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C3F" w:rsidRPr="00B30350" w:rsidRDefault="00A81128" w:rsidP="00A81128">
      <w:pPr>
        <w:pStyle w:val="a3"/>
        <w:spacing w:after="120"/>
        <w:rPr>
          <w:b/>
          <w:sz w:val="28"/>
          <w:szCs w:val="28"/>
          <w:u w:val="single"/>
        </w:rPr>
      </w:pPr>
      <w:r w:rsidRPr="00B30350">
        <w:rPr>
          <w:b/>
          <w:sz w:val="28"/>
          <w:szCs w:val="28"/>
          <w:u w:val="single"/>
        </w:rPr>
        <w:t>Інформація про отримання дозволу для ознайомлення з нею громадськості</w:t>
      </w:r>
    </w:p>
    <w:p w:rsidR="00A81128" w:rsidRPr="00A81128" w:rsidRDefault="00A81128" w:rsidP="00A81128">
      <w:pPr>
        <w:ind w:firstLine="567"/>
        <w:rPr>
          <w:rFonts w:cs="Times New Roman"/>
          <w:b/>
          <w:sz w:val="20"/>
          <w:szCs w:val="20"/>
        </w:rPr>
      </w:pPr>
      <w:r w:rsidRPr="00A81128">
        <w:rPr>
          <w:rFonts w:cs="Times New Roman"/>
          <w:b/>
          <w:sz w:val="20"/>
          <w:szCs w:val="20"/>
        </w:rPr>
        <w:t>Повне та скорочене найменування суб’єкта господарювання</w:t>
      </w:r>
      <w:r>
        <w:rPr>
          <w:rFonts w:cs="Times New Roman"/>
          <w:b/>
          <w:sz w:val="20"/>
          <w:szCs w:val="20"/>
        </w:rPr>
        <w:t xml:space="preserve"> - </w:t>
      </w:r>
      <w:r w:rsidRPr="005D6970">
        <w:rPr>
          <w:sz w:val="20"/>
          <w:szCs w:val="20"/>
        </w:rPr>
        <w:t>Київське комунальне об'єднання зеленого будівництва та експлуатації зелених насаджень міста «КИЇВЗЕЛЕНБУД» (КО «КИЇВЗЕЛЕНБУД»)</w:t>
      </w:r>
      <w:r>
        <w:rPr>
          <w:sz w:val="20"/>
          <w:szCs w:val="20"/>
        </w:rPr>
        <w:t>.</w:t>
      </w:r>
    </w:p>
    <w:p w:rsidR="00A81128" w:rsidRPr="00A81128" w:rsidRDefault="00A81128" w:rsidP="00A81128">
      <w:pPr>
        <w:ind w:firstLine="567"/>
        <w:rPr>
          <w:rFonts w:cs="Times New Roman"/>
          <w:b/>
          <w:sz w:val="20"/>
          <w:szCs w:val="20"/>
        </w:rPr>
      </w:pPr>
      <w:bookmarkStart w:id="0" w:name="n175"/>
      <w:bookmarkEnd w:id="0"/>
      <w:r w:rsidRPr="00A81128">
        <w:rPr>
          <w:rFonts w:cs="Times New Roman"/>
          <w:b/>
          <w:sz w:val="20"/>
          <w:szCs w:val="20"/>
        </w:rPr>
        <w:t xml:space="preserve">Ідентифікаційний код юридичної особи в Єдиному державному реєстрі підприємств та організацій </w:t>
      </w:r>
      <w:r>
        <w:rPr>
          <w:rFonts w:cs="Times New Roman"/>
          <w:b/>
          <w:sz w:val="20"/>
          <w:szCs w:val="20"/>
        </w:rPr>
        <w:t xml:space="preserve">України – </w:t>
      </w:r>
      <w:r w:rsidRPr="005D6970">
        <w:rPr>
          <w:sz w:val="20"/>
          <w:szCs w:val="20"/>
        </w:rPr>
        <w:t>03362123</w:t>
      </w:r>
      <w:r>
        <w:rPr>
          <w:sz w:val="20"/>
          <w:szCs w:val="20"/>
        </w:rPr>
        <w:t>.</w:t>
      </w:r>
    </w:p>
    <w:p w:rsidR="00A81128" w:rsidRPr="00A81128" w:rsidRDefault="00A81128" w:rsidP="00A81128">
      <w:pPr>
        <w:ind w:firstLine="567"/>
        <w:rPr>
          <w:sz w:val="20"/>
          <w:szCs w:val="20"/>
        </w:rPr>
      </w:pPr>
      <w:bookmarkStart w:id="1" w:name="n176"/>
      <w:bookmarkEnd w:id="1"/>
      <w:r w:rsidRPr="00A81128">
        <w:rPr>
          <w:rFonts w:cs="Times New Roman"/>
          <w:b/>
          <w:sz w:val="20"/>
          <w:szCs w:val="20"/>
        </w:rPr>
        <w:t>Місцезнаходження суб’єкта господарювання, контактний номер телефону, адрес</w:t>
      </w:r>
      <w:r>
        <w:rPr>
          <w:rFonts w:cs="Times New Roman"/>
          <w:b/>
          <w:sz w:val="20"/>
          <w:szCs w:val="20"/>
        </w:rPr>
        <w:t>а</w:t>
      </w:r>
      <w:r w:rsidRPr="00A81128">
        <w:rPr>
          <w:rFonts w:cs="Times New Roman"/>
          <w:b/>
          <w:sz w:val="20"/>
          <w:szCs w:val="20"/>
        </w:rPr>
        <w:t xml:space="preserve"> електронної пошти суб’єкта господарювання</w:t>
      </w:r>
      <w:r>
        <w:rPr>
          <w:rFonts w:cs="Times New Roman"/>
          <w:b/>
          <w:sz w:val="20"/>
          <w:szCs w:val="20"/>
        </w:rPr>
        <w:t xml:space="preserve"> </w:t>
      </w:r>
      <w:r w:rsidRPr="00A81128">
        <w:rPr>
          <w:sz w:val="20"/>
          <w:szCs w:val="20"/>
        </w:rPr>
        <w:t xml:space="preserve">- </w:t>
      </w:r>
      <w:r w:rsidRPr="005D6970">
        <w:rPr>
          <w:sz w:val="20"/>
          <w:szCs w:val="20"/>
        </w:rPr>
        <w:t>04053, місто Київ</w:t>
      </w:r>
      <w:r>
        <w:rPr>
          <w:sz w:val="20"/>
          <w:szCs w:val="20"/>
        </w:rPr>
        <w:t>, вулиця Кудрявська, будинок 23</w:t>
      </w:r>
      <w:r w:rsidRPr="00A81128">
        <w:rPr>
          <w:sz w:val="20"/>
          <w:szCs w:val="20"/>
        </w:rPr>
        <w:t>, тел.: (</w:t>
      </w:r>
      <w:hyperlink r:id="rId8" w:history="1">
        <w:r w:rsidRPr="00A81128">
          <w:rPr>
            <w:sz w:val="20"/>
            <w:szCs w:val="20"/>
          </w:rPr>
          <w:t>044) 400-96-47</w:t>
        </w:r>
      </w:hyperlink>
      <w:r w:rsidRPr="00A81128">
        <w:rPr>
          <w:sz w:val="20"/>
          <w:szCs w:val="20"/>
        </w:rPr>
        <w:t xml:space="preserve">, e-mail: </w:t>
      </w:r>
      <w:hyperlink r:id="rId9" w:history="1">
        <w:r w:rsidRPr="00A81128">
          <w:rPr>
            <w:sz w:val="20"/>
            <w:szCs w:val="20"/>
          </w:rPr>
          <w:t>info@kievzelenbud.com</w:t>
        </w:r>
      </w:hyperlink>
      <w:r>
        <w:rPr>
          <w:sz w:val="20"/>
          <w:szCs w:val="20"/>
        </w:rPr>
        <w:t>.</w:t>
      </w:r>
    </w:p>
    <w:p w:rsidR="00A81128" w:rsidRPr="00A81128" w:rsidRDefault="00A81128" w:rsidP="00A81128">
      <w:pPr>
        <w:ind w:firstLine="567"/>
        <w:rPr>
          <w:rFonts w:cs="Times New Roman"/>
          <w:b/>
          <w:sz w:val="20"/>
          <w:szCs w:val="20"/>
        </w:rPr>
      </w:pPr>
      <w:bookmarkStart w:id="2" w:name="n177"/>
      <w:bookmarkEnd w:id="2"/>
      <w:r w:rsidRPr="00A81128">
        <w:rPr>
          <w:rFonts w:cs="Times New Roman"/>
          <w:b/>
          <w:sz w:val="20"/>
          <w:szCs w:val="20"/>
        </w:rPr>
        <w:t>Місцезнаходження об’єкта/промислового майданчика</w:t>
      </w:r>
      <w:r>
        <w:rPr>
          <w:rFonts w:cs="Times New Roman"/>
          <w:b/>
          <w:sz w:val="20"/>
          <w:szCs w:val="20"/>
        </w:rPr>
        <w:t xml:space="preserve"> - </w:t>
      </w:r>
      <w:r w:rsidRPr="005D6970">
        <w:rPr>
          <w:color w:val="000000"/>
          <w:spacing w:val="2"/>
          <w:sz w:val="20"/>
          <w:szCs w:val="20"/>
        </w:rPr>
        <w:t xml:space="preserve">04128, місто Київ, вулиця </w:t>
      </w:r>
      <w:proofErr w:type="spellStart"/>
      <w:r w:rsidRPr="005D6970">
        <w:rPr>
          <w:color w:val="000000"/>
          <w:spacing w:val="2"/>
          <w:sz w:val="20"/>
          <w:szCs w:val="20"/>
        </w:rPr>
        <w:t>Берковецька</w:t>
      </w:r>
      <w:proofErr w:type="spellEnd"/>
      <w:r w:rsidRPr="005D6970">
        <w:rPr>
          <w:color w:val="000000"/>
          <w:spacing w:val="2"/>
          <w:sz w:val="20"/>
          <w:szCs w:val="20"/>
        </w:rPr>
        <w:t>, будинок 6</w:t>
      </w:r>
      <w:r>
        <w:rPr>
          <w:color w:val="000000"/>
          <w:spacing w:val="2"/>
          <w:sz w:val="20"/>
          <w:szCs w:val="20"/>
        </w:rPr>
        <w:t>.</w:t>
      </w:r>
    </w:p>
    <w:p w:rsidR="00A81128" w:rsidRPr="00A81128" w:rsidRDefault="00A81128" w:rsidP="00A81128">
      <w:pPr>
        <w:ind w:firstLine="567"/>
        <w:rPr>
          <w:rFonts w:cs="Times New Roman"/>
          <w:b/>
          <w:sz w:val="20"/>
          <w:szCs w:val="20"/>
        </w:rPr>
      </w:pPr>
      <w:bookmarkStart w:id="3" w:name="n178"/>
      <w:bookmarkEnd w:id="3"/>
      <w:r w:rsidRPr="00A81128">
        <w:rPr>
          <w:rFonts w:cs="Times New Roman"/>
          <w:b/>
          <w:sz w:val="20"/>
          <w:szCs w:val="20"/>
        </w:rPr>
        <w:t xml:space="preserve">Відомості про наявність висновку з оцінки впливу на довкілля, в якому визначено допустимість провадження планованої діяльності, яка згідно з вимогами </w:t>
      </w:r>
      <w:hyperlink r:id="rId10" w:tgtFrame="_blank" w:history="1">
        <w:r w:rsidRPr="00A81128">
          <w:rPr>
            <w:rFonts w:cs="Times New Roman"/>
            <w:b/>
            <w:sz w:val="20"/>
            <w:szCs w:val="20"/>
          </w:rPr>
          <w:t>Закону України</w:t>
        </w:r>
      </w:hyperlink>
      <w:r w:rsidRPr="00A81128">
        <w:rPr>
          <w:rFonts w:cs="Times New Roman"/>
          <w:b/>
          <w:sz w:val="20"/>
          <w:szCs w:val="20"/>
        </w:rPr>
        <w:t xml:space="preserve"> «Про оцінку впливу на довкілля» підлягає оцінці впливу на довкілля</w:t>
      </w:r>
      <w:r w:rsidR="00674E50">
        <w:rPr>
          <w:rFonts w:cs="Times New Roman"/>
          <w:b/>
          <w:sz w:val="20"/>
          <w:szCs w:val="20"/>
        </w:rPr>
        <w:t xml:space="preserve"> - </w:t>
      </w:r>
      <w:r w:rsidR="00674E50" w:rsidRPr="005D6970">
        <w:rPr>
          <w:sz w:val="20"/>
          <w:szCs w:val="20"/>
        </w:rPr>
        <w:t>висновок відсутній, оскільки об´єкт не підпадає під дію статті 3 Закону України «Про оцінку впливу на довкілля»</w:t>
      </w:r>
      <w:r w:rsidR="00674E50">
        <w:rPr>
          <w:rFonts w:cs="Times New Roman"/>
          <w:b/>
          <w:sz w:val="20"/>
          <w:szCs w:val="20"/>
        </w:rPr>
        <w:t>.</w:t>
      </w:r>
    </w:p>
    <w:p w:rsidR="00674E50" w:rsidRPr="008257D3" w:rsidRDefault="00A81128" w:rsidP="008257D3">
      <w:pPr>
        <w:ind w:firstLine="567"/>
        <w:rPr>
          <w:sz w:val="20"/>
          <w:szCs w:val="20"/>
        </w:rPr>
      </w:pPr>
      <w:bookmarkStart w:id="4" w:name="n179"/>
      <w:bookmarkEnd w:id="4"/>
      <w:r w:rsidRPr="00A81128">
        <w:rPr>
          <w:rFonts w:cs="Times New Roman"/>
          <w:b/>
          <w:sz w:val="20"/>
          <w:szCs w:val="20"/>
        </w:rPr>
        <w:t>Перелік та загальний опис виробництв, технологічних процесів, технологічного устаткування об’єкта</w:t>
      </w:r>
      <w:r w:rsidR="00674E50">
        <w:rPr>
          <w:rFonts w:cs="Times New Roman"/>
          <w:b/>
          <w:sz w:val="20"/>
          <w:szCs w:val="20"/>
        </w:rPr>
        <w:t xml:space="preserve"> - </w:t>
      </w:r>
      <w:r w:rsidR="00674E50">
        <w:rPr>
          <w:sz w:val="20"/>
          <w:szCs w:val="20"/>
        </w:rPr>
        <w:t>в</w:t>
      </w:r>
      <w:r w:rsidR="00674E50" w:rsidRPr="00674E50">
        <w:rPr>
          <w:sz w:val="20"/>
          <w:szCs w:val="20"/>
        </w:rPr>
        <w:t xml:space="preserve">иробнича база управління міського захисту зелених насаджень КО «КИЇВЗЕЛЕНБУД» являє собою комплекс споруд, з розміщенням виробничо-гаражних і адміністративного приміщень, теплозабезпечення яких забезпечується двома автономними твердопаливними котельними відділеннями, загальною сумарною номінальною потужністю 0,1 </w:t>
      </w:r>
      <w:proofErr w:type="spellStart"/>
      <w:r w:rsidR="00674E50" w:rsidRPr="00674E50">
        <w:rPr>
          <w:sz w:val="20"/>
          <w:szCs w:val="20"/>
        </w:rPr>
        <w:t>МВт</w:t>
      </w:r>
      <w:proofErr w:type="spellEnd"/>
      <w:r w:rsidR="00674E50" w:rsidRPr="00674E50">
        <w:rPr>
          <w:sz w:val="20"/>
          <w:szCs w:val="20"/>
        </w:rPr>
        <w:t xml:space="preserve"> (топкова №1 – 0,05МВт, топкова №2 – 0,05 </w:t>
      </w:r>
      <w:proofErr w:type="spellStart"/>
      <w:r w:rsidR="00674E50" w:rsidRPr="00674E50">
        <w:rPr>
          <w:sz w:val="20"/>
          <w:szCs w:val="20"/>
        </w:rPr>
        <w:t>МВт</w:t>
      </w:r>
      <w:proofErr w:type="spellEnd"/>
      <w:r w:rsidR="00674E50" w:rsidRPr="00674E50">
        <w:rPr>
          <w:sz w:val="20"/>
          <w:szCs w:val="20"/>
        </w:rPr>
        <w:t>).</w:t>
      </w:r>
      <w:r w:rsidR="00674E50">
        <w:rPr>
          <w:sz w:val="20"/>
          <w:szCs w:val="20"/>
        </w:rPr>
        <w:t xml:space="preserve"> </w:t>
      </w:r>
      <w:r w:rsidR="00674E50" w:rsidRPr="00674E50">
        <w:rPr>
          <w:sz w:val="20"/>
          <w:szCs w:val="20"/>
        </w:rPr>
        <w:t>Безпосередньо виготовлення продукції на підприємстві не здійснюється, основними технологічними процесами, що супроводжують надходження забруднюючих речовин в повітряний басейн, є господарство теплозабезпечення, проведення ремонтних робіт основного обладнання, що є на балансі підприємства та маневрування власного автотранспорту по території проммайданчика, що і розглядались в рамках даної роботи.</w:t>
      </w:r>
      <w:r w:rsidR="00674E50">
        <w:rPr>
          <w:sz w:val="20"/>
          <w:szCs w:val="20"/>
        </w:rPr>
        <w:t xml:space="preserve"> </w:t>
      </w:r>
      <w:r w:rsidR="00674E50" w:rsidRPr="00674E50">
        <w:rPr>
          <w:sz w:val="20"/>
          <w:szCs w:val="20"/>
        </w:rPr>
        <w:t>На території проммайданчика розташовані:</w:t>
      </w:r>
      <w:r w:rsidR="00674E50">
        <w:rPr>
          <w:sz w:val="20"/>
          <w:szCs w:val="20"/>
        </w:rPr>
        <w:t xml:space="preserve"> к</w:t>
      </w:r>
      <w:r w:rsidR="00674E50" w:rsidRPr="008257D3">
        <w:rPr>
          <w:sz w:val="20"/>
          <w:szCs w:val="20"/>
        </w:rPr>
        <w:t>отельня №1, №2. Для опалення приміщень адміністративного та ремонтних боксів встановлено котел водогрійний КЗОТ ARS 50 КЕ-Е, потужністю 50 кВт та котел твердопаливний АОТГ-50, потужністю 50 кВт відповідно. Котли працюють на дровах. Загальні річні витрати дров складають – 70,920 т/рік, для котла КЗОТ ARS 50- 37,440 т/рік (максимальна годинна витрата 19,5 кг/год), для котла АОТГ-50 – 33,480 т/рік (</w:t>
      </w:r>
      <w:r w:rsidR="008257D3" w:rsidRPr="008257D3">
        <w:rPr>
          <w:sz w:val="20"/>
          <w:szCs w:val="20"/>
        </w:rPr>
        <w:t>максимальна</w:t>
      </w:r>
      <w:r w:rsidR="00674E50" w:rsidRPr="008257D3">
        <w:rPr>
          <w:sz w:val="20"/>
          <w:szCs w:val="20"/>
        </w:rPr>
        <w:t xml:space="preserve"> годинна витрата 18 кг/год). Вірогідний час роботи – 1920 год/рік та 1860 год/рік відповідно.</w:t>
      </w:r>
      <w:r w:rsidR="008257D3" w:rsidRPr="008257D3">
        <w:rPr>
          <w:sz w:val="20"/>
          <w:szCs w:val="20"/>
        </w:rPr>
        <w:t xml:space="preserve"> </w:t>
      </w:r>
      <w:r w:rsidR="00674E50" w:rsidRPr="008257D3">
        <w:rPr>
          <w:sz w:val="20"/>
          <w:szCs w:val="20"/>
        </w:rPr>
        <w:t>Режим роботи котельного відділення №1 та №2:</w:t>
      </w:r>
      <w:r w:rsidR="008257D3" w:rsidRPr="008257D3">
        <w:rPr>
          <w:sz w:val="20"/>
          <w:szCs w:val="20"/>
        </w:rPr>
        <w:t xml:space="preserve"> </w:t>
      </w:r>
      <w:r w:rsidR="00674E50" w:rsidRPr="008257D3">
        <w:rPr>
          <w:sz w:val="20"/>
          <w:szCs w:val="20"/>
        </w:rPr>
        <w:t xml:space="preserve">в зимовий період - навантаження на опалення та підтримки температури теплоносія; в </w:t>
      </w:r>
      <w:proofErr w:type="spellStart"/>
      <w:r w:rsidR="00674E50" w:rsidRPr="008257D3">
        <w:rPr>
          <w:sz w:val="20"/>
          <w:szCs w:val="20"/>
        </w:rPr>
        <w:t>міжопалювальний</w:t>
      </w:r>
      <w:proofErr w:type="spellEnd"/>
      <w:r w:rsidR="00674E50" w:rsidRPr="008257D3">
        <w:rPr>
          <w:sz w:val="20"/>
          <w:szCs w:val="20"/>
        </w:rPr>
        <w:t xml:space="preserve"> період – котельне обладнання не використовується в зв’язку з відсутністю потреби.</w:t>
      </w:r>
      <w:r w:rsidR="008257D3">
        <w:rPr>
          <w:sz w:val="20"/>
          <w:szCs w:val="20"/>
        </w:rPr>
        <w:t xml:space="preserve"> </w:t>
      </w:r>
      <w:r w:rsidR="00674E50" w:rsidRPr="008257D3">
        <w:rPr>
          <w:sz w:val="20"/>
          <w:szCs w:val="20"/>
        </w:rPr>
        <w:t xml:space="preserve">На покриття </w:t>
      </w:r>
      <w:proofErr w:type="spellStart"/>
      <w:r w:rsidR="00674E50" w:rsidRPr="008257D3">
        <w:rPr>
          <w:sz w:val="20"/>
          <w:szCs w:val="20"/>
        </w:rPr>
        <w:t>теплонавантаження</w:t>
      </w:r>
      <w:proofErr w:type="spellEnd"/>
      <w:r w:rsidR="00674E50" w:rsidRPr="008257D3">
        <w:rPr>
          <w:sz w:val="20"/>
          <w:szCs w:val="20"/>
        </w:rPr>
        <w:t xml:space="preserve"> системи гарячого водопостачання котли не використовуються, </w:t>
      </w:r>
      <w:proofErr w:type="spellStart"/>
      <w:r w:rsidR="00674E50" w:rsidRPr="008257D3">
        <w:rPr>
          <w:sz w:val="20"/>
          <w:szCs w:val="20"/>
        </w:rPr>
        <w:t>водопідігрів</w:t>
      </w:r>
      <w:proofErr w:type="spellEnd"/>
      <w:r w:rsidR="00674E50" w:rsidRPr="008257D3">
        <w:rPr>
          <w:sz w:val="20"/>
          <w:szCs w:val="20"/>
        </w:rPr>
        <w:t xml:space="preserve"> </w:t>
      </w:r>
      <w:proofErr w:type="spellStart"/>
      <w:r w:rsidR="00674E50" w:rsidRPr="008257D3">
        <w:rPr>
          <w:sz w:val="20"/>
          <w:szCs w:val="20"/>
        </w:rPr>
        <w:t>адмінприміщень</w:t>
      </w:r>
      <w:proofErr w:type="spellEnd"/>
      <w:r w:rsidR="00674E50" w:rsidRPr="008257D3">
        <w:rPr>
          <w:sz w:val="20"/>
          <w:szCs w:val="20"/>
        </w:rPr>
        <w:t xml:space="preserve"> забезпечується електрообладнанням.</w:t>
      </w:r>
    </w:p>
    <w:p w:rsidR="00674E50" w:rsidRPr="008257D3" w:rsidRDefault="00674E50" w:rsidP="008257D3">
      <w:pPr>
        <w:ind w:firstLine="567"/>
        <w:rPr>
          <w:sz w:val="20"/>
          <w:szCs w:val="20"/>
        </w:rPr>
      </w:pPr>
      <w:r w:rsidRPr="008257D3">
        <w:rPr>
          <w:sz w:val="20"/>
          <w:szCs w:val="20"/>
        </w:rPr>
        <w:t>Склад зберігання дров. Склад дров закритий з трьох сторін і являє собою майданчик біля гаражного відділення. Дрова зберігаються насипом. За рік на складі зберігається 70,920 т дров</w:t>
      </w:r>
      <w:r w:rsidR="008257D3">
        <w:rPr>
          <w:sz w:val="20"/>
          <w:szCs w:val="20"/>
        </w:rPr>
        <w:t>.</w:t>
      </w:r>
    </w:p>
    <w:p w:rsidR="00674E50" w:rsidRPr="008257D3" w:rsidRDefault="008257D3" w:rsidP="008257D3">
      <w:pPr>
        <w:ind w:firstLine="567"/>
        <w:rPr>
          <w:sz w:val="20"/>
          <w:szCs w:val="20"/>
        </w:rPr>
      </w:pPr>
      <w:r>
        <w:rPr>
          <w:sz w:val="20"/>
          <w:szCs w:val="20"/>
        </w:rPr>
        <w:t>Оскільки</w:t>
      </w:r>
      <w:r w:rsidR="00674E50" w:rsidRPr="008257D3">
        <w:rPr>
          <w:sz w:val="20"/>
          <w:szCs w:val="20"/>
        </w:rPr>
        <w:t xml:space="preserve"> сировиною для котельного устаткування є габаритні деревні куски (дрова), які не є </w:t>
      </w:r>
      <w:proofErr w:type="spellStart"/>
      <w:r w:rsidR="00674E50" w:rsidRPr="008257D3">
        <w:rPr>
          <w:sz w:val="20"/>
          <w:szCs w:val="20"/>
        </w:rPr>
        <w:t>пилокурним</w:t>
      </w:r>
      <w:proofErr w:type="spellEnd"/>
      <w:r w:rsidR="00674E50" w:rsidRPr="008257D3">
        <w:rPr>
          <w:sz w:val="20"/>
          <w:szCs w:val="20"/>
        </w:rPr>
        <w:t xml:space="preserve"> матеріалом, </w:t>
      </w:r>
      <w:r>
        <w:rPr>
          <w:sz w:val="20"/>
          <w:szCs w:val="20"/>
        </w:rPr>
        <w:t xml:space="preserve">а їх завантаження </w:t>
      </w:r>
      <w:r w:rsidR="00674E50" w:rsidRPr="008257D3">
        <w:rPr>
          <w:sz w:val="20"/>
          <w:szCs w:val="20"/>
        </w:rPr>
        <w:t>на склад здійснюється механічно-ручною подачею, викид</w:t>
      </w:r>
      <w:r>
        <w:rPr>
          <w:sz w:val="20"/>
          <w:szCs w:val="20"/>
        </w:rPr>
        <w:t>и</w:t>
      </w:r>
      <w:r w:rsidR="00674E50" w:rsidRPr="008257D3">
        <w:rPr>
          <w:sz w:val="20"/>
          <w:szCs w:val="20"/>
        </w:rPr>
        <w:t xml:space="preserve"> забруднюючих речовин в атмосферне повітря при зберіганні дров відсутні.</w:t>
      </w:r>
    </w:p>
    <w:p w:rsidR="00674E50" w:rsidRPr="008257D3" w:rsidRDefault="00674E50" w:rsidP="008257D3">
      <w:pPr>
        <w:ind w:firstLine="567"/>
        <w:rPr>
          <w:sz w:val="20"/>
          <w:szCs w:val="20"/>
        </w:rPr>
      </w:pPr>
      <w:r w:rsidRPr="008257D3">
        <w:rPr>
          <w:sz w:val="20"/>
          <w:szCs w:val="20"/>
        </w:rPr>
        <w:t>Критий ангар для зберігання техніки. Приміщення ангару включає в себе зберігання, технічне обслуговування власного автотранспорту: ремонт трансмісії, підвіски, гальмівної системи, рульового управління.</w:t>
      </w:r>
    </w:p>
    <w:p w:rsidR="00A81128" w:rsidRPr="008257D3" w:rsidRDefault="00674E50" w:rsidP="00674E50">
      <w:pPr>
        <w:ind w:firstLine="567"/>
        <w:rPr>
          <w:sz w:val="20"/>
          <w:szCs w:val="20"/>
        </w:rPr>
      </w:pPr>
      <w:r w:rsidRPr="008257D3">
        <w:rPr>
          <w:sz w:val="20"/>
          <w:szCs w:val="20"/>
        </w:rPr>
        <w:t>Ремонтна майстерня. Майстерня поділяється на дільниці, викиди здійснюються неорганізовано, через ворота, так як приміщення не обладнані місцевими вентиляціями</w:t>
      </w:r>
      <w:r w:rsidR="007D5750">
        <w:rPr>
          <w:sz w:val="20"/>
          <w:szCs w:val="20"/>
        </w:rPr>
        <w:t>.</w:t>
      </w:r>
      <w:r w:rsidR="008257D3">
        <w:rPr>
          <w:sz w:val="20"/>
          <w:szCs w:val="20"/>
        </w:rPr>
        <w:t xml:space="preserve"> </w:t>
      </w:r>
      <w:r w:rsidR="007D5750">
        <w:rPr>
          <w:sz w:val="20"/>
          <w:szCs w:val="20"/>
        </w:rPr>
        <w:t>Д</w:t>
      </w:r>
      <w:r w:rsidRPr="008257D3">
        <w:rPr>
          <w:sz w:val="20"/>
          <w:szCs w:val="20"/>
        </w:rPr>
        <w:t>ільниця металообробки включає в себе механічну обробку металів (холодна обробка) з застосуванням то</w:t>
      </w:r>
      <w:r w:rsidR="007D5750">
        <w:rPr>
          <w:sz w:val="20"/>
          <w:szCs w:val="20"/>
        </w:rPr>
        <w:t>кар</w:t>
      </w:r>
      <w:r w:rsidRPr="008257D3">
        <w:rPr>
          <w:sz w:val="20"/>
          <w:szCs w:val="20"/>
        </w:rPr>
        <w:t xml:space="preserve">но-шліфувального </w:t>
      </w:r>
      <w:r w:rsidR="008257D3" w:rsidRPr="008257D3">
        <w:rPr>
          <w:sz w:val="20"/>
          <w:szCs w:val="20"/>
        </w:rPr>
        <w:t>верстату</w:t>
      </w:r>
      <w:r w:rsidRPr="008257D3">
        <w:rPr>
          <w:sz w:val="20"/>
          <w:szCs w:val="20"/>
        </w:rPr>
        <w:t xml:space="preserve"> 3Б634, </w:t>
      </w:r>
      <w:proofErr w:type="spellStart"/>
      <w:r w:rsidRPr="008257D3">
        <w:rPr>
          <w:sz w:val="20"/>
          <w:szCs w:val="20"/>
        </w:rPr>
        <w:t>настільно</w:t>
      </w:r>
      <w:proofErr w:type="spellEnd"/>
      <w:r w:rsidRPr="008257D3">
        <w:rPr>
          <w:sz w:val="20"/>
          <w:szCs w:val="20"/>
        </w:rPr>
        <w:t>-свердлильного верстату 2М 112. Механічній обробці під</w:t>
      </w:r>
      <w:r w:rsidR="008257D3" w:rsidRPr="008257D3">
        <w:rPr>
          <w:sz w:val="20"/>
          <w:szCs w:val="20"/>
        </w:rPr>
        <w:t>ляга</w:t>
      </w:r>
      <w:r w:rsidRPr="008257D3">
        <w:rPr>
          <w:sz w:val="20"/>
          <w:szCs w:val="20"/>
        </w:rPr>
        <w:t xml:space="preserve">ють метали, сплави, неметали </w:t>
      </w:r>
      <w:r w:rsidR="008257D3" w:rsidRPr="008257D3">
        <w:rPr>
          <w:sz w:val="20"/>
          <w:szCs w:val="20"/>
        </w:rPr>
        <w:t>д</w:t>
      </w:r>
      <w:r w:rsidR="007D5750">
        <w:rPr>
          <w:sz w:val="20"/>
          <w:szCs w:val="20"/>
        </w:rPr>
        <w:t>ля дрібного ремонту обладнання. З</w:t>
      </w:r>
      <w:r w:rsidRPr="008257D3">
        <w:rPr>
          <w:sz w:val="20"/>
          <w:szCs w:val="20"/>
        </w:rPr>
        <w:t xml:space="preserve">варювальна дільниця. </w:t>
      </w:r>
      <w:r w:rsidR="007D5750">
        <w:rPr>
          <w:sz w:val="20"/>
          <w:szCs w:val="20"/>
        </w:rPr>
        <w:t>На зварювальному пості дільниці</w:t>
      </w:r>
      <w:r w:rsidRPr="008257D3">
        <w:rPr>
          <w:sz w:val="20"/>
          <w:szCs w:val="20"/>
        </w:rPr>
        <w:t xml:space="preserve"> здійснюється ручне дугове електрозварювання напівавтоматичним </w:t>
      </w:r>
      <w:proofErr w:type="spellStart"/>
      <w:r w:rsidRPr="008257D3">
        <w:rPr>
          <w:sz w:val="20"/>
          <w:szCs w:val="20"/>
        </w:rPr>
        <w:t>інверторним</w:t>
      </w:r>
      <w:proofErr w:type="spellEnd"/>
      <w:r w:rsidRPr="008257D3">
        <w:rPr>
          <w:sz w:val="20"/>
          <w:szCs w:val="20"/>
        </w:rPr>
        <w:t xml:space="preserve"> апаратом Патон ПСИ-250S </w:t>
      </w:r>
      <w:proofErr w:type="spellStart"/>
      <w:r w:rsidRPr="008257D3">
        <w:rPr>
          <w:sz w:val="20"/>
          <w:szCs w:val="20"/>
        </w:rPr>
        <w:t>DCз</w:t>
      </w:r>
      <w:proofErr w:type="spellEnd"/>
      <w:r w:rsidRPr="008257D3">
        <w:rPr>
          <w:sz w:val="20"/>
          <w:szCs w:val="20"/>
        </w:rPr>
        <w:t xml:space="preserve"> використанням електродів типу АНО-6 у кількості 80 кг/рік, АНО-21 у кількості 150 кг/рік, МР-3 у кількості 60 кг/рік, зварювально</w:t>
      </w:r>
      <w:r w:rsidR="007D5750">
        <w:rPr>
          <w:sz w:val="20"/>
          <w:szCs w:val="20"/>
        </w:rPr>
        <w:t>го</w:t>
      </w:r>
      <w:r w:rsidRPr="008257D3">
        <w:rPr>
          <w:sz w:val="20"/>
          <w:szCs w:val="20"/>
        </w:rPr>
        <w:t xml:space="preserve"> </w:t>
      </w:r>
      <w:r w:rsidR="007D5750">
        <w:rPr>
          <w:sz w:val="20"/>
          <w:szCs w:val="20"/>
        </w:rPr>
        <w:t>дроту</w:t>
      </w:r>
      <w:r w:rsidRPr="008257D3">
        <w:rPr>
          <w:sz w:val="20"/>
          <w:szCs w:val="20"/>
        </w:rPr>
        <w:t xml:space="preserve"> (Св-08Г2С) – у кількості 150 кг/рік. Час зварювальних робіт - 125</w:t>
      </w:r>
      <w:r w:rsidR="007D5750">
        <w:rPr>
          <w:sz w:val="20"/>
          <w:szCs w:val="20"/>
        </w:rPr>
        <w:t>0 год/рік. П</w:t>
      </w:r>
      <w:r w:rsidRPr="008257D3">
        <w:rPr>
          <w:sz w:val="20"/>
          <w:szCs w:val="20"/>
        </w:rPr>
        <w:t>ост зарядки кислотних акумуляторних батарей. На пост</w:t>
      </w:r>
      <w:r w:rsidR="007D5750">
        <w:rPr>
          <w:sz w:val="20"/>
          <w:szCs w:val="20"/>
        </w:rPr>
        <w:t>у</w:t>
      </w:r>
      <w:r w:rsidRPr="008257D3">
        <w:rPr>
          <w:sz w:val="20"/>
          <w:szCs w:val="20"/>
        </w:rPr>
        <w:t xml:space="preserve"> одночасно заряджається одна акумуляторна батарея. На підприємстві на даний час експлуатуються акумуляторні батареї  - 110 А/год – 8</w:t>
      </w:r>
      <w:r w:rsidR="007D5750">
        <w:rPr>
          <w:sz w:val="20"/>
          <w:szCs w:val="20"/>
        </w:rPr>
        <w:t xml:space="preserve"> </w:t>
      </w:r>
      <w:proofErr w:type="spellStart"/>
      <w:r w:rsidRPr="008257D3">
        <w:rPr>
          <w:sz w:val="20"/>
          <w:szCs w:val="20"/>
        </w:rPr>
        <w:t>шт</w:t>
      </w:r>
      <w:proofErr w:type="spellEnd"/>
      <w:r w:rsidRPr="008257D3">
        <w:rPr>
          <w:sz w:val="20"/>
          <w:szCs w:val="20"/>
        </w:rPr>
        <w:t>, 190А/год – 4</w:t>
      </w:r>
      <w:r w:rsidR="007D5750">
        <w:rPr>
          <w:sz w:val="20"/>
          <w:szCs w:val="20"/>
        </w:rPr>
        <w:t xml:space="preserve"> </w:t>
      </w:r>
      <w:r w:rsidRPr="008257D3">
        <w:rPr>
          <w:sz w:val="20"/>
          <w:szCs w:val="20"/>
        </w:rPr>
        <w:t>шт., 74 А/год – 4 шт.</w:t>
      </w:r>
      <w:r w:rsidR="007D5750">
        <w:rPr>
          <w:sz w:val="20"/>
          <w:szCs w:val="20"/>
        </w:rPr>
        <w:t xml:space="preserve"> Пост технічного обслуговування</w:t>
      </w:r>
      <w:r w:rsidRPr="008257D3">
        <w:rPr>
          <w:sz w:val="20"/>
          <w:szCs w:val="20"/>
        </w:rPr>
        <w:t xml:space="preserve"> та ремонтних робіт на оглядовій ямі. За </w:t>
      </w:r>
      <w:proofErr w:type="spellStart"/>
      <w:r w:rsidRPr="008257D3">
        <w:rPr>
          <w:sz w:val="20"/>
          <w:szCs w:val="20"/>
        </w:rPr>
        <w:t>рiк</w:t>
      </w:r>
      <w:proofErr w:type="spellEnd"/>
      <w:r w:rsidRPr="008257D3">
        <w:rPr>
          <w:sz w:val="20"/>
          <w:szCs w:val="20"/>
        </w:rPr>
        <w:t xml:space="preserve"> </w:t>
      </w:r>
      <w:r w:rsidR="007D5750">
        <w:rPr>
          <w:sz w:val="20"/>
          <w:szCs w:val="20"/>
        </w:rPr>
        <w:t xml:space="preserve">через </w:t>
      </w:r>
      <w:r w:rsidRPr="008257D3">
        <w:rPr>
          <w:sz w:val="20"/>
          <w:szCs w:val="20"/>
        </w:rPr>
        <w:t xml:space="preserve">дільницю проходить не </w:t>
      </w:r>
      <w:proofErr w:type="spellStart"/>
      <w:r w:rsidRPr="008257D3">
        <w:rPr>
          <w:sz w:val="20"/>
          <w:szCs w:val="20"/>
        </w:rPr>
        <w:t>бiльше</w:t>
      </w:r>
      <w:proofErr w:type="spellEnd"/>
      <w:r w:rsidRPr="008257D3">
        <w:rPr>
          <w:sz w:val="20"/>
          <w:szCs w:val="20"/>
        </w:rPr>
        <w:t xml:space="preserve"> 300 </w:t>
      </w:r>
      <w:proofErr w:type="spellStart"/>
      <w:r w:rsidRPr="008257D3">
        <w:rPr>
          <w:sz w:val="20"/>
          <w:szCs w:val="20"/>
        </w:rPr>
        <w:t>автомобiлiв</w:t>
      </w:r>
      <w:proofErr w:type="spellEnd"/>
      <w:r w:rsidRPr="008257D3">
        <w:rPr>
          <w:sz w:val="20"/>
          <w:szCs w:val="20"/>
        </w:rPr>
        <w:t>. Час роботи – 750 год/рік. Час роботи на холостому ходу - 10 хв.</w:t>
      </w:r>
      <w:r w:rsidR="007D5750">
        <w:rPr>
          <w:sz w:val="20"/>
          <w:szCs w:val="20"/>
        </w:rPr>
        <w:t xml:space="preserve"> </w:t>
      </w:r>
      <w:r w:rsidRPr="008257D3">
        <w:rPr>
          <w:sz w:val="20"/>
          <w:szCs w:val="20"/>
        </w:rPr>
        <w:t xml:space="preserve">Приміщення для зберігання </w:t>
      </w:r>
      <w:r w:rsidR="007D5750">
        <w:rPr>
          <w:sz w:val="20"/>
          <w:szCs w:val="20"/>
        </w:rPr>
        <w:t>паливо-мастильних матеріалів (ПММ)</w:t>
      </w:r>
      <w:r w:rsidRPr="008257D3">
        <w:rPr>
          <w:sz w:val="20"/>
          <w:szCs w:val="20"/>
        </w:rPr>
        <w:t>. Приміщення являє собою відділення, де здійснюється зберігання та налив бензину до бензопил. Випари бензину здійснюються неорганізовано, через двері/ворота приміщення безпосередньо при наливі. Бензопили, які використовуються на виробничій базі: STIHL MS-261 (2шт.), STIHL MS-362 (2шт.)</w:t>
      </w:r>
      <w:r w:rsidR="007D5750">
        <w:rPr>
          <w:sz w:val="20"/>
          <w:szCs w:val="20"/>
        </w:rPr>
        <w:t xml:space="preserve">. </w:t>
      </w:r>
      <w:r w:rsidRPr="008257D3">
        <w:rPr>
          <w:sz w:val="20"/>
          <w:szCs w:val="20"/>
        </w:rPr>
        <w:t xml:space="preserve">Майданчик </w:t>
      </w:r>
      <w:proofErr w:type="spellStart"/>
      <w:r w:rsidRPr="008257D3">
        <w:rPr>
          <w:sz w:val="20"/>
          <w:szCs w:val="20"/>
        </w:rPr>
        <w:t>порізки</w:t>
      </w:r>
      <w:proofErr w:type="spellEnd"/>
      <w:r w:rsidRPr="008257D3">
        <w:rPr>
          <w:sz w:val="20"/>
          <w:szCs w:val="20"/>
        </w:rPr>
        <w:t xml:space="preserve"> </w:t>
      </w:r>
      <w:proofErr w:type="spellStart"/>
      <w:r w:rsidRPr="008257D3">
        <w:rPr>
          <w:sz w:val="20"/>
          <w:szCs w:val="20"/>
        </w:rPr>
        <w:t>деревоматеріалів</w:t>
      </w:r>
      <w:proofErr w:type="spellEnd"/>
      <w:r w:rsidRPr="008257D3">
        <w:rPr>
          <w:sz w:val="20"/>
          <w:szCs w:val="20"/>
        </w:rPr>
        <w:t xml:space="preserve">. Майданчик розташований на відкритій площі, що розташована біля ремонтної майстерні, викид здійснюється неорганізовано при розрізанні </w:t>
      </w:r>
      <w:proofErr w:type="spellStart"/>
      <w:r w:rsidRPr="008257D3">
        <w:rPr>
          <w:sz w:val="20"/>
          <w:szCs w:val="20"/>
        </w:rPr>
        <w:t>деревоматеріалів</w:t>
      </w:r>
      <w:proofErr w:type="spellEnd"/>
      <w:r w:rsidRPr="008257D3">
        <w:rPr>
          <w:sz w:val="20"/>
          <w:szCs w:val="20"/>
        </w:rPr>
        <w:t xml:space="preserve"> бензопилами. В</w:t>
      </w:r>
      <w:r w:rsidR="00BE482A">
        <w:rPr>
          <w:sz w:val="20"/>
          <w:szCs w:val="20"/>
        </w:rPr>
        <w:t>і</w:t>
      </w:r>
      <w:r w:rsidRPr="008257D3">
        <w:rPr>
          <w:sz w:val="20"/>
          <w:szCs w:val="20"/>
        </w:rPr>
        <w:t>рогідний час роботи бензопил складає 1520 год/рік.</w:t>
      </w:r>
      <w:r w:rsidR="007D5750">
        <w:rPr>
          <w:sz w:val="20"/>
          <w:szCs w:val="20"/>
        </w:rPr>
        <w:t xml:space="preserve"> В складі об’єкта наявна в</w:t>
      </w:r>
      <w:r w:rsidRPr="008257D3">
        <w:rPr>
          <w:sz w:val="20"/>
          <w:szCs w:val="20"/>
        </w:rPr>
        <w:t>ідкрита автостоянка.</w:t>
      </w:r>
    </w:p>
    <w:p w:rsidR="00B30350" w:rsidRDefault="00B30350">
      <w:pPr>
        <w:spacing w:after="200"/>
        <w:jc w:val="left"/>
        <w:rPr>
          <w:b/>
          <w:bCs/>
          <w:sz w:val="28"/>
          <w:szCs w:val="28"/>
        </w:rPr>
      </w:pPr>
      <w:bookmarkStart w:id="5" w:name="n180"/>
      <w:bookmarkEnd w:id="5"/>
      <w:r>
        <w:rPr>
          <w:b/>
          <w:bCs/>
          <w:sz w:val="28"/>
          <w:szCs w:val="28"/>
        </w:rPr>
        <w:br w:type="page"/>
      </w:r>
    </w:p>
    <w:p w:rsidR="00A81128" w:rsidRPr="00B30350" w:rsidRDefault="00A81128" w:rsidP="00B30350">
      <w:pPr>
        <w:spacing w:line="256" w:lineRule="auto"/>
        <w:jc w:val="center"/>
        <w:rPr>
          <w:b/>
          <w:bCs/>
          <w:sz w:val="28"/>
          <w:szCs w:val="28"/>
        </w:rPr>
      </w:pPr>
      <w:r w:rsidRPr="00B30350">
        <w:rPr>
          <w:b/>
          <w:bCs/>
          <w:sz w:val="28"/>
          <w:szCs w:val="28"/>
        </w:rPr>
        <w:lastRenderedPageBreak/>
        <w:t xml:space="preserve">Відомості щодо виду та обсягів викидів забруднюючих речовин в атмосферне </w:t>
      </w:r>
      <w:r w:rsidR="009C7486" w:rsidRPr="00B30350">
        <w:rPr>
          <w:b/>
          <w:bCs/>
          <w:sz w:val="28"/>
          <w:szCs w:val="28"/>
        </w:rPr>
        <w:t>повітря стаціонарними джерелами</w:t>
      </w:r>
    </w:p>
    <w:p w:rsidR="00B30350" w:rsidRDefault="00B30350" w:rsidP="009C7486">
      <w:pPr>
        <w:pStyle w:val="TABL"/>
        <w:spacing w:before="0" w:after="0"/>
        <w:jc w:val="right"/>
        <w:rPr>
          <w:rFonts w:asciiTheme="minorHAnsi" w:hAnsiTheme="minorHAnsi"/>
          <w:iCs/>
          <w:w w:val="100"/>
          <w:sz w:val="20"/>
          <w:szCs w:val="20"/>
        </w:rPr>
      </w:pPr>
    </w:p>
    <w:p w:rsidR="007D5750" w:rsidRPr="00B30350" w:rsidRDefault="007D5750" w:rsidP="009C7486">
      <w:pPr>
        <w:pStyle w:val="TABL"/>
        <w:spacing w:before="0" w:after="0"/>
        <w:jc w:val="right"/>
        <w:rPr>
          <w:w w:val="100"/>
          <w:sz w:val="20"/>
          <w:szCs w:val="20"/>
        </w:rPr>
      </w:pPr>
      <w:r w:rsidRPr="00B30350">
        <w:rPr>
          <w:iCs/>
          <w:w w:val="100"/>
          <w:sz w:val="20"/>
          <w:szCs w:val="20"/>
        </w:rPr>
        <w:t xml:space="preserve">Таблиця 6.1. </w:t>
      </w:r>
      <w:r w:rsidRPr="00B30350">
        <w:rPr>
          <w:w w:val="100"/>
          <w:sz w:val="20"/>
          <w:szCs w:val="20"/>
        </w:rPr>
        <w:t xml:space="preserve">Відомості щодо виду та обсягів викидів </w:t>
      </w:r>
      <w:r w:rsidR="009C7486" w:rsidRPr="00B30350">
        <w:rPr>
          <w:rFonts w:asciiTheme="minorHAnsi" w:hAnsiTheme="minorHAnsi"/>
          <w:w w:val="100"/>
          <w:sz w:val="20"/>
          <w:szCs w:val="20"/>
        </w:rPr>
        <w:br/>
      </w:r>
      <w:r w:rsidRPr="00B30350">
        <w:rPr>
          <w:w w:val="100"/>
          <w:sz w:val="20"/>
          <w:szCs w:val="20"/>
        </w:rPr>
        <w:t>забруднюючих речовин в атмосферне повітря стаціонарними джерелами</w:t>
      </w:r>
    </w:p>
    <w:tbl>
      <w:tblPr>
        <w:tblW w:w="10647"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91"/>
        <w:gridCol w:w="1429"/>
        <w:gridCol w:w="2620"/>
        <w:gridCol w:w="1300"/>
        <w:gridCol w:w="1300"/>
        <w:gridCol w:w="2807"/>
      </w:tblGrid>
      <w:tr w:rsidR="009C7486" w:rsidRPr="009C7486" w:rsidTr="009C7486">
        <w:trPr>
          <w:trHeight w:val="20"/>
          <w:tblHeader/>
        </w:trPr>
        <w:tc>
          <w:tcPr>
            <w:tcW w:w="1191" w:type="dxa"/>
            <w:vMerge w:val="restart"/>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Порядковий номер</w:t>
            </w:r>
          </w:p>
        </w:tc>
        <w:tc>
          <w:tcPr>
            <w:tcW w:w="4049" w:type="dxa"/>
            <w:gridSpan w:val="2"/>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Забруднююча речовина</w:t>
            </w:r>
          </w:p>
        </w:tc>
        <w:tc>
          <w:tcPr>
            <w:tcW w:w="1300" w:type="dxa"/>
            <w:vMerge w:val="restart"/>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Фактичний обсяг викидів, т/рік</w:t>
            </w:r>
          </w:p>
        </w:tc>
        <w:tc>
          <w:tcPr>
            <w:tcW w:w="1300" w:type="dxa"/>
            <w:vMerge w:val="restart"/>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Потенційний обсяг викидів, т/рік</w:t>
            </w:r>
          </w:p>
        </w:tc>
        <w:tc>
          <w:tcPr>
            <w:tcW w:w="2807" w:type="dxa"/>
            <w:vMerge w:val="restart"/>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Порогові значення потенційних викидів для взяття на державний облік, т/рік</w:t>
            </w:r>
          </w:p>
        </w:tc>
      </w:tr>
      <w:tr w:rsidR="009C7486" w:rsidRPr="009C7486" w:rsidTr="009C7486">
        <w:trPr>
          <w:trHeight w:val="20"/>
          <w:tblHeader/>
        </w:trPr>
        <w:tc>
          <w:tcPr>
            <w:tcW w:w="1191" w:type="dxa"/>
            <w:vMerge/>
            <w:vAlign w:val="center"/>
            <w:hideMark/>
          </w:tcPr>
          <w:p w:rsidR="009C7486" w:rsidRPr="009C7486" w:rsidRDefault="009C7486" w:rsidP="009C7486">
            <w:pPr>
              <w:spacing w:line="240" w:lineRule="auto"/>
              <w:jc w:val="left"/>
              <w:rPr>
                <w:rFonts w:eastAsia="Times New Roman" w:cs="Times New Roman"/>
                <w:b/>
                <w:bCs/>
                <w:color w:val="000000"/>
                <w:sz w:val="16"/>
                <w:szCs w:val="16"/>
                <w:lang w:eastAsia="uk-UA"/>
              </w:rPr>
            </w:pPr>
          </w:p>
        </w:tc>
        <w:tc>
          <w:tcPr>
            <w:tcW w:w="1429"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код</w:t>
            </w:r>
          </w:p>
        </w:tc>
        <w:tc>
          <w:tcPr>
            <w:tcW w:w="2620"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найменування</w:t>
            </w:r>
          </w:p>
        </w:tc>
        <w:tc>
          <w:tcPr>
            <w:tcW w:w="1300" w:type="dxa"/>
            <w:vMerge/>
            <w:vAlign w:val="center"/>
            <w:hideMark/>
          </w:tcPr>
          <w:p w:rsidR="009C7486" w:rsidRPr="009C7486" w:rsidRDefault="009C7486" w:rsidP="009C7486">
            <w:pPr>
              <w:spacing w:line="240" w:lineRule="auto"/>
              <w:jc w:val="left"/>
              <w:rPr>
                <w:rFonts w:eastAsia="Times New Roman" w:cs="Times New Roman"/>
                <w:b/>
                <w:bCs/>
                <w:color w:val="000000"/>
                <w:sz w:val="16"/>
                <w:szCs w:val="16"/>
                <w:lang w:eastAsia="uk-UA"/>
              </w:rPr>
            </w:pPr>
          </w:p>
        </w:tc>
        <w:tc>
          <w:tcPr>
            <w:tcW w:w="1300" w:type="dxa"/>
            <w:vMerge/>
            <w:vAlign w:val="center"/>
            <w:hideMark/>
          </w:tcPr>
          <w:p w:rsidR="009C7486" w:rsidRPr="009C7486" w:rsidRDefault="009C7486" w:rsidP="009C7486">
            <w:pPr>
              <w:spacing w:line="240" w:lineRule="auto"/>
              <w:jc w:val="left"/>
              <w:rPr>
                <w:rFonts w:eastAsia="Times New Roman" w:cs="Times New Roman"/>
                <w:b/>
                <w:bCs/>
                <w:color w:val="000000"/>
                <w:sz w:val="16"/>
                <w:szCs w:val="16"/>
                <w:lang w:eastAsia="uk-UA"/>
              </w:rPr>
            </w:pPr>
          </w:p>
        </w:tc>
        <w:tc>
          <w:tcPr>
            <w:tcW w:w="2807" w:type="dxa"/>
            <w:vMerge/>
            <w:vAlign w:val="center"/>
            <w:hideMark/>
          </w:tcPr>
          <w:p w:rsidR="009C7486" w:rsidRPr="009C7486" w:rsidRDefault="009C7486" w:rsidP="009C7486">
            <w:pPr>
              <w:spacing w:line="240" w:lineRule="auto"/>
              <w:jc w:val="left"/>
              <w:rPr>
                <w:rFonts w:eastAsia="Times New Roman" w:cs="Times New Roman"/>
                <w:b/>
                <w:bCs/>
                <w:color w:val="000000"/>
                <w:sz w:val="16"/>
                <w:szCs w:val="16"/>
                <w:lang w:eastAsia="uk-UA"/>
              </w:rPr>
            </w:pPr>
          </w:p>
        </w:tc>
      </w:tr>
      <w:tr w:rsidR="009C7486" w:rsidRPr="009C7486" w:rsidTr="009C7486">
        <w:trPr>
          <w:trHeight w:val="20"/>
          <w:tblHeader/>
        </w:trPr>
        <w:tc>
          <w:tcPr>
            <w:tcW w:w="1191"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1</w:t>
            </w:r>
          </w:p>
        </w:tc>
        <w:tc>
          <w:tcPr>
            <w:tcW w:w="1429"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2</w:t>
            </w:r>
          </w:p>
        </w:tc>
        <w:tc>
          <w:tcPr>
            <w:tcW w:w="2620"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3</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4</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5</w:t>
            </w:r>
          </w:p>
        </w:tc>
        <w:tc>
          <w:tcPr>
            <w:tcW w:w="2807"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6</w:t>
            </w:r>
          </w:p>
        </w:tc>
      </w:tr>
      <w:tr w:rsidR="009C7486" w:rsidRPr="009C7486" w:rsidTr="009C7486">
        <w:trPr>
          <w:trHeight w:val="20"/>
        </w:trPr>
        <w:tc>
          <w:tcPr>
            <w:tcW w:w="1191"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1</w:t>
            </w:r>
          </w:p>
        </w:tc>
        <w:tc>
          <w:tcPr>
            <w:tcW w:w="1429"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01003/1309-37-1</w:t>
            </w:r>
          </w:p>
        </w:tc>
        <w:tc>
          <w:tcPr>
            <w:tcW w:w="262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Залізо та його сполуки (у перерахунку на залізо)</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0,003752</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0,003752</w:t>
            </w:r>
          </w:p>
        </w:tc>
        <w:tc>
          <w:tcPr>
            <w:tcW w:w="2807"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0,1</w:t>
            </w:r>
          </w:p>
        </w:tc>
      </w:tr>
      <w:tr w:rsidR="009C7486" w:rsidRPr="009C7486" w:rsidTr="009C7486">
        <w:trPr>
          <w:trHeight w:val="20"/>
        </w:trPr>
        <w:tc>
          <w:tcPr>
            <w:tcW w:w="1191"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2</w:t>
            </w:r>
          </w:p>
        </w:tc>
        <w:tc>
          <w:tcPr>
            <w:tcW w:w="1429"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01010/7440-47-3</w:t>
            </w:r>
          </w:p>
        </w:tc>
        <w:tc>
          <w:tcPr>
            <w:tcW w:w="262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Хром та його сполуки (у перерахунку на триоксид хрому)</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0,000003</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0,000003</w:t>
            </w:r>
          </w:p>
        </w:tc>
        <w:tc>
          <w:tcPr>
            <w:tcW w:w="2807"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0,02</w:t>
            </w:r>
          </w:p>
        </w:tc>
      </w:tr>
      <w:tr w:rsidR="009C7486" w:rsidRPr="009C7486" w:rsidTr="009C7486">
        <w:trPr>
          <w:trHeight w:val="20"/>
        </w:trPr>
        <w:tc>
          <w:tcPr>
            <w:tcW w:w="1191"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3</w:t>
            </w:r>
          </w:p>
        </w:tc>
        <w:tc>
          <w:tcPr>
            <w:tcW w:w="1429"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01104/1313-13-9</w:t>
            </w:r>
          </w:p>
        </w:tc>
        <w:tc>
          <w:tcPr>
            <w:tcW w:w="262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Манган та його сполуки (у перерахунку на діоксид мангану)</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0,000584</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0,000584</w:t>
            </w:r>
          </w:p>
        </w:tc>
        <w:tc>
          <w:tcPr>
            <w:tcW w:w="2807"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0,005</w:t>
            </w:r>
          </w:p>
        </w:tc>
      </w:tr>
      <w:tr w:rsidR="009C7486" w:rsidRPr="009C7486" w:rsidTr="009C7486">
        <w:trPr>
          <w:trHeight w:val="20"/>
        </w:trPr>
        <w:tc>
          <w:tcPr>
            <w:tcW w:w="1191"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4</w:t>
            </w:r>
          </w:p>
        </w:tc>
        <w:tc>
          <w:tcPr>
            <w:tcW w:w="1429"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03000</w:t>
            </w:r>
          </w:p>
        </w:tc>
        <w:tc>
          <w:tcPr>
            <w:tcW w:w="2620"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Речовини у вигляді суспендованих твердих частинок (мікрочастинки та волокна)</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0,416673</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0,416673</w:t>
            </w:r>
          </w:p>
        </w:tc>
        <w:tc>
          <w:tcPr>
            <w:tcW w:w="2807"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3</w:t>
            </w:r>
          </w:p>
        </w:tc>
      </w:tr>
      <w:tr w:rsidR="009C7486" w:rsidRPr="009C7486" w:rsidTr="009C7486">
        <w:trPr>
          <w:trHeight w:val="20"/>
        </w:trPr>
        <w:tc>
          <w:tcPr>
            <w:tcW w:w="1191"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5</w:t>
            </w:r>
          </w:p>
        </w:tc>
        <w:tc>
          <w:tcPr>
            <w:tcW w:w="1429"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03000/13463-67-7</w:t>
            </w:r>
          </w:p>
        </w:tc>
        <w:tc>
          <w:tcPr>
            <w:tcW w:w="262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Речовини у вигляді суспендованих твердих частинок (мікрочастинки та волокна)</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0,000074</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0,000074</w:t>
            </w:r>
          </w:p>
        </w:tc>
        <w:tc>
          <w:tcPr>
            <w:tcW w:w="2807"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3</w:t>
            </w:r>
          </w:p>
        </w:tc>
      </w:tr>
      <w:tr w:rsidR="009C7486" w:rsidRPr="009C7486" w:rsidTr="009C7486">
        <w:trPr>
          <w:trHeight w:val="20"/>
        </w:trPr>
        <w:tc>
          <w:tcPr>
            <w:tcW w:w="1191"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6</w:t>
            </w:r>
          </w:p>
        </w:tc>
        <w:tc>
          <w:tcPr>
            <w:tcW w:w="1429"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03000/7631-86-9</w:t>
            </w:r>
          </w:p>
        </w:tc>
        <w:tc>
          <w:tcPr>
            <w:tcW w:w="262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Речовини у вигляді суспендованих твердих частинок (мікрочастинки та волокна)</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0,000266</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0,000266</w:t>
            </w:r>
          </w:p>
        </w:tc>
        <w:tc>
          <w:tcPr>
            <w:tcW w:w="2807"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3</w:t>
            </w:r>
          </w:p>
        </w:tc>
      </w:tr>
      <w:tr w:rsidR="009C7486" w:rsidRPr="009C7486" w:rsidTr="009C7486">
        <w:trPr>
          <w:trHeight w:val="20"/>
        </w:trPr>
        <w:tc>
          <w:tcPr>
            <w:tcW w:w="1191"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7</w:t>
            </w:r>
          </w:p>
        </w:tc>
        <w:tc>
          <w:tcPr>
            <w:tcW w:w="1429"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04001/10102-44-0</w:t>
            </w:r>
          </w:p>
        </w:tc>
        <w:tc>
          <w:tcPr>
            <w:tcW w:w="262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Оксиди азоту (оксид та діоксид азоту) у перерахунку на діоксид азоту</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0,081111</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0,081111</w:t>
            </w:r>
          </w:p>
        </w:tc>
        <w:tc>
          <w:tcPr>
            <w:tcW w:w="2807"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1</w:t>
            </w:r>
          </w:p>
        </w:tc>
      </w:tr>
      <w:tr w:rsidR="009C7486" w:rsidRPr="009C7486" w:rsidTr="009C7486">
        <w:trPr>
          <w:trHeight w:val="20"/>
        </w:trPr>
        <w:tc>
          <w:tcPr>
            <w:tcW w:w="1191"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8</w:t>
            </w:r>
          </w:p>
        </w:tc>
        <w:tc>
          <w:tcPr>
            <w:tcW w:w="1429"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04002/11104-93-1</w:t>
            </w:r>
          </w:p>
        </w:tc>
        <w:tc>
          <w:tcPr>
            <w:tcW w:w="262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Азоту (1) оксид (N</w:t>
            </w:r>
            <w:r w:rsidRPr="009C7486">
              <w:rPr>
                <w:rFonts w:eastAsia="Times New Roman" w:cs="Times New Roman"/>
                <w:color w:val="000000"/>
                <w:sz w:val="16"/>
                <w:szCs w:val="16"/>
                <w:vertAlign w:val="subscript"/>
                <w:lang w:eastAsia="uk-UA"/>
              </w:rPr>
              <w:t>2</w:t>
            </w:r>
            <w:r w:rsidRPr="009C7486">
              <w:rPr>
                <w:rFonts w:eastAsia="Times New Roman" w:cs="Times New Roman"/>
                <w:color w:val="000000"/>
                <w:sz w:val="16"/>
                <w:szCs w:val="16"/>
                <w:lang w:eastAsia="uk-UA"/>
              </w:rPr>
              <w:t>O)</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0,003489</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0,003489</w:t>
            </w:r>
          </w:p>
        </w:tc>
        <w:tc>
          <w:tcPr>
            <w:tcW w:w="2807"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0,1</w:t>
            </w:r>
          </w:p>
        </w:tc>
      </w:tr>
      <w:tr w:rsidR="009C7486" w:rsidRPr="009C7486" w:rsidTr="009C7486">
        <w:trPr>
          <w:trHeight w:val="20"/>
        </w:trPr>
        <w:tc>
          <w:tcPr>
            <w:tcW w:w="1191"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9</w:t>
            </w:r>
          </w:p>
        </w:tc>
        <w:tc>
          <w:tcPr>
            <w:tcW w:w="1429"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05000</w:t>
            </w:r>
          </w:p>
        </w:tc>
        <w:tc>
          <w:tcPr>
            <w:tcW w:w="2620"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Діоксид та інші сполуки сірки</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0,0005421</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0,0005421</w:t>
            </w:r>
          </w:p>
        </w:tc>
        <w:tc>
          <w:tcPr>
            <w:tcW w:w="2807"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2,0</w:t>
            </w:r>
          </w:p>
        </w:tc>
      </w:tr>
      <w:tr w:rsidR="009C7486" w:rsidRPr="009C7486" w:rsidTr="009C7486">
        <w:trPr>
          <w:trHeight w:val="20"/>
        </w:trPr>
        <w:tc>
          <w:tcPr>
            <w:tcW w:w="1191"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10</w:t>
            </w:r>
          </w:p>
        </w:tc>
        <w:tc>
          <w:tcPr>
            <w:tcW w:w="1429"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05004/7664-93-9</w:t>
            </w:r>
          </w:p>
        </w:tc>
        <w:tc>
          <w:tcPr>
            <w:tcW w:w="262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Сульфатна кислота (H</w:t>
            </w:r>
            <w:r w:rsidRPr="009C7486">
              <w:rPr>
                <w:rFonts w:eastAsia="Times New Roman" w:cs="Times New Roman"/>
                <w:color w:val="000000"/>
                <w:sz w:val="16"/>
                <w:szCs w:val="16"/>
                <w:vertAlign w:val="subscript"/>
                <w:lang w:eastAsia="uk-UA"/>
              </w:rPr>
              <w:t>2</w:t>
            </w:r>
            <w:r w:rsidRPr="009C7486">
              <w:rPr>
                <w:rFonts w:eastAsia="Times New Roman" w:cs="Times New Roman"/>
                <w:color w:val="000000"/>
                <w:sz w:val="16"/>
                <w:szCs w:val="16"/>
                <w:lang w:eastAsia="uk-UA"/>
              </w:rPr>
              <w:t>SO</w:t>
            </w:r>
            <w:r w:rsidRPr="009C7486">
              <w:rPr>
                <w:rFonts w:eastAsia="Times New Roman" w:cs="Times New Roman"/>
                <w:color w:val="000000"/>
                <w:sz w:val="16"/>
                <w:szCs w:val="16"/>
                <w:vertAlign w:val="subscript"/>
                <w:lang w:eastAsia="uk-UA"/>
              </w:rPr>
              <w:t>4</w:t>
            </w:r>
            <w:r w:rsidRPr="009C7486">
              <w:rPr>
                <w:rFonts w:eastAsia="Times New Roman" w:cs="Times New Roman"/>
                <w:color w:val="000000"/>
                <w:sz w:val="16"/>
                <w:szCs w:val="16"/>
                <w:lang w:eastAsia="uk-UA"/>
              </w:rPr>
              <w:t>) [сірчана кислота]</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0,0005421</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0,0005421</w:t>
            </w:r>
          </w:p>
        </w:tc>
        <w:tc>
          <w:tcPr>
            <w:tcW w:w="2807"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0,5</w:t>
            </w:r>
          </w:p>
        </w:tc>
      </w:tr>
      <w:tr w:rsidR="009C7486" w:rsidRPr="009C7486" w:rsidTr="009C7486">
        <w:trPr>
          <w:trHeight w:val="20"/>
        </w:trPr>
        <w:tc>
          <w:tcPr>
            <w:tcW w:w="1191"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11</w:t>
            </w:r>
          </w:p>
        </w:tc>
        <w:tc>
          <w:tcPr>
            <w:tcW w:w="1429"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06000/630-08-0</w:t>
            </w:r>
          </w:p>
        </w:tc>
        <w:tc>
          <w:tcPr>
            <w:tcW w:w="262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Оксид вуглецю</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0,134285</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0,134285</w:t>
            </w:r>
          </w:p>
        </w:tc>
        <w:tc>
          <w:tcPr>
            <w:tcW w:w="2807"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1,5</w:t>
            </w:r>
          </w:p>
        </w:tc>
      </w:tr>
      <w:tr w:rsidR="009C7486" w:rsidRPr="009C7486" w:rsidTr="009C7486">
        <w:trPr>
          <w:trHeight w:val="20"/>
        </w:trPr>
        <w:tc>
          <w:tcPr>
            <w:tcW w:w="1191"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12</w:t>
            </w:r>
          </w:p>
        </w:tc>
        <w:tc>
          <w:tcPr>
            <w:tcW w:w="1429"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07000/-</w:t>
            </w:r>
          </w:p>
        </w:tc>
        <w:tc>
          <w:tcPr>
            <w:tcW w:w="262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Вуглецю діоксид</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89,344000</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89,344000</w:t>
            </w:r>
          </w:p>
        </w:tc>
        <w:tc>
          <w:tcPr>
            <w:tcW w:w="2807"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500</w:t>
            </w:r>
          </w:p>
        </w:tc>
      </w:tr>
      <w:tr w:rsidR="009C7486" w:rsidRPr="009C7486" w:rsidTr="009C7486">
        <w:trPr>
          <w:trHeight w:val="20"/>
        </w:trPr>
        <w:tc>
          <w:tcPr>
            <w:tcW w:w="1191"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13</w:t>
            </w:r>
          </w:p>
        </w:tc>
        <w:tc>
          <w:tcPr>
            <w:tcW w:w="1429"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11000</w:t>
            </w:r>
          </w:p>
        </w:tc>
        <w:tc>
          <w:tcPr>
            <w:tcW w:w="2620"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Неметанові леткі органічні сполуки (НМЛОС)</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0,043910</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0,043910</w:t>
            </w:r>
          </w:p>
        </w:tc>
        <w:tc>
          <w:tcPr>
            <w:tcW w:w="2807"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1,5</w:t>
            </w:r>
          </w:p>
        </w:tc>
      </w:tr>
      <w:tr w:rsidR="009C7486" w:rsidRPr="009C7486" w:rsidTr="009C7486">
        <w:trPr>
          <w:trHeight w:val="20"/>
        </w:trPr>
        <w:tc>
          <w:tcPr>
            <w:tcW w:w="1191"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14</w:t>
            </w:r>
          </w:p>
        </w:tc>
        <w:tc>
          <w:tcPr>
            <w:tcW w:w="1429"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11000/8032-32-4</w:t>
            </w:r>
          </w:p>
        </w:tc>
        <w:tc>
          <w:tcPr>
            <w:tcW w:w="262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Неметанові леткі органічні сполуки (НМЛОС)</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0,000017</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0,000017</w:t>
            </w:r>
          </w:p>
        </w:tc>
        <w:tc>
          <w:tcPr>
            <w:tcW w:w="2807"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1,5</w:t>
            </w:r>
          </w:p>
        </w:tc>
      </w:tr>
      <w:tr w:rsidR="009C7486" w:rsidRPr="009C7486" w:rsidTr="009C7486">
        <w:trPr>
          <w:trHeight w:val="20"/>
        </w:trPr>
        <w:tc>
          <w:tcPr>
            <w:tcW w:w="1191"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15</w:t>
            </w:r>
          </w:p>
        </w:tc>
        <w:tc>
          <w:tcPr>
            <w:tcW w:w="1429"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12000/74-82-8</w:t>
            </w:r>
          </w:p>
        </w:tc>
        <w:tc>
          <w:tcPr>
            <w:tcW w:w="262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Метан</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0,004362</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0,004362</w:t>
            </w:r>
          </w:p>
        </w:tc>
        <w:tc>
          <w:tcPr>
            <w:tcW w:w="2807"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10</w:t>
            </w:r>
          </w:p>
        </w:tc>
      </w:tr>
      <w:tr w:rsidR="009C7486" w:rsidRPr="009C7486" w:rsidTr="009C7486">
        <w:trPr>
          <w:trHeight w:val="20"/>
        </w:trPr>
        <w:tc>
          <w:tcPr>
            <w:tcW w:w="1191"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16</w:t>
            </w:r>
          </w:p>
        </w:tc>
        <w:tc>
          <w:tcPr>
            <w:tcW w:w="1429"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16001/7664-39-3</w:t>
            </w:r>
          </w:p>
        </w:tc>
        <w:tc>
          <w:tcPr>
            <w:tcW w:w="262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Фтористий водень</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0,000024</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0,000024</w:t>
            </w:r>
          </w:p>
        </w:tc>
        <w:tc>
          <w:tcPr>
            <w:tcW w:w="2807"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0,05</w:t>
            </w:r>
          </w:p>
        </w:tc>
      </w:tr>
      <w:tr w:rsidR="009C7486" w:rsidRPr="009C7486" w:rsidTr="009C7486">
        <w:trPr>
          <w:trHeight w:val="20"/>
        </w:trPr>
        <w:tc>
          <w:tcPr>
            <w:tcW w:w="5240" w:type="dxa"/>
            <w:gridSpan w:val="3"/>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Усього для об’єкта/промислового майданчика</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90,032735</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90,032735</w:t>
            </w:r>
          </w:p>
        </w:tc>
        <w:tc>
          <w:tcPr>
            <w:tcW w:w="2807"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w:t>
            </w:r>
          </w:p>
        </w:tc>
      </w:tr>
      <w:tr w:rsidR="009C7486" w:rsidRPr="009C7486" w:rsidTr="009C7486">
        <w:trPr>
          <w:trHeight w:val="20"/>
        </w:trPr>
        <w:tc>
          <w:tcPr>
            <w:tcW w:w="10647" w:type="dxa"/>
            <w:gridSpan w:val="6"/>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Перелік найбільш поширених забруднюючих речовин</w:t>
            </w:r>
          </w:p>
        </w:tc>
      </w:tr>
      <w:tr w:rsidR="009C7486" w:rsidRPr="009C7486" w:rsidTr="009C7486">
        <w:trPr>
          <w:trHeight w:val="20"/>
        </w:trPr>
        <w:tc>
          <w:tcPr>
            <w:tcW w:w="1191"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1</w:t>
            </w:r>
          </w:p>
        </w:tc>
        <w:tc>
          <w:tcPr>
            <w:tcW w:w="1429"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03000/-</w:t>
            </w:r>
          </w:p>
        </w:tc>
        <w:tc>
          <w:tcPr>
            <w:tcW w:w="262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Речовини у вигляді суспендованих твердих частинок (мікрочастинки та волокна)</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0,416673</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0,416673</w:t>
            </w:r>
          </w:p>
        </w:tc>
        <w:tc>
          <w:tcPr>
            <w:tcW w:w="2807"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3</w:t>
            </w:r>
          </w:p>
        </w:tc>
      </w:tr>
      <w:tr w:rsidR="009C7486" w:rsidRPr="009C7486" w:rsidTr="009C7486">
        <w:trPr>
          <w:trHeight w:val="20"/>
        </w:trPr>
        <w:tc>
          <w:tcPr>
            <w:tcW w:w="1191"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3</w:t>
            </w:r>
          </w:p>
        </w:tc>
        <w:tc>
          <w:tcPr>
            <w:tcW w:w="1429"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04001/10102-44-0</w:t>
            </w:r>
          </w:p>
        </w:tc>
        <w:tc>
          <w:tcPr>
            <w:tcW w:w="262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Оксиди азоту (оксид та діоксид азоту) в перерахунку на діоксид азоту</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0,081111</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0,081111</w:t>
            </w:r>
          </w:p>
        </w:tc>
        <w:tc>
          <w:tcPr>
            <w:tcW w:w="2807"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1</w:t>
            </w:r>
          </w:p>
        </w:tc>
      </w:tr>
      <w:tr w:rsidR="009C7486" w:rsidRPr="009C7486" w:rsidTr="009C7486">
        <w:trPr>
          <w:trHeight w:val="20"/>
        </w:trPr>
        <w:tc>
          <w:tcPr>
            <w:tcW w:w="1191"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3</w:t>
            </w:r>
          </w:p>
        </w:tc>
        <w:tc>
          <w:tcPr>
            <w:tcW w:w="1429"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05004/7664-93-9</w:t>
            </w:r>
          </w:p>
        </w:tc>
        <w:tc>
          <w:tcPr>
            <w:tcW w:w="262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Сульфатна кислота (H</w:t>
            </w:r>
            <w:r w:rsidRPr="009C7486">
              <w:rPr>
                <w:rFonts w:eastAsia="Times New Roman" w:cs="Times New Roman"/>
                <w:color w:val="000000"/>
                <w:sz w:val="16"/>
                <w:szCs w:val="16"/>
                <w:vertAlign w:val="subscript"/>
                <w:lang w:eastAsia="uk-UA"/>
              </w:rPr>
              <w:t>2</w:t>
            </w:r>
            <w:r w:rsidRPr="009C7486">
              <w:rPr>
                <w:rFonts w:eastAsia="Times New Roman" w:cs="Times New Roman"/>
                <w:color w:val="000000"/>
                <w:sz w:val="16"/>
                <w:szCs w:val="16"/>
                <w:lang w:eastAsia="uk-UA"/>
              </w:rPr>
              <w:t>SO</w:t>
            </w:r>
            <w:r w:rsidRPr="009C7486">
              <w:rPr>
                <w:rFonts w:eastAsia="Times New Roman" w:cs="Times New Roman"/>
                <w:color w:val="000000"/>
                <w:sz w:val="16"/>
                <w:szCs w:val="16"/>
                <w:vertAlign w:val="subscript"/>
                <w:lang w:eastAsia="uk-UA"/>
              </w:rPr>
              <w:t>4</w:t>
            </w:r>
            <w:r w:rsidRPr="009C7486">
              <w:rPr>
                <w:rFonts w:eastAsia="Times New Roman" w:cs="Times New Roman"/>
                <w:color w:val="000000"/>
                <w:sz w:val="16"/>
                <w:szCs w:val="16"/>
                <w:lang w:eastAsia="uk-UA"/>
              </w:rPr>
              <w:t>) [сірчана кислота]</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0,0005421</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0,0005421</w:t>
            </w:r>
          </w:p>
        </w:tc>
        <w:tc>
          <w:tcPr>
            <w:tcW w:w="2807"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0,5</w:t>
            </w:r>
          </w:p>
        </w:tc>
      </w:tr>
      <w:tr w:rsidR="009C7486" w:rsidRPr="009C7486" w:rsidTr="009C7486">
        <w:trPr>
          <w:trHeight w:val="20"/>
        </w:trPr>
        <w:tc>
          <w:tcPr>
            <w:tcW w:w="1191"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4</w:t>
            </w:r>
          </w:p>
        </w:tc>
        <w:tc>
          <w:tcPr>
            <w:tcW w:w="1429"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06000/630-08-0</w:t>
            </w:r>
          </w:p>
        </w:tc>
        <w:tc>
          <w:tcPr>
            <w:tcW w:w="262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Оксид вуглецю</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0,134285</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0,134285</w:t>
            </w:r>
          </w:p>
        </w:tc>
        <w:tc>
          <w:tcPr>
            <w:tcW w:w="2807"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1,5</w:t>
            </w:r>
          </w:p>
        </w:tc>
      </w:tr>
      <w:tr w:rsidR="009C7486" w:rsidRPr="009C7486" w:rsidTr="009C7486">
        <w:trPr>
          <w:trHeight w:val="20"/>
        </w:trPr>
        <w:tc>
          <w:tcPr>
            <w:tcW w:w="5240" w:type="dxa"/>
            <w:gridSpan w:val="3"/>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Усього</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0,632611</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0,632611</w:t>
            </w:r>
          </w:p>
        </w:tc>
        <w:tc>
          <w:tcPr>
            <w:tcW w:w="2807"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w:t>
            </w:r>
          </w:p>
        </w:tc>
      </w:tr>
      <w:tr w:rsidR="009C7486" w:rsidRPr="009C7486" w:rsidTr="009C7486">
        <w:trPr>
          <w:trHeight w:val="20"/>
        </w:trPr>
        <w:tc>
          <w:tcPr>
            <w:tcW w:w="10647" w:type="dxa"/>
            <w:gridSpan w:val="6"/>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Перелік небезпечних забруднюючих речовин</w:t>
            </w:r>
          </w:p>
        </w:tc>
      </w:tr>
      <w:tr w:rsidR="009C7486" w:rsidRPr="009C7486" w:rsidTr="009C7486">
        <w:trPr>
          <w:trHeight w:val="20"/>
        </w:trPr>
        <w:tc>
          <w:tcPr>
            <w:tcW w:w="1191"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1</w:t>
            </w:r>
          </w:p>
        </w:tc>
        <w:tc>
          <w:tcPr>
            <w:tcW w:w="1429"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01003/1309-37-1</w:t>
            </w:r>
          </w:p>
        </w:tc>
        <w:tc>
          <w:tcPr>
            <w:tcW w:w="262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Залізо та його сполуки (у перерахунку на залізо)</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0,003752</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0,003752</w:t>
            </w:r>
          </w:p>
        </w:tc>
        <w:tc>
          <w:tcPr>
            <w:tcW w:w="2807"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0,1</w:t>
            </w:r>
          </w:p>
        </w:tc>
      </w:tr>
      <w:tr w:rsidR="009C7486" w:rsidRPr="009C7486" w:rsidTr="009C7486">
        <w:trPr>
          <w:trHeight w:val="20"/>
        </w:trPr>
        <w:tc>
          <w:tcPr>
            <w:tcW w:w="1191"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2</w:t>
            </w:r>
          </w:p>
        </w:tc>
        <w:tc>
          <w:tcPr>
            <w:tcW w:w="1429"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01010/7440-47-3</w:t>
            </w:r>
          </w:p>
        </w:tc>
        <w:tc>
          <w:tcPr>
            <w:tcW w:w="262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Хром та його сполуки (у перерахунку на триоксид хрому)</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0,000003</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0,000003</w:t>
            </w:r>
          </w:p>
        </w:tc>
        <w:tc>
          <w:tcPr>
            <w:tcW w:w="2807"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0,02</w:t>
            </w:r>
          </w:p>
        </w:tc>
      </w:tr>
      <w:tr w:rsidR="009C7486" w:rsidRPr="009C7486" w:rsidTr="009C7486">
        <w:trPr>
          <w:trHeight w:val="20"/>
        </w:trPr>
        <w:tc>
          <w:tcPr>
            <w:tcW w:w="1191"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3</w:t>
            </w:r>
          </w:p>
        </w:tc>
        <w:tc>
          <w:tcPr>
            <w:tcW w:w="1429"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01104/1313-13-9</w:t>
            </w:r>
          </w:p>
        </w:tc>
        <w:tc>
          <w:tcPr>
            <w:tcW w:w="262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Манган та його сполуки (у перерахунку на діоксид мангану)</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0,000584</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0,000584</w:t>
            </w:r>
          </w:p>
        </w:tc>
        <w:tc>
          <w:tcPr>
            <w:tcW w:w="2807"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0,005</w:t>
            </w:r>
          </w:p>
        </w:tc>
      </w:tr>
      <w:tr w:rsidR="009C7486" w:rsidRPr="009C7486" w:rsidTr="009C7486">
        <w:trPr>
          <w:trHeight w:val="20"/>
        </w:trPr>
        <w:tc>
          <w:tcPr>
            <w:tcW w:w="1191"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4</w:t>
            </w:r>
          </w:p>
        </w:tc>
        <w:tc>
          <w:tcPr>
            <w:tcW w:w="1429"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11000/-</w:t>
            </w:r>
          </w:p>
        </w:tc>
        <w:tc>
          <w:tcPr>
            <w:tcW w:w="262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Неметанові леткі органічні сполуки (НМЛОС)</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0,043910</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0,043910</w:t>
            </w:r>
          </w:p>
        </w:tc>
        <w:tc>
          <w:tcPr>
            <w:tcW w:w="2807"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1,5</w:t>
            </w:r>
          </w:p>
        </w:tc>
      </w:tr>
      <w:tr w:rsidR="009C7486" w:rsidRPr="009C7486" w:rsidTr="009C7486">
        <w:trPr>
          <w:trHeight w:val="20"/>
        </w:trPr>
        <w:tc>
          <w:tcPr>
            <w:tcW w:w="1191"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5</w:t>
            </w:r>
          </w:p>
        </w:tc>
        <w:tc>
          <w:tcPr>
            <w:tcW w:w="1429"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16001/7664-39-3</w:t>
            </w:r>
          </w:p>
        </w:tc>
        <w:tc>
          <w:tcPr>
            <w:tcW w:w="262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Фтористий водень</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0,000024</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0,000024</w:t>
            </w:r>
          </w:p>
        </w:tc>
        <w:tc>
          <w:tcPr>
            <w:tcW w:w="2807"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0,05</w:t>
            </w:r>
          </w:p>
        </w:tc>
      </w:tr>
      <w:tr w:rsidR="009C7486" w:rsidRPr="009C7486" w:rsidTr="009C7486">
        <w:trPr>
          <w:trHeight w:val="20"/>
        </w:trPr>
        <w:tc>
          <w:tcPr>
            <w:tcW w:w="5240" w:type="dxa"/>
            <w:gridSpan w:val="3"/>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Усього</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0,048273</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0,048273</w:t>
            </w:r>
          </w:p>
        </w:tc>
        <w:tc>
          <w:tcPr>
            <w:tcW w:w="2807"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w:t>
            </w:r>
          </w:p>
        </w:tc>
      </w:tr>
      <w:tr w:rsidR="009C7486" w:rsidRPr="009C7486" w:rsidTr="009C7486">
        <w:trPr>
          <w:trHeight w:val="20"/>
        </w:trPr>
        <w:tc>
          <w:tcPr>
            <w:tcW w:w="10647" w:type="dxa"/>
            <w:gridSpan w:val="6"/>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Перелік інших забруднюючих речовин, які викидаються в атмосферне повітря стаціонарними джерелами об’єкта/промислового майданчика</w:t>
            </w:r>
          </w:p>
        </w:tc>
      </w:tr>
      <w:tr w:rsidR="009C7486" w:rsidRPr="009C7486" w:rsidTr="009C7486">
        <w:trPr>
          <w:trHeight w:val="20"/>
        </w:trPr>
        <w:tc>
          <w:tcPr>
            <w:tcW w:w="1191"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1</w:t>
            </w:r>
          </w:p>
        </w:tc>
        <w:tc>
          <w:tcPr>
            <w:tcW w:w="1429"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12000/74-82-8</w:t>
            </w:r>
          </w:p>
        </w:tc>
        <w:tc>
          <w:tcPr>
            <w:tcW w:w="262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Метан</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0,004362</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0,004362</w:t>
            </w:r>
          </w:p>
        </w:tc>
        <w:tc>
          <w:tcPr>
            <w:tcW w:w="2807"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10</w:t>
            </w:r>
          </w:p>
        </w:tc>
      </w:tr>
      <w:tr w:rsidR="009C7486" w:rsidRPr="009C7486" w:rsidTr="009C7486">
        <w:trPr>
          <w:trHeight w:val="20"/>
        </w:trPr>
        <w:tc>
          <w:tcPr>
            <w:tcW w:w="5240" w:type="dxa"/>
            <w:gridSpan w:val="3"/>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Усього</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0,004362</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0,004362</w:t>
            </w:r>
          </w:p>
        </w:tc>
        <w:tc>
          <w:tcPr>
            <w:tcW w:w="2807"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w:t>
            </w:r>
          </w:p>
        </w:tc>
      </w:tr>
      <w:tr w:rsidR="009C7486" w:rsidRPr="009C7486" w:rsidTr="009C7486">
        <w:trPr>
          <w:trHeight w:val="20"/>
        </w:trPr>
        <w:tc>
          <w:tcPr>
            <w:tcW w:w="10647" w:type="dxa"/>
            <w:gridSpan w:val="6"/>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Перелік забруднюючих речовин, для яких не встановлені гігієнічні регламенти допустимого вмісту хімічних і біологічних речовин в атмосферному повітрі населених місць</w:t>
            </w:r>
          </w:p>
        </w:tc>
      </w:tr>
      <w:tr w:rsidR="009C7486" w:rsidRPr="009C7486" w:rsidTr="009C7486">
        <w:trPr>
          <w:trHeight w:val="20"/>
        </w:trPr>
        <w:tc>
          <w:tcPr>
            <w:tcW w:w="1191"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1</w:t>
            </w:r>
          </w:p>
        </w:tc>
        <w:tc>
          <w:tcPr>
            <w:tcW w:w="1429"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07000/-</w:t>
            </w:r>
          </w:p>
        </w:tc>
        <w:tc>
          <w:tcPr>
            <w:tcW w:w="262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Вуглецю діоксид</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89,344000</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89,344000</w:t>
            </w:r>
          </w:p>
        </w:tc>
        <w:tc>
          <w:tcPr>
            <w:tcW w:w="2807"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500</w:t>
            </w:r>
          </w:p>
        </w:tc>
      </w:tr>
      <w:tr w:rsidR="009C7486" w:rsidRPr="009C7486" w:rsidTr="009C7486">
        <w:trPr>
          <w:trHeight w:val="20"/>
        </w:trPr>
        <w:tc>
          <w:tcPr>
            <w:tcW w:w="1191"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2</w:t>
            </w:r>
          </w:p>
        </w:tc>
        <w:tc>
          <w:tcPr>
            <w:tcW w:w="1429"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04002/11104-93-1</w:t>
            </w:r>
          </w:p>
        </w:tc>
        <w:tc>
          <w:tcPr>
            <w:tcW w:w="262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Азоту (1) оксид (N</w:t>
            </w:r>
            <w:r w:rsidRPr="009C7486">
              <w:rPr>
                <w:rFonts w:eastAsia="Times New Roman" w:cs="Times New Roman"/>
                <w:color w:val="000000"/>
                <w:sz w:val="16"/>
                <w:szCs w:val="16"/>
                <w:vertAlign w:val="subscript"/>
                <w:lang w:eastAsia="uk-UA"/>
              </w:rPr>
              <w:t>2</w:t>
            </w:r>
            <w:r w:rsidRPr="009C7486">
              <w:rPr>
                <w:rFonts w:eastAsia="Times New Roman" w:cs="Times New Roman"/>
                <w:color w:val="000000"/>
                <w:sz w:val="16"/>
                <w:szCs w:val="16"/>
                <w:lang w:eastAsia="uk-UA"/>
              </w:rPr>
              <w:t>O)</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0,003489</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0,003489</w:t>
            </w:r>
          </w:p>
        </w:tc>
        <w:tc>
          <w:tcPr>
            <w:tcW w:w="2807" w:type="dxa"/>
            <w:shd w:val="clear" w:color="auto" w:fill="auto"/>
            <w:vAlign w:val="center"/>
            <w:hideMark/>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0,1</w:t>
            </w:r>
          </w:p>
        </w:tc>
      </w:tr>
      <w:tr w:rsidR="009C7486" w:rsidRPr="009C7486" w:rsidTr="009C7486">
        <w:trPr>
          <w:trHeight w:val="20"/>
        </w:trPr>
        <w:tc>
          <w:tcPr>
            <w:tcW w:w="5240" w:type="dxa"/>
            <w:gridSpan w:val="3"/>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Усього</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89,347489</w:t>
            </w:r>
          </w:p>
        </w:tc>
        <w:tc>
          <w:tcPr>
            <w:tcW w:w="1300"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89,347489</w:t>
            </w:r>
          </w:p>
        </w:tc>
        <w:tc>
          <w:tcPr>
            <w:tcW w:w="2807" w:type="dxa"/>
            <w:shd w:val="clear" w:color="auto" w:fill="auto"/>
            <w:vAlign w:val="center"/>
            <w:hideMark/>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w:t>
            </w:r>
          </w:p>
        </w:tc>
      </w:tr>
    </w:tbl>
    <w:p w:rsidR="009C7486" w:rsidRDefault="009C7486" w:rsidP="007D5750">
      <w:pPr>
        <w:pStyle w:val="Ch6"/>
        <w:rPr>
          <w:rFonts w:asciiTheme="minorHAnsi" w:hAnsiTheme="minorHAnsi"/>
          <w:w w:val="100"/>
          <w:sz w:val="24"/>
          <w:szCs w:val="24"/>
        </w:rPr>
      </w:pPr>
    </w:p>
    <w:p w:rsidR="009C7486" w:rsidRDefault="009C7486" w:rsidP="007D5750">
      <w:pPr>
        <w:pStyle w:val="Ch6"/>
        <w:rPr>
          <w:rFonts w:asciiTheme="minorHAnsi" w:hAnsiTheme="minorHAnsi"/>
          <w:w w:val="100"/>
          <w:sz w:val="24"/>
          <w:szCs w:val="24"/>
        </w:rPr>
      </w:pPr>
    </w:p>
    <w:p w:rsidR="009C7486" w:rsidRDefault="009C7486" w:rsidP="007D5750">
      <w:pPr>
        <w:pStyle w:val="Ch6"/>
        <w:rPr>
          <w:rFonts w:asciiTheme="minorHAnsi" w:hAnsiTheme="minorHAnsi"/>
          <w:w w:val="100"/>
          <w:sz w:val="24"/>
          <w:szCs w:val="24"/>
        </w:rPr>
      </w:pPr>
    </w:p>
    <w:p w:rsidR="009C7486" w:rsidRPr="00BE482A" w:rsidRDefault="009C7486" w:rsidP="007D5750">
      <w:pPr>
        <w:pStyle w:val="Ch6"/>
        <w:rPr>
          <w:rFonts w:asciiTheme="minorHAnsi" w:hAnsiTheme="minorHAnsi"/>
          <w:w w:val="100"/>
          <w:sz w:val="24"/>
          <w:szCs w:val="24"/>
        </w:rPr>
        <w:sectPr w:rsidR="009C7486" w:rsidRPr="00BE482A" w:rsidSect="007D5750">
          <w:pgSz w:w="11906" w:h="16838"/>
          <w:pgMar w:top="850" w:right="566" w:bottom="850" w:left="709" w:header="708" w:footer="708" w:gutter="0"/>
          <w:cols w:space="708"/>
          <w:docGrid w:linePitch="360"/>
        </w:sectPr>
      </w:pPr>
    </w:p>
    <w:p w:rsidR="007D5750" w:rsidRPr="00B30350" w:rsidRDefault="007D5750" w:rsidP="00B30350">
      <w:pPr>
        <w:pStyle w:val="TABL"/>
        <w:spacing w:before="0" w:after="0"/>
        <w:jc w:val="right"/>
        <w:rPr>
          <w:iCs/>
          <w:w w:val="100"/>
          <w:sz w:val="20"/>
          <w:szCs w:val="20"/>
        </w:rPr>
      </w:pPr>
      <w:r w:rsidRPr="00B30350">
        <w:rPr>
          <w:iCs/>
          <w:w w:val="100"/>
          <w:sz w:val="20"/>
          <w:szCs w:val="20"/>
        </w:rPr>
        <w:lastRenderedPageBreak/>
        <w:t>Таблиця 6.4. Характеристика установок очистки газів</w:t>
      </w:r>
    </w:p>
    <w:tbl>
      <w:tblPr>
        <w:tblW w:w="15876" w:type="dxa"/>
        <w:tblInd w:w="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726"/>
        <w:gridCol w:w="1117"/>
        <w:gridCol w:w="850"/>
        <w:gridCol w:w="709"/>
        <w:gridCol w:w="1417"/>
        <w:gridCol w:w="1276"/>
        <w:gridCol w:w="1276"/>
        <w:gridCol w:w="1417"/>
        <w:gridCol w:w="1276"/>
        <w:gridCol w:w="992"/>
        <w:gridCol w:w="1276"/>
        <w:gridCol w:w="1005"/>
        <w:gridCol w:w="838"/>
        <w:gridCol w:w="1701"/>
      </w:tblGrid>
      <w:tr w:rsidR="00101EC7" w:rsidRPr="009C7486" w:rsidTr="009C7486">
        <w:trPr>
          <w:trHeight w:val="20"/>
        </w:trPr>
        <w:tc>
          <w:tcPr>
            <w:tcW w:w="726" w:type="dxa"/>
            <w:vMerge w:val="restart"/>
            <w:tcMar>
              <w:top w:w="57" w:type="dxa"/>
              <w:left w:w="0" w:type="dxa"/>
              <w:bottom w:w="71" w:type="dxa"/>
              <w:right w:w="0" w:type="dxa"/>
            </w:tcMar>
            <w:vAlign w:val="center"/>
          </w:tcPr>
          <w:p w:rsidR="00101EC7" w:rsidRPr="009C7486" w:rsidRDefault="00101EC7" w:rsidP="007D5750">
            <w:pPr>
              <w:pStyle w:val="TableshapkaTABL"/>
              <w:rPr>
                <w:b/>
                <w:w w:val="100"/>
                <w:sz w:val="16"/>
                <w:szCs w:val="16"/>
              </w:rPr>
            </w:pPr>
            <w:r w:rsidRPr="009C7486">
              <w:rPr>
                <w:b/>
                <w:w w:val="100"/>
                <w:sz w:val="16"/>
                <w:szCs w:val="16"/>
              </w:rPr>
              <w:t xml:space="preserve">Номер джерела викиду </w:t>
            </w:r>
          </w:p>
        </w:tc>
        <w:tc>
          <w:tcPr>
            <w:tcW w:w="1117" w:type="dxa"/>
            <w:vMerge w:val="restart"/>
            <w:tcMar>
              <w:top w:w="57" w:type="dxa"/>
              <w:left w:w="0" w:type="dxa"/>
              <w:bottom w:w="71" w:type="dxa"/>
              <w:right w:w="0" w:type="dxa"/>
            </w:tcMar>
            <w:vAlign w:val="center"/>
          </w:tcPr>
          <w:p w:rsidR="00101EC7" w:rsidRPr="009C7486" w:rsidRDefault="00101EC7" w:rsidP="007D5750">
            <w:pPr>
              <w:pStyle w:val="TableshapkaTABL"/>
              <w:rPr>
                <w:b/>
                <w:w w:val="100"/>
                <w:sz w:val="16"/>
                <w:szCs w:val="16"/>
              </w:rPr>
            </w:pPr>
            <w:r w:rsidRPr="009C7486">
              <w:rPr>
                <w:b/>
                <w:w w:val="100"/>
                <w:sz w:val="16"/>
                <w:szCs w:val="16"/>
              </w:rPr>
              <w:t>Найменування ГОУ</w:t>
            </w:r>
          </w:p>
        </w:tc>
        <w:tc>
          <w:tcPr>
            <w:tcW w:w="2976" w:type="dxa"/>
            <w:gridSpan w:val="3"/>
            <w:vMerge w:val="restart"/>
            <w:tcMar>
              <w:top w:w="57" w:type="dxa"/>
              <w:left w:w="0" w:type="dxa"/>
              <w:bottom w:w="71" w:type="dxa"/>
              <w:right w:w="0" w:type="dxa"/>
            </w:tcMar>
            <w:vAlign w:val="center"/>
          </w:tcPr>
          <w:p w:rsidR="00101EC7" w:rsidRPr="009C7486" w:rsidRDefault="00101EC7" w:rsidP="007D5750">
            <w:pPr>
              <w:pStyle w:val="TableshapkaTABL"/>
              <w:rPr>
                <w:b/>
                <w:w w:val="100"/>
                <w:sz w:val="16"/>
                <w:szCs w:val="16"/>
              </w:rPr>
            </w:pPr>
            <w:r w:rsidRPr="009C7486">
              <w:rPr>
                <w:b/>
                <w:w w:val="100"/>
                <w:sz w:val="16"/>
                <w:szCs w:val="16"/>
              </w:rPr>
              <w:t xml:space="preserve">Забруднюючі речовини, за якими проводиться </w:t>
            </w:r>
            <w:proofErr w:type="spellStart"/>
            <w:r w:rsidRPr="009C7486">
              <w:rPr>
                <w:b/>
                <w:w w:val="100"/>
                <w:sz w:val="16"/>
                <w:szCs w:val="16"/>
              </w:rPr>
              <w:t>газоочистка</w:t>
            </w:r>
            <w:proofErr w:type="spellEnd"/>
          </w:p>
        </w:tc>
        <w:tc>
          <w:tcPr>
            <w:tcW w:w="1276" w:type="dxa"/>
            <w:vMerge w:val="restart"/>
            <w:tcMar>
              <w:top w:w="57" w:type="dxa"/>
              <w:left w:w="0" w:type="dxa"/>
              <w:bottom w:w="71" w:type="dxa"/>
              <w:right w:w="0" w:type="dxa"/>
            </w:tcMar>
            <w:vAlign w:val="center"/>
          </w:tcPr>
          <w:p w:rsidR="00101EC7" w:rsidRPr="009C7486" w:rsidRDefault="00101EC7" w:rsidP="007D5750">
            <w:pPr>
              <w:pStyle w:val="TableshapkaTABL"/>
              <w:rPr>
                <w:b/>
                <w:w w:val="100"/>
                <w:sz w:val="16"/>
                <w:szCs w:val="16"/>
              </w:rPr>
            </w:pPr>
            <w:r w:rsidRPr="009C7486">
              <w:rPr>
                <w:b/>
                <w:w w:val="100"/>
                <w:sz w:val="16"/>
                <w:szCs w:val="16"/>
              </w:rPr>
              <w:t>Ступень</w:t>
            </w:r>
          </w:p>
          <w:p w:rsidR="00101EC7" w:rsidRPr="009C7486" w:rsidRDefault="00101EC7" w:rsidP="007D5750">
            <w:pPr>
              <w:pStyle w:val="TableshapkaTABL"/>
              <w:rPr>
                <w:b/>
                <w:w w:val="100"/>
                <w:sz w:val="16"/>
                <w:szCs w:val="16"/>
              </w:rPr>
            </w:pPr>
            <w:r w:rsidRPr="009C7486">
              <w:rPr>
                <w:b/>
                <w:w w:val="100"/>
                <w:sz w:val="16"/>
                <w:szCs w:val="16"/>
              </w:rPr>
              <w:t>очищення</w:t>
            </w:r>
          </w:p>
        </w:tc>
        <w:tc>
          <w:tcPr>
            <w:tcW w:w="1276" w:type="dxa"/>
            <w:vMerge w:val="restart"/>
            <w:tcMar>
              <w:top w:w="57" w:type="dxa"/>
              <w:left w:w="0" w:type="dxa"/>
              <w:bottom w:w="71" w:type="dxa"/>
              <w:right w:w="0" w:type="dxa"/>
            </w:tcMar>
            <w:vAlign w:val="center"/>
          </w:tcPr>
          <w:p w:rsidR="00101EC7" w:rsidRPr="009C7486" w:rsidRDefault="00101EC7" w:rsidP="007D5750">
            <w:pPr>
              <w:pStyle w:val="TableshapkaTABL"/>
              <w:rPr>
                <w:b/>
                <w:w w:val="100"/>
                <w:sz w:val="16"/>
                <w:szCs w:val="16"/>
              </w:rPr>
            </w:pPr>
            <w:r w:rsidRPr="009C7486">
              <w:rPr>
                <w:b/>
                <w:w w:val="100"/>
                <w:sz w:val="16"/>
                <w:szCs w:val="16"/>
              </w:rPr>
              <w:t>Назва та тип установки</w:t>
            </w:r>
          </w:p>
          <w:p w:rsidR="00101EC7" w:rsidRPr="009C7486" w:rsidRDefault="00101EC7" w:rsidP="007D5750">
            <w:pPr>
              <w:pStyle w:val="TableshapkaTABL"/>
              <w:rPr>
                <w:b/>
                <w:w w:val="100"/>
                <w:sz w:val="16"/>
                <w:szCs w:val="16"/>
              </w:rPr>
            </w:pPr>
            <w:r w:rsidRPr="009C7486">
              <w:rPr>
                <w:b/>
                <w:w w:val="100"/>
                <w:sz w:val="16"/>
                <w:szCs w:val="16"/>
              </w:rPr>
              <w:t>очистки</w:t>
            </w:r>
          </w:p>
          <w:p w:rsidR="00101EC7" w:rsidRPr="009C7486" w:rsidRDefault="00101EC7" w:rsidP="007D5750">
            <w:pPr>
              <w:pStyle w:val="TableshapkaTABL"/>
              <w:rPr>
                <w:b/>
                <w:w w:val="100"/>
                <w:sz w:val="16"/>
                <w:szCs w:val="16"/>
              </w:rPr>
            </w:pPr>
            <w:r w:rsidRPr="009C7486">
              <w:rPr>
                <w:b/>
                <w:w w:val="100"/>
                <w:sz w:val="16"/>
                <w:szCs w:val="16"/>
              </w:rPr>
              <w:t>газу</w:t>
            </w:r>
          </w:p>
        </w:tc>
        <w:tc>
          <w:tcPr>
            <w:tcW w:w="3685" w:type="dxa"/>
            <w:gridSpan w:val="3"/>
            <w:tcMar>
              <w:top w:w="57" w:type="dxa"/>
              <w:left w:w="0" w:type="dxa"/>
              <w:bottom w:w="71" w:type="dxa"/>
              <w:right w:w="0" w:type="dxa"/>
            </w:tcMar>
            <w:vAlign w:val="center"/>
          </w:tcPr>
          <w:p w:rsidR="00101EC7" w:rsidRPr="009C7486" w:rsidRDefault="00101EC7" w:rsidP="007D5750">
            <w:pPr>
              <w:pStyle w:val="TableshapkaTABL"/>
              <w:rPr>
                <w:b/>
                <w:w w:val="100"/>
                <w:sz w:val="16"/>
                <w:szCs w:val="16"/>
              </w:rPr>
            </w:pPr>
            <w:r w:rsidRPr="009C7486">
              <w:rPr>
                <w:b/>
                <w:w w:val="100"/>
                <w:sz w:val="16"/>
                <w:szCs w:val="16"/>
              </w:rPr>
              <w:t>На вході в ГОУ</w:t>
            </w:r>
          </w:p>
        </w:tc>
        <w:tc>
          <w:tcPr>
            <w:tcW w:w="3119" w:type="dxa"/>
            <w:gridSpan w:val="3"/>
            <w:tcMar>
              <w:top w:w="57" w:type="dxa"/>
              <w:left w:w="0" w:type="dxa"/>
              <w:bottom w:w="71" w:type="dxa"/>
              <w:right w:w="0" w:type="dxa"/>
            </w:tcMar>
            <w:vAlign w:val="center"/>
          </w:tcPr>
          <w:p w:rsidR="00101EC7" w:rsidRPr="009C7486" w:rsidRDefault="00101EC7" w:rsidP="007D5750">
            <w:pPr>
              <w:pStyle w:val="TableshapkaTABL"/>
              <w:rPr>
                <w:b/>
                <w:w w:val="100"/>
                <w:sz w:val="16"/>
                <w:szCs w:val="16"/>
              </w:rPr>
            </w:pPr>
            <w:r w:rsidRPr="009C7486">
              <w:rPr>
                <w:b/>
                <w:w w:val="100"/>
                <w:sz w:val="16"/>
                <w:szCs w:val="16"/>
              </w:rPr>
              <w:t>На виході з ГОУ</w:t>
            </w:r>
          </w:p>
        </w:tc>
        <w:tc>
          <w:tcPr>
            <w:tcW w:w="1701" w:type="dxa"/>
            <w:vMerge w:val="restart"/>
            <w:tcMar>
              <w:top w:w="57" w:type="dxa"/>
              <w:left w:w="0" w:type="dxa"/>
              <w:bottom w:w="71" w:type="dxa"/>
              <w:right w:w="0" w:type="dxa"/>
            </w:tcMar>
            <w:vAlign w:val="center"/>
          </w:tcPr>
          <w:p w:rsidR="00101EC7" w:rsidRPr="009C7486" w:rsidRDefault="00101EC7" w:rsidP="00101EC7">
            <w:pPr>
              <w:pStyle w:val="TableshapkaTABL"/>
              <w:rPr>
                <w:b/>
                <w:w w:val="100"/>
                <w:sz w:val="16"/>
                <w:szCs w:val="16"/>
              </w:rPr>
            </w:pPr>
            <w:r w:rsidRPr="009C7486">
              <w:rPr>
                <w:b/>
                <w:w w:val="100"/>
                <w:sz w:val="16"/>
                <w:szCs w:val="16"/>
              </w:rPr>
              <w:t>Ступінь очищення газу,</w:t>
            </w:r>
            <w:r w:rsidRPr="009C7486">
              <w:rPr>
                <w:rFonts w:asciiTheme="minorHAnsi" w:hAnsiTheme="minorHAnsi"/>
                <w:b/>
                <w:w w:val="100"/>
                <w:sz w:val="16"/>
                <w:szCs w:val="16"/>
              </w:rPr>
              <w:t xml:space="preserve"> </w:t>
            </w:r>
            <w:r w:rsidRPr="009C7486">
              <w:rPr>
                <w:b/>
                <w:w w:val="100"/>
                <w:sz w:val="16"/>
                <w:szCs w:val="16"/>
              </w:rPr>
              <w:t>%</w:t>
            </w:r>
          </w:p>
        </w:tc>
      </w:tr>
      <w:tr w:rsidR="00101EC7" w:rsidRPr="009C7486" w:rsidTr="009C7486">
        <w:trPr>
          <w:trHeight w:val="184"/>
        </w:trPr>
        <w:tc>
          <w:tcPr>
            <w:tcW w:w="726" w:type="dxa"/>
            <w:vMerge/>
          </w:tcPr>
          <w:p w:rsidR="00101EC7" w:rsidRPr="009C7486" w:rsidRDefault="00101EC7" w:rsidP="007D5750">
            <w:pPr>
              <w:pStyle w:val="af2"/>
              <w:spacing w:line="240" w:lineRule="auto"/>
              <w:textAlignment w:val="auto"/>
              <w:rPr>
                <w:rFonts w:ascii="Pragmatica-BookObl" w:hAnsi="Pragmatica-BookObl"/>
                <w:b/>
                <w:color w:val="auto"/>
                <w:sz w:val="16"/>
                <w:szCs w:val="16"/>
                <w:lang w:val="uk-UA"/>
              </w:rPr>
            </w:pPr>
          </w:p>
        </w:tc>
        <w:tc>
          <w:tcPr>
            <w:tcW w:w="1117" w:type="dxa"/>
            <w:vMerge/>
          </w:tcPr>
          <w:p w:rsidR="00101EC7" w:rsidRPr="009C7486" w:rsidRDefault="00101EC7" w:rsidP="007D5750">
            <w:pPr>
              <w:pStyle w:val="af2"/>
              <w:spacing w:line="240" w:lineRule="auto"/>
              <w:textAlignment w:val="auto"/>
              <w:rPr>
                <w:rFonts w:ascii="Pragmatica-BookObl" w:hAnsi="Pragmatica-BookObl"/>
                <w:b/>
                <w:color w:val="auto"/>
                <w:sz w:val="16"/>
                <w:szCs w:val="16"/>
                <w:lang w:val="uk-UA"/>
              </w:rPr>
            </w:pPr>
          </w:p>
        </w:tc>
        <w:tc>
          <w:tcPr>
            <w:tcW w:w="2976" w:type="dxa"/>
            <w:gridSpan w:val="3"/>
            <w:vMerge/>
          </w:tcPr>
          <w:p w:rsidR="00101EC7" w:rsidRPr="009C7486" w:rsidRDefault="00101EC7" w:rsidP="007D5750">
            <w:pPr>
              <w:pStyle w:val="af2"/>
              <w:spacing w:line="240" w:lineRule="auto"/>
              <w:textAlignment w:val="auto"/>
              <w:rPr>
                <w:rFonts w:ascii="Pragmatica-BookObl" w:hAnsi="Pragmatica-BookObl"/>
                <w:b/>
                <w:color w:val="auto"/>
                <w:sz w:val="16"/>
                <w:szCs w:val="16"/>
                <w:lang w:val="uk-UA"/>
              </w:rPr>
            </w:pPr>
          </w:p>
        </w:tc>
        <w:tc>
          <w:tcPr>
            <w:tcW w:w="1276" w:type="dxa"/>
            <w:vMerge/>
          </w:tcPr>
          <w:p w:rsidR="00101EC7" w:rsidRPr="009C7486" w:rsidRDefault="00101EC7" w:rsidP="007D5750">
            <w:pPr>
              <w:pStyle w:val="af2"/>
              <w:spacing w:line="240" w:lineRule="auto"/>
              <w:textAlignment w:val="auto"/>
              <w:rPr>
                <w:rFonts w:ascii="Pragmatica-BookObl" w:hAnsi="Pragmatica-BookObl"/>
                <w:b/>
                <w:color w:val="auto"/>
                <w:sz w:val="16"/>
                <w:szCs w:val="16"/>
                <w:lang w:val="uk-UA"/>
              </w:rPr>
            </w:pPr>
          </w:p>
        </w:tc>
        <w:tc>
          <w:tcPr>
            <w:tcW w:w="1276" w:type="dxa"/>
            <w:vMerge/>
          </w:tcPr>
          <w:p w:rsidR="00101EC7" w:rsidRPr="009C7486" w:rsidRDefault="00101EC7" w:rsidP="007D5750">
            <w:pPr>
              <w:pStyle w:val="af2"/>
              <w:spacing w:line="240" w:lineRule="auto"/>
              <w:textAlignment w:val="auto"/>
              <w:rPr>
                <w:rFonts w:ascii="Pragmatica-BookObl" w:hAnsi="Pragmatica-BookObl"/>
                <w:b/>
                <w:color w:val="auto"/>
                <w:sz w:val="16"/>
                <w:szCs w:val="16"/>
                <w:lang w:val="uk-UA"/>
              </w:rPr>
            </w:pPr>
          </w:p>
        </w:tc>
        <w:tc>
          <w:tcPr>
            <w:tcW w:w="1417" w:type="dxa"/>
            <w:vMerge w:val="restart"/>
            <w:tcMar>
              <w:top w:w="57" w:type="dxa"/>
              <w:left w:w="0" w:type="dxa"/>
              <w:bottom w:w="71" w:type="dxa"/>
              <w:right w:w="0" w:type="dxa"/>
            </w:tcMar>
            <w:vAlign w:val="center"/>
          </w:tcPr>
          <w:p w:rsidR="00101EC7" w:rsidRPr="009C7486" w:rsidRDefault="00101EC7" w:rsidP="007D5750">
            <w:pPr>
              <w:pStyle w:val="TableshapkaTABL"/>
              <w:rPr>
                <w:b/>
                <w:w w:val="100"/>
                <w:sz w:val="16"/>
                <w:szCs w:val="16"/>
              </w:rPr>
            </w:pPr>
            <w:r w:rsidRPr="009C7486">
              <w:rPr>
                <w:b/>
                <w:w w:val="100"/>
                <w:sz w:val="16"/>
                <w:szCs w:val="16"/>
              </w:rPr>
              <w:t>об’ємна витрата</w:t>
            </w:r>
          </w:p>
          <w:p w:rsidR="00101EC7" w:rsidRPr="009C7486" w:rsidRDefault="00101EC7" w:rsidP="007D5750">
            <w:pPr>
              <w:pStyle w:val="TableshapkaTABL"/>
              <w:rPr>
                <w:b/>
                <w:w w:val="100"/>
                <w:sz w:val="16"/>
                <w:szCs w:val="16"/>
              </w:rPr>
            </w:pPr>
            <w:r w:rsidRPr="009C7486">
              <w:rPr>
                <w:b/>
                <w:w w:val="100"/>
                <w:sz w:val="16"/>
                <w:szCs w:val="16"/>
              </w:rPr>
              <w:t>газопилового потоку,</w:t>
            </w:r>
          </w:p>
          <w:p w:rsidR="00101EC7" w:rsidRPr="009C7486" w:rsidRDefault="00101EC7" w:rsidP="007D5750">
            <w:pPr>
              <w:pStyle w:val="TableshapkaTABL"/>
              <w:rPr>
                <w:b/>
                <w:w w:val="100"/>
                <w:sz w:val="16"/>
                <w:szCs w:val="16"/>
              </w:rPr>
            </w:pPr>
            <w:r w:rsidRPr="009C7486">
              <w:rPr>
                <w:b/>
                <w:w w:val="100"/>
                <w:sz w:val="16"/>
                <w:szCs w:val="16"/>
              </w:rPr>
              <w:t>м</w:t>
            </w:r>
            <w:r w:rsidRPr="009C7486">
              <w:rPr>
                <w:b/>
                <w:w w:val="100"/>
                <w:sz w:val="16"/>
                <w:szCs w:val="16"/>
                <w:vertAlign w:val="superscript"/>
              </w:rPr>
              <w:t>3</w:t>
            </w:r>
            <w:r w:rsidRPr="009C7486">
              <w:rPr>
                <w:b/>
                <w:w w:val="100"/>
                <w:sz w:val="16"/>
                <w:szCs w:val="16"/>
              </w:rPr>
              <w:t>/с</w:t>
            </w:r>
          </w:p>
        </w:tc>
        <w:tc>
          <w:tcPr>
            <w:tcW w:w="1276" w:type="dxa"/>
            <w:vMerge w:val="restart"/>
            <w:tcMar>
              <w:top w:w="57" w:type="dxa"/>
              <w:left w:w="0" w:type="dxa"/>
              <w:bottom w:w="71" w:type="dxa"/>
              <w:right w:w="0" w:type="dxa"/>
            </w:tcMar>
            <w:vAlign w:val="center"/>
          </w:tcPr>
          <w:p w:rsidR="00101EC7" w:rsidRPr="009C7486" w:rsidRDefault="00101EC7" w:rsidP="007D5750">
            <w:pPr>
              <w:pStyle w:val="TableshapkaTABL"/>
              <w:rPr>
                <w:b/>
                <w:w w:val="100"/>
                <w:sz w:val="16"/>
                <w:szCs w:val="16"/>
              </w:rPr>
            </w:pPr>
            <w:r w:rsidRPr="009C7486">
              <w:rPr>
                <w:b/>
                <w:w w:val="100"/>
                <w:sz w:val="16"/>
                <w:szCs w:val="16"/>
              </w:rPr>
              <w:t>масова концентрація, мг/ м</w:t>
            </w:r>
            <w:r w:rsidRPr="009C7486">
              <w:rPr>
                <w:b/>
                <w:w w:val="100"/>
                <w:sz w:val="16"/>
                <w:szCs w:val="16"/>
                <w:vertAlign w:val="superscript"/>
              </w:rPr>
              <w:t>3</w:t>
            </w:r>
          </w:p>
        </w:tc>
        <w:tc>
          <w:tcPr>
            <w:tcW w:w="992" w:type="dxa"/>
            <w:vMerge w:val="restart"/>
            <w:tcMar>
              <w:top w:w="57" w:type="dxa"/>
              <w:left w:w="0" w:type="dxa"/>
              <w:bottom w:w="71" w:type="dxa"/>
              <w:right w:w="0" w:type="dxa"/>
            </w:tcMar>
            <w:vAlign w:val="center"/>
          </w:tcPr>
          <w:p w:rsidR="00101EC7" w:rsidRPr="009C7486" w:rsidRDefault="00101EC7" w:rsidP="007D5750">
            <w:pPr>
              <w:pStyle w:val="TableshapkaTABL"/>
              <w:rPr>
                <w:b/>
                <w:w w:val="100"/>
                <w:sz w:val="16"/>
                <w:szCs w:val="16"/>
              </w:rPr>
            </w:pPr>
            <w:r w:rsidRPr="009C7486">
              <w:rPr>
                <w:b/>
                <w:w w:val="100"/>
                <w:sz w:val="16"/>
                <w:szCs w:val="16"/>
              </w:rPr>
              <w:t>масова витрата, г/с</w:t>
            </w:r>
          </w:p>
        </w:tc>
        <w:tc>
          <w:tcPr>
            <w:tcW w:w="1276" w:type="dxa"/>
            <w:vMerge w:val="restart"/>
            <w:tcMar>
              <w:top w:w="57" w:type="dxa"/>
              <w:left w:w="0" w:type="dxa"/>
              <w:bottom w:w="71" w:type="dxa"/>
              <w:right w:w="0" w:type="dxa"/>
            </w:tcMar>
            <w:vAlign w:val="center"/>
          </w:tcPr>
          <w:p w:rsidR="00101EC7" w:rsidRPr="009C7486" w:rsidRDefault="00101EC7" w:rsidP="007D5750">
            <w:pPr>
              <w:pStyle w:val="TableshapkaTABL"/>
              <w:rPr>
                <w:b/>
                <w:w w:val="100"/>
                <w:sz w:val="16"/>
                <w:szCs w:val="16"/>
              </w:rPr>
            </w:pPr>
            <w:r w:rsidRPr="009C7486">
              <w:rPr>
                <w:b/>
                <w:w w:val="100"/>
                <w:sz w:val="16"/>
                <w:szCs w:val="16"/>
              </w:rPr>
              <w:t>об’ємна витрата</w:t>
            </w:r>
          </w:p>
          <w:p w:rsidR="00101EC7" w:rsidRPr="009C7486" w:rsidRDefault="00101EC7" w:rsidP="007D5750">
            <w:pPr>
              <w:pStyle w:val="TableshapkaTABL"/>
              <w:rPr>
                <w:b/>
                <w:w w:val="100"/>
                <w:sz w:val="16"/>
                <w:szCs w:val="16"/>
              </w:rPr>
            </w:pPr>
            <w:r w:rsidRPr="009C7486">
              <w:rPr>
                <w:b/>
                <w:w w:val="100"/>
                <w:sz w:val="16"/>
                <w:szCs w:val="16"/>
              </w:rPr>
              <w:t>газопилового потоку,</w:t>
            </w:r>
          </w:p>
          <w:p w:rsidR="00101EC7" w:rsidRPr="009C7486" w:rsidRDefault="00101EC7" w:rsidP="007D5750">
            <w:pPr>
              <w:pStyle w:val="TableshapkaTABL"/>
              <w:rPr>
                <w:b/>
                <w:w w:val="100"/>
                <w:sz w:val="16"/>
                <w:szCs w:val="16"/>
              </w:rPr>
            </w:pPr>
            <w:r w:rsidRPr="009C7486">
              <w:rPr>
                <w:b/>
                <w:w w:val="100"/>
                <w:sz w:val="16"/>
                <w:szCs w:val="16"/>
              </w:rPr>
              <w:t>м</w:t>
            </w:r>
            <w:r w:rsidRPr="009C7486">
              <w:rPr>
                <w:b/>
                <w:w w:val="100"/>
                <w:sz w:val="16"/>
                <w:szCs w:val="16"/>
                <w:vertAlign w:val="superscript"/>
              </w:rPr>
              <w:t>3</w:t>
            </w:r>
            <w:r w:rsidRPr="009C7486">
              <w:rPr>
                <w:b/>
                <w:w w:val="100"/>
                <w:sz w:val="16"/>
                <w:szCs w:val="16"/>
              </w:rPr>
              <w:t>/с</w:t>
            </w:r>
          </w:p>
        </w:tc>
        <w:tc>
          <w:tcPr>
            <w:tcW w:w="1005" w:type="dxa"/>
            <w:vMerge w:val="restart"/>
            <w:tcMar>
              <w:top w:w="57" w:type="dxa"/>
              <w:left w:w="0" w:type="dxa"/>
              <w:bottom w:w="71" w:type="dxa"/>
              <w:right w:w="0" w:type="dxa"/>
            </w:tcMar>
            <w:vAlign w:val="center"/>
          </w:tcPr>
          <w:p w:rsidR="00101EC7" w:rsidRPr="009C7486" w:rsidRDefault="00101EC7" w:rsidP="007D5750">
            <w:pPr>
              <w:pStyle w:val="TableshapkaTABL"/>
              <w:rPr>
                <w:b/>
                <w:w w:val="100"/>
                <w:sz w:val="16"/>
                <w:szCs w:val="16"/>
              </w:rPr>
            </w:pPr>
            <w:r w:rsidRPr="009C7486">
              <w:rPr>
                <w:b/>
                <w:w w:val="100"/>
                <w:sz w:val="16"/>
                <w:szCs w:val="16"/>
              </w:rPr>
              <w:t>масова концентрація, мг/ м</w:t>
            </w:r>
            <w:r w:rsidRPr="009C7486">
              <w:rPr>
                <w:b/>
                <w:w w:val="100"/>
                <w:sz w:val="16"/>
                <w:szCs w:val="16"/>
                <w:vertAlign w:val="superscript"/>
              </w:rPr>
              <w:t>3</w:t>
            </w:r>
          </w:p>
        </w:tc>
        <w:tc>
          <w:tcPr>
            <w:tcW w:w="838" w:type="dxa"/>
            <w:vMerge w:val="restart"/>
            <w:tcMar>
              <w:top w:w="57" w:type="dxa"/>
              <w:left w:w="0" w:type="dxa"/>
              <w:bottom w:w="71" w:type="dxa"/>
              <w:right w:w="0" w:type="dxa"/>
            </w:tcMar>
            <w:vAlign w:val="center"/>
          </w:tcPr>
          <w:p w:rsidR="00101EC7" w:rsidRPr="009C7486" w:rsidRDefault="00101EC7" w:rsidP="007D5750">
            <w:pPr>
              <w:pStyle w:val="TableshapkaTABL"/>
              <w:rPr>
                <w:b/>
                <w:w w:val="100"/>
                <w:sz w:val="16"/>
                <w:szCs w:val="16"/>
              </w:rPr>
            </w:pPr>
            <w:r w:rsidRPr="009C7486">
              <w:rPr>
                <w:b/>
                <w:w w:val="100"/>
                <w:sz w:val="16"/>
                <w:szCs w:val="16"/>
              </w:rPr>
              <w:t>масова витрата, г/с</w:t>
            </w:r>
          </w:p>
        </w:tc>
        <w:tc>
          <w:tcPr>
            <w:tcW w:w="1701" w:type="dxa"/>
            <w:vMerge/>
          </w:tcPr>
          <w:p w:rsidR="00101EC7" w:rsidRPr="009C7486" w:rsidRDefault="00101EC7" w:rsidP="007D5750">
            <w:pPr>
              <w:pStyle w:val="af2"/>
              <w:spacing w:line="240" w:lineRule="auto"/>
              <w:textAlignment w:val="auto"/>
              <w:rPr>
                <w:rFonts w:ascii="Pragmatica-BookObl" w:hAnsi="Pragmatica-BookObl"/>
                <w:b/>
                <w:color w:val="auto"/>
                <w:sz w:val="16"/>
                <w:szCs w:val="16"/>
                <w:lang w:val="uk-UA"/>
              </w:rPr>
            </w:pPr>
          </w:p>
        </w:tc>
      </w:tr>
      <w:tr w:rsidR="00101EC7" w:rsidRPr="009C7486" w:rsidTr="009C7486">
        <w:trPr>
          <w:trHeight w:val="20"/>
        </w:trPr>
        <w:tc>
          <w:tcPr>
            <w:tcW w:w="726" w:type="dxa"/>
            <w:vMerge/>
          </w:tcPr>
          <w:p w:rsidR="00101EC7" w:rsidRPr="009C7486" w:rsidRDefault="00101EC7" w:rsidP="007D5750">
            <w:pPr>
              <w:pStyle w:val="af2"/>
              <w:spacing w:line="240" w:lineRule="auto"/>
              <w:textAlignment w:val="auto"/>
              <w:rPr>
                <w:rFonts w:ascii="Pragmatica-BookObl" w:hAnsi="Pragmatica-BookObl"/>
                <w:b/>
                <w:color w:val="auto"/>
                <w:sz w:val="16"/>
                <w:szCs w:val="16"/>
                <w:lang w:val="uk-UA"/>
              </w:rPr>
            </w:pPr>
          </w:p>
        </w:tc>
        <w:tc>
          <w:tcPr>
            <w:tcW w:w="1117" w:type="dxa"/>
            <w:vMerge/>
          </w:tcPr>
          <w:p w:rsidR="00101EC7" w:rsidRPr="009C7486" w:rsidRDefault="00101EC7" w:rsidP="007D5750">
            <w:pPr>
              <w:pStyle w:val="af2"/>
              <w:spacing w:line="240" w:lineRule="auto"/>
              <w:textAlignment w:val="auto"/>
              <w:rPr>
                <w:rFonts w:ascii="Pragmatica-BookObl" w:hAnsi="Pragmatica-BookObl"/>
                <w:b/>
                <w:color w:val="auto"/>
                <w:sz w:val="16"/>
                <w:szCs w:val="16"/>
                <w:lang w:val="uk-UA"/>
              </w:rPr>
            </w:pPr>
          </w:p>
        </w:tc>
        <w:tc>
          <w:tcPr>
            <w:tcW w:w="850" w:type="dxa"/>
            <w:tcMar>
              <w:top w:w="57" w:type="dxa"/>
              <w:left w:w="0" w:type="dxa"/>
              <w:bottom w:w="71" w:type="dxa"/>
              <w:right w:w="0" w:type="dxa"/>
            </w:tcMar>
            <w:vAlign w:val="center"/>
          </w:tcPr>
          <w:p w:rsidR="00101EC7" w:rsidRPr="009C7486" w:rsidRDefault="00101EC7" w:rsidP="007D5750">
            <w:pPr>
              <w:pStyle w:val="TableshapkaTABL"/>
              <w:rPr>
                <w:b/>
                <w:w w:val="100"/>
                <w:sz w:val="16"/>
                <w:szCs w:val="16"/>
              </w:rPr>
            </w:pPr>
            <w:r w:rsidRPr="009C7486">
              <w:rPr>
                <w:b/>
                <w:w w:val="100"/>
                <w:sz w:val="16"/>
                <w:szCs w:val="16"/>
              </w:rPr>
              <w:t>CAS N/CAS</w:t>
            </w:r>
          </w:p>
        </w:tc>
        <w:tc>
          <w:tcPr>
            <w:tcW w:w="709" w:type="dxa"/>
            <w:tcMar>
              <w:top w:w="57" w:type="dxa"/>
              <w:left w:w="0" w:type="dxa"/>
              <w:bottom w:w="71" w:type="dxa"/>
              <w:right w:w="0" w:type="dxa"/>
            </w:tcMar>
            <w:vAlign w:val="center"/>
          </w:tcPr>
          <w:p w:rsidR="00101EC7" w:rsidRPr="009C7486" w:rsidRDefault="00101EC7" w:rsidP="007D5750">
            <w:pPr>
              <w:pStyle w:val="TableshapkaTABL"/>
              <w:rPr>
                <w:b/>
                <w:w w:val="100"/>
                <w:sz w:val="16"/>
                <w:szCs w:val="16"/>
              </w:rPr>
            </w:pPr>
            <w:r w:rsidRPr="009C7486">
              <w:rPr>
                <w:b/>
                <w:w w:val="100"/>
                <w:sz w:val="16"/>
                <w:szCs w:val="16"/>
              </w:rPr>
              <w:t>код</w:t>
            </w:r>
          </w:p>
        </w:tc>
        <w:tc>
          <w:tcPr>
            <w:tcW w:w="1417" w:type="dxa"/>
            <w:tcMar>
              <w:top w:w="57" w:type="dxa"/>
              <w:left w:w="0" w:type="dxa"/>
              <w:bottom w:w="71" w:type="dxa"/>
              <w:right w:w="0" w:type="dxa"/>
            </w:tcMar>
            <w:vAlign w:val="center"/>
          </w:tcPr>
          <w:p w:rsidR="00101EC7" w:rsidRPr="009C7486" w:rsidRDefault="00101EC7" w:rsidP="007D5750">
            <w:pPr>
              <w:pStyle w:val="TableshapkaTABL"/>
              <w:rPr>
                <w:b/>
                <w:w w:val="100"/>
                <w:sz w:val="16"/>
                <w:szCs w:val="16"/>
              </w:rPr>
            </w:pPr>
            <w:r w:rsidRPr="009C7486">
              <w:rPr>
                <w:b/>
                <w:w w:val="100"/>
                <w:sz w:val="16"/>
                <w:szCs w:val="16"/>
              </w:rPr>
              <w:t>найменування</w:t>
            </w:r>
          </w:p>
        </w:tc>
        <w:tc>
          <w:tcPr>
            <w:tcW w:w="1276" w:type="dxa"/>
            <w:vMerge/>
          </w:tcPr>
          <w:p w:rsidR="00101EC7" w:rsidRPr="009C7486" w:rsidRDefault="00101EC7" w:rsidP="007D5750">
            <w:pPr>
              <w:pStyle w:val="af2"/>
              <w:spacing w:line="240" w:lineRule="auto"/>
              <w:textAlignment w:val="auto"/>
              <w:rPr>
                <w:rFonts w:ascii="Pragmatica-BookObl" w:hAnsi="Pragmatica-BookObl"/>
                <w:b/>
                <w:color w:val="auto"/>
                <w:sz w:val="16"/>
                <w:szCs w:val="16"/>
                <w:lang w:val="uk-UA"/>
              </w:rPr>
            </w:pPr>
          </w:p>
        </w:tc>
        <w:tc>
          <w:tcPr>
            <w:tcW w:w="1276" w:type="dxa"/>
            <w:vMerge/>
          </w:tcPr>
          <w:p w:rsidR="00101EC7" w:rsidRPr="009C7486" w:rsidRDefault="00101EC7" w:rsidP="007D5750">
            <w:pPr>
              <w:pStyle w:val="af2"/>
              <w:spacing w:line="240" w:lineRule="auto"/>
              <w:textAlignment w:val="auto"/>
              <w:rPr>
                <w:rFonts w:ascii="Pragmatica-BookObl" w:hAnsi="Pragmatica-BookObl"/>
                <w:b/>
                <w:color w:val="auto"/>
                <w:sz w:val="16"/>
                <w:szCs w:val="16"/>
                <w:lang w:val="uk-UA"/>
              </w:rPr>
            </w:pPr>
          </w:p>
        </w:tc>
        <w:tc>
          <w:tcPr>
            <w:tcW w:w="1417" w:type="dxa"/>
            <w:vMerge/>
          </w:tcPr>
          <w:p w:rsidR="00101EC7" w:rsidRPr="009C7486" w:rsidRDefault="00101EC7" w:rsidP="007D5750">
            <w:pPr>
              <w:pStyle w:val="af2"/>
              <w:spacing w:line="240" w:lineRule="auto"/>
              <w:textAlignment w:val="auto"/>
              <w:rPr>
                <w:rFonts w:ascii="Pragmatica-BookObl" w:hAnsi="Pragmatica-BookObl"/>
                <w:b/>
                <w:color w:val="auto"/>
                <w:sz w:val="16"/>
                <w:szCs w:val="16"/>
                <w:lang w:val="uk-UA"/>
              </w:rPr>
            </w:pPr>
          </w:p>
        </w:tc>
        <w:tc>
          <w:tcPr>
            <w:tcW w:w="1276" w:type="dxa"/>
            <w:vMerge/>
          </w:tcPr>
          <w:p w:rsidR="00101EC7" w:rsidRPr="009C7486" w:rsidRDefault="00101EC7" w:rsidP="007D5750">
            <w:pPr>
              <w:pStyle w:val="af2"/>
              <w:spacing w:line="240" w:lineRule="auto"/>
              <w:textAlignment w:val="auto"/>
              <w:rPr>
                <w:rFonts w:ascii="Pragmatica-BookObl" w:hAnsi="Pragmatica-BookObl"/>
                <w:b/>
                <w:color w:val="auto"/>
                <w:sz w:val="16"/>
                <w:szCs w:val="16"/>
                <w:lang w:val="uk-UA"/>
              </w:rPr>
            </w:pPr>
          </w:p>
        </w:tc>
        <w:tc>
          <w:tcPr>
            <w:tcW w:w="992" w:type="dxa"/>
            <w:vMerge/>
          </w:tcPr>
          <w:p w:rsidR="00101EC7" w:rsidRPr="009C7486" w:rsidRDefault="00101EC7" w:rsidP="007D5750">
            <w:pPr>
              <w:pStyle w:val="af2"/>
              <w:spacing w:line="240" w:lineRule="auto"/>
              <w:textAlignment w:val="auto"/>
              <w:rPr>
                <w:rFonts w:ascii="Pragmatica-BookObl" w:hAnsi="Pragmatica-BookObl"/>
                <w:b/>
                <w:color w:val="auto"/>
                <w:sz w:val="16"/>
                <w:szCs w:val="16"/>
                <w:lang w:val="uk-UA"/>
              </w:rPr>
            </w:pPr>
          </w:p>
        </w:tc>
        <w:tc>
          <w:tcPr>
            <w:tcW w:w="1276" w:type="dxa"/>
            <w:vMerge/>
          </w:tcPr>
          <w:p w:rsidR="00101EC7" w:rsidRPr="009C7486" w:rsidRDefault="00101EC7" w:rsidP="007D5750">
            <w:pPr>
              <w:pStyle w:val="af2"/>
              <w:spacing w:line="240" w:lineRule="auto"/>
              <w:textAlignment w:val="auto"/>
              <w:rPr>
                <w:rFonts w:ascii="Pragmatica-BookObl" w:hAnsi="Pragmatica-BookObl"/>
                <w:b/>
                <w:color w:val="auto"/>
                <w:sz w:val="16"/>
                <w:szCs w:val="16"/>
                <w:lang w:val="uk-UA"/>
              </w:rPr>
            </w:pPr>
          </w:p>
        </w:tc>
        <w:tc>
          <w:tcPr>
            <w:tcW w:w="1005" w:type="dxa"/>
            <w:vMerge/>
          </w:tcPr>
          <w:p w:rsidR="00101EC7" w:rsidRPr="009C7486" w:rsidRDefault="00101EC7" w:rsidP="007D5750">
            <w:pPr>
              <w:pStyle w:val="af2"/>
              <w:spacing w:line="240" w:lineRule="auto"/>
              <w:textAlignment w:val="auto"/>
              <w:rPr>
                <w:rFonts w:ascii="Pragmatica-BookObl" w:hAnsi="Pragmatica-BookObl"/>
                <w:b/>
                <w:color w:val="auto"/>
                <w:sz w:val="16"/>
                <w:szCs w:val="16"/>
                <w:lang w:val="uk-UA"/>
              </w:rPr>
            </w:pPr>
          </w:p>
        </w:tc>
        <w:tc>
          <w:tcPr>
            <w:tcW w:w="838" w:type="dxa"/>
            <w:vMerge/>
          </w:tcPr>
          <w:p w:rsidR="00101EC7" w:rsidRPr="009C7486" w:rsidRDefault="00101EC7" w:rsidP="007D5750">
            <w:pPr>
              <w:pStyle w:val="af2"/>
              <w:spacing w:line="240" w:lineRule="auto"/>
              <w:textAlignment w:val="auto"/>
              <w:rPr>
                <w:rFonts w:ascii="Pragmatica-BookObl" w:hAnsi="Pragmatica-BookObl"/>
                <w:b/>
                <w:color w:val="auto"/>
                <w:sz w:val="16"/>
                <w:szCs w:val="16"/>
                <w:lang w:val="uk-UA"/>
              </w:rPr>
            </w:pPr>
          </w:p>
        </w:tc>
        <w:tc>
          <w:tcPr>
            <w:tcW w:w="1701" w:type="dxa"/>
            <w:vMerge/>
          </w:tcPr>
          <w:p w:rsidR="00101EC7" w:rsidRPr="009C7486" w:rsidRDefault="00101EC7" w:rsidP="007D5750">
            <w:pPr>
              <w:pStyle w:val="af2"/>
              <w:spacing w:line="240" w:lineRule="auto"/>
              <w:textAlignment w:val="auto"/>
              <w:rPr>
                <w:rFonts w:ascii="Pragmatica-BookObl" w:hAnsi="Pragmatica-BookObl"/>
                <w:b/>
                <w:color w:val="auto"/>
                <w:sz w:val="16"/>
                <w:szCs w:val="16"/>
                <w:lang w:val="uk-UA"/>
              </w:rPr>
            </w:pPr>
          </w:p>
        </w:tc>
      </w:tr>
      <w:tr w:rsidR="007D5750" w:rsidRPr="009C7486" w:rsidTr="009C7486">
        <w:trPr>
          <w:trHeight w:val="20"/>
        </w:trPr>
        <w:tc>
          <w:tcPr>
            <w:tcW w:w="726" w:type="dxa"/>
            <w:tcMar>
              <w:top w:w="57" w:type="dxa"/>
              <w:left w:w="57" w:type="dxa"/>
              <w:bottom w:w="71" w:type="dxa"/>
              <w:right w:w="57" w:type="dxa"/>
            </w:tcMar>
            <w:vAlign w:val="center"/>
          </w:tcPr>
          <w:p w:rsidR="007D5750" w:rsidRPr="009C7486" w:rsidRDefault="007D5750" w:rsidP="007D5750">
            <w:pPr>
              <w:pStyle w:val="TableshapkaTABL"/>
              <w:rPr>
                <w:b/>
                <w:w w:val="100"/>
                <w:sz w:val="16"/>
                <w:szCs w:val="16"/>
              </w:rPr>
            </w:pPr>
            <w:r w:rsidRPr="009C7486">
              <w:rPr>
                <w:b/>
                <w:w w:val="100"/>
                <w:sz w:val="16"/>
                <w:szCs w:val="16"/>
              </w:rPr>
              <w:t>1</w:t>
            </w:r>
          </w:p>
        </w:tc>
        <w:tc>
          <w:tcPr>
            <w:tcW w:w="1117" w:type="dxa"/>
            <w:tcMar>
              <w:top w:w="57" w:type="dxa"/>
              <w:left w:w="57" w:type="dxa"/>
              <w:bottom w:w="71" w:type="dxa"/>
              <w:right w:w="57" w:type="dxa"/>
            </w:tcMar>
            <w:vAlign w:val="center"/>
          </w:tcPr>
          <w:p w:rsidR="007D5750" w:rsidRPr="009C7486" w:rsidRDefault="007D5750" w:rsidP="007D5750">
            <w:pPr>
              <w:pStyle w:val="TableshapkaTABL"/>
              <w:rPr>
                <w:b/>
                <w:w w:val="100"/>
                <w:sz w:val="16"/>
                <w:szCs w:val="16"/>
              </w:rPr>
            </w:pPr>
            <w:r w:rsidRPr="009C7486">
              <w:rPr>
                <w:b/>
                <w:w w:val="100"/>
                <w:sz w:val="16"/>
                <w:szCs w:val="16"/>
              </w:rPr>
              <w:t>2</w:t>
            </w:r>
          </w:p>
        </w:tc>
        <w:tc>
          <w:tcPr>
            <w:tcW w:w="850" w:type="dxa"/>
            <w:tcMar>
              <w:top w:w="57" w:type="dxa"/>
              <w:left w:w="57" w:type="dxa"/>
              <w:bottom w:w="71" w:type="dxa"/>
              <w:right w:w="57" w:type="dxa"/>
            </w:tcMar>
            <w:vAlign w:val="center"/>
          </w:tcPr>
          <w:p w:rsidR="007D5750" w:rsidRPr="009C7486" w:rsidRDefault="007D5750" w:rsidP="007D5750">
            <w:pPr>
              <w:pStyle w:val="TableshapkaTABL"/>
              <w:rPr>
                <w:b/>
                <w:w w:val="100"/>
                <w:sz w:val="16"/>
                <w:szCs w:val="16"/>
              </w:rPr>
            </w:pPr>
            <w:r w:rsidRPr="009C7486">
              <w:rPr>
                <w:b/>
                <w:w w:val="100"/>
                <w:sz w:val="16"/>
                <w:szCs w:val="16"/>
              </w:rPr>
              <w:t>3</w:t>
            </w:r>
          </w:p>
        </w:tc>
        <w:tc>
          <w:tcPr>
            <w:tcW w:w="709" w:type="dxa"/>
            <w:tcMar>
              <w:top w:w="57" w:type="dxa"/>
              <w:left w:w="57" w:type="dxa"/>
              <w:bottom w:w="71" w:type="dxa"/>
              <w:right w:w="57" w:type="dxa"/>
            </w:tcMar>
            <w:vAlign w:val="center"/>
          </w:tcPr>
          <w:p w:rsidR="007D5750" w:rsidRPr="009C7486" w:rsidRDefault="007D5750" w:rsidP="007D5750">
            <w:pPr>
              <w:pStyle w:val="TableshapkaTABL"/>
              <w:rPr>
                <w:b/>
                <w:w w:val="100"/>
                <w:sz w:val="16"/>
                <w:szCs w:val="16"/>
              </w:rPr>
            </w:pPr>
            <w:r w:rsidRPr="009C7486">
              <w:rPr>
                <w:b/>
                <w:w w:val="100"/>
                <w:sz w:val="16"/>
                <w:szCs w:val="16"/>
              </w:rPr>
              <w:t>4</w:t>
            </w:r>
          </w:p>
        </w:tc>
        <w:tc>
          <w:tcPr>
            <w:tcW w:w="1417" w:type="dxa"/>
            <w:tcMar>
              <w:top w:w="57" w:type="dxa"/>
              <w:left w:w="57" w:type="dxa"/>
              <w:bottom w:w="71" w:type="dxa"/>
              <w:right w:w="57" w:type="dxa"/>
            </w:tcMar>
            <w:vAlign w:val="center"/>
          </w:tcPr>
          <w:p w:rsidR="007D5750" w:rsidRPr="009C7486" w:rsidRDefault="007D5750" w:rsidP="007D5750">
            <w:pPr>
              <w:pStyle w:val="TableshapkaTABL"/>
              <w:rPr>
                <w:b/>
                <w:w w:val="100"/>
                <w:sz w:val="16"/>
                <w:szCs w:val="16"/>
              </w:rPr>
            </w:pPr>
            <w:r w:rsidRPr="009C7486">
              <w:rPr>
                <w:b/>
                <w:w w:val="100"/>
                <w:sz w:val="16"/>
                <w:szCs w:val="16"/>
              </w:rPr>
              <w:t>5</w:t>
            </w:r>
          </w:p>
        </w:tc>
        <w:tc>
          <w:tcPr>
            <w:tcW w:w="1276" w:type="dxa"/>
            <w:tcMar>
              <w:top w:w="57" w:type="dxa"/>
              <w:left w:w="57" w:type="dxa"/>
              <w:bottom w:w="71" w:type="dxa"/>
              <w:right w:w="57" w:type="dxa"/>
            </w:tcMar>
            <w:vAlign w:val="center"/>
          </w:tcPr>
          <w:p w:rsidR="007D5750" w:rsidRPr="009C7486" w:rsidRDefault="007D5750" w:rsidP="007D5750">
            <w:pPr>
              <w:pStyle w:val="TableshapkaTABL"/>
              <w:rPr>
                <w:b/>
                <w:w w:val="100"/>
                <w:sz w:val="16"/>
                <w:szCs w:val="16"/>
              </w:rPr>
            </w:pPr>
            <w:r w:rsidRPr="009C7486">
              <w:rPr>
                <w:b/>
                <w:w w:val="100"/>
                <w:sz w:val="16"/>
                <w:szCs w:val="16"/>
              </w:rPr>
              <w:t>6</w:t>
            </w:r>
          </w:p>
        </w:tc>
        <w:tc>
          <w:tcPr>
            <w:tcW w:w="1276" w:type="dxa"/>
            <w:tcMar>
              <w:top w:w="57" w:type="dxa"/>
              <w:left w:w="57" w:type="dxa"/>
              <w:bottom w:w="71" w:type="dxa"/>
              <w:right w:w="57" w:type="dxa"/>
            </w:tcMar>
            <w:vAlign w:val="center"/>
          </w:tcPr>
          <w:p w:rsidR="007D5750" w:rsidRPr="009C7486" w:rsidRDefault="007D5750" w:rsidP="007D5750">
            <w:pPr>
              <w:pStyle w:val="TableshapkaTABL"/>
              <w:rPr>
                <w:b/>
                <w:w w:val="100"/>
                <w:sz w:val="16"/>
                <w:szCs w:val="16"/>
              </w:rPr>
            </w:pPr>
            <w:r w:rsidRPr="009C7486">
              <w:rPr>
                <w:b/>
                <w:w w:val="100"/>
                <w:sz w:val="16"/>
                <w:szCs w:val="16"/>
              </w:rPr>
              <w:t>7</w:t>
            </w:r>
          </w:p>
        </w:tc>
        <w:tc>
          <w:tcPr>
            <w:tcW w:w="1417" w:type="dxa"/>
            <w:tcMar>
              <w:top w:w="57" w:type="dxa"/>
              <w:left w:w="57" w:type="dxa"/>
              <w:bottom w:w="71" w:type="dxa"/>
              <w:right w:w="57" w:type="dxa"/>
            </w:tcMar>
            <w:vAlign w:val="center"/>
          </w:tcPr>
          <w:p w:rsidR="007D5750" w:rsidRPr="009C7486" w:rsidRDefault="007D5750" w:rsidP="007D5750">
            <w:pPr>
              <w:pStyle w:val="TableshapkaTABL"/>
              <w:rPr>
                <w:b/>
                <w:w w:val="100"/>
                <w:sz w:val="16"/>
                <w:szCs w:val="16"/>
              </w:rPr>
            </w:pPr>
            <w:r w:rsidRPr="009C7486">
              <w:rPr>
                <w:b/>
                <w:w w:val="100"/>
                <w:sz w:val="16"/>
                <w:szCs w:val="16"/>
              </w:rPr>
              <w:t>8</w:t>
            </w:r>
          </w:p>
        </w:tc>
        <w:tc>
          <w:tcPr>
            <w:tcW w:w="1276" w:type="dxa"/>
            <w:tcMar>
              <w:top w:w="57" w:type="dxa"/>
              <w:left w:w="57" w:type="dxa"/>
              <w:bottom w:w="71" w:type="dxa"/>
              <w:right w:w="57" w:type="dxa"/>
            </w:tcMar>
            <w:vAlign w:val="center"/>
          </w:tcPr>
          <w:p w:rsidR="007D5750" w:rsidRPr="009C7486" w:rsidRDefault="007D5750" w:rsidP="007D5750">
            <w:pPr>
              <w:pStyle w:val="TableshapkaTABL"/>
              <w:rPr>
                <w:b/>
                <w:w w:val="100"/>
                <w:sz w:val="16"/>
                <w:szCs w:val="16"/>
              </w:rPr>
            </w:pPr>
            <w:r w:rsidRPr="009C7486">
              <w:rPr>
                <w:b/>
                <w:w w:val="100"/>
                <w:sz w:val="16"/>
                <w:szCs w:val="16"/>
              </w:rPr>
              <w:t>9</w:t>
            </w:r>
          </w:p>
        </w:tc>
        <w:tc>
          <w:tcPr>
            <w:tcW w:w="992" w:type="dxa"/>
            <w:tcMar>
              <w:top w:w="57" w:type="dxa"/>
              <w:left w:w="57" w:type="dxa"/>
              <w:bottom w:w="71" w:type="dxa"/>
              <w:right w:w="57" w:type="dxa"/>
            </w:tcMar>
            <w:vAlign w:val="center"/>
          </w:tcPr>
          <w:p w:rsidR="007D5750" w:rsidRPr="009C7486" w:rsidRDefault="007D5750" w:rsidP="007D5750">
            <w:pPr>
              <w:pStyle w:val="TableshapkaTABL"/>
              <w:rPr>
                <w:b/>
                <w:w w:val="100"/>
                <w:sz w:val="16"/>
                <w:szCs w:val="16"/>
              </w:rPr>
            </w:pPr>
            <w:r w:rsidRPr="009C7486">
              <w:rPr>
                <w:b/>
                <w:w w:val="100"/>
                <w:sz w:val="16"/>
                <w:szCs w:val="16"/>
              </w:rPr>
              <w:t>10</w:t>
            </w:r>
          </w:p>
        </w:tc>
        <w:tc>
          <w:tcPr>
            <w:tcW w:w="1276" w:type="dxa"/>
            <w:tcMar>
              <w:top w:w="57" w:type="dxa"/>
              <w:left w:w="57" w:type="dxa"/>
              <w:bottom w:w="71" w:type="dxa"/>
              <w:right w:w="57" w:type="dxa"/>
            </w:tcMar>
            <w:vAlign w:val="center"/>
          </w:tcPr>
          <w:p w:rsidR="007D5750" w:rsidRPr="009C7486" w:rsidRDefault="007D5750" w:rsidP="007D5750">
            <w:pPr>
              <w:pStyle w:val="TableshapkaTABL"/>
              <w:rPr>
                <w:b/>
                <w:w w:val="100"/>
                <w:sz w:val="16"/>
                <w:szCs w:val="16"/>
              </w:rPr>
            </w:pPr>
            <w:r w:rsidRPr="009C7486">
              <w:rPr>
                <w:b/>
                <w:w w:val="100"/>
                <w:sz w:val="16"/>
                <w:szCs w:val="16"/>
              </w:rPr>
              <w:t>11</w:t>
            </w:r>
          </w:p>
        </w:tc>
        <w:tc>
          <w:tcPr>
            <w:tcW w:w="1005" w:type="dxa"/>
            <w:tcMar>
              <w:top w:w="57" w:type="dxa"/>
              <w:left w:w="57" w:type="dxa"/>
              <w:bottom w:w="71" w:type="dxa"/>
              <w:right w:w="57" w:type="dxa"/>
            </w:tcMar>
            <w:vAlign w:val="center"/>
          </w:tcPr>
          <w:p w:rsidR="007D5750" w:rsidRPr="009C7486" w:rsidRDefault="007D5750" w:rsidP="007D5750">
            <w:pPr>
              <w:pStyle w:val="TableshapkaTABL"/>
              <w:rPr>
                <w:b/>
                <w:w w:val="100"/>
                <w:sz w:val="16"/>
                <w:szCs w:val="16"/>
              </w:rPr>
            </w:pPr>
            <w:r w:rsidRPr="009C7486">
              <w:rPr>
                <w:b/>
                <w:w w:val="100"/>
                <w:sz w:val="16"/>
                <w:szCs w:val="16"/>
              </w:rPr>
              <w:t>12</w:t>
            </w:r>
          </w:p>
        </w:tc>
        <w:tc>
          <w:tcPr>
            <w:tcW w:w="838" w:type="dxa"/>
            <w:tcMar>
              <w:top w:w="57" w:type="dxa"/>
              <w:left w:w="57" w:type="dxa"/>
              <w:bottom w:w="71" w:type="dxa"/>
              <w:right w:w="57" w:type="dxa"/>
            </w:tcMar>
            <w:vAlign w:val="center"/>
          </w:tcPr>
          <w:p w:rsidR="007D5750" w:rsidRPr="009C7486" w:rsidRDefault="007D5750" w:rsidP="007D5750">
            <w:pPr>
              <w:pStyle w:val="TableshapkaTABL"/>
              <w:rPr>
                <w:b/>
                <w:w w:val="100"/>
                <w:sz w:val="16"/>
                <w:szCs w:val="16"/>
              </w:rPr>
            </w:pPr>
            <w:r w:rsidRPr="009C7486">
              <w:rPr>
                <w:b/>
                <w:w w:val="100"/>
                <w:sz w:val="16"/>
                <w:szCs w:val="16"/>
              </w:rPr>
              <w:t>13</w:t>
            </w:r>
          </w:p>
        </w:tc>
        <w:tc>
          <w:tcPr>
            <w:tcW w:w="1701" w:type="dxa"/>
            <w:tcMar>
              <w:top w:w="57" w:type="dxa"/>
              <w:left w:w="57" w:type="dxa"/>
              <w:bottom w:w="71" w:type="dxa"/>
              <w:right w:w="57" w:type="dxa"/>
            </w:tcMar>
            <w:vAlign w:val="center"/>
          </w:tcPr>
          <w:p w:rsidR="007D5750" w:rsidRPr="009C7486" w:rsidRDefault="007D5750" w:rsidP="007D5750">
            <w:pPr>
              <w:pStyle w:val="TableshapkaTABL"/>
              <w:rPr>
                <w:b/>
                <w:w w:val="100"/>
                <w:sz w:val="16"/>
                <w:szCs w:val="16"/>
              </w:rPr>
            </w:pPr>
            <w:r w:rsidRPr="009C7486">
              <w:rPr>
                <w:b/>
                <w:w w:val="100"/>
                <w:sz w:val="16"/>
                <w:szCs w:val="16"/>
              </w:rPr>
              <w:t>14</w:t>
            </w:r>
          </w:p>
        </w:tc>
      </w:tr>
      <w:tr w:rsidR="00101EC7" w:rsidRPr="00101EC7" w:rsidTr="009C7486">
        <w:trPr>
          <w:trHeight w:val="20"/>
        </w:trPr>
        <w:tc>
          <w:tcPr>
            <w:tcW w:w="15876" w:type="dxa"/>
            <w:gridSpan w:val="14"/>
            <w:tcMar>
              <w:top w:w="57" w:type="dxa"/>
              <w:left w:w="57" w:type="dxa"/>
              <w:bottom w:w="71" w:type="dxa"/>
              <w:right w:w="57" w:type="dxa"/>
            </w:tcMar>
            <w:vAlign w:val="center"/>
          </w:tcPr>
          <w:p w:rsidR="00101EC7" w:rsidRPr="00101EC7" w:rsidRDefault="00101EC7" w:rsidP="00101EC7">
            <w:pPr>
              <w:pStyle w:val="TableshapkaTABL"/>
              <w:rPr>
                <w:w w:val="100"/>
                <w:sz w:val="16"/>
                <w:szCs w:val="16"/>
              </w:rPr>
            </w:pPr>
            <w:r w:rsidRPr="00101EC7">
              <w:rPr>
                <w:w w:val="100"/>
                <w:sz w:val="16"/>
                <w:szCs w:val="16"/>
              </w:rPr>
              <w:t>Газоочисні установки відсутні</w:t>
            </w:r>
          </w:p>
        </w:tc>
      </w:tr>
    </w:tbl>
    <w:p w:rsidR="007D5750" w:rsidRPr="00B8304B" w:rsidRDefault="007D5750" w:rsidP="007D5750">
      <w:pPr>
        <w:pStyle w:val="Ch6"/>
        <w:rPr>
          <w:w w:val="100"/>
          <w:sz w:val="24"/>
          <w:szCs w:val="24"/>
        </w:rPr>
      </w:pPr>
    </w:p>
    <w:p w:rsidR="007D5750" w:rsidRPr="00B8304B" w:rsidRDefault="007D5750" w:rsidP="007D5750">
      <w:pPr>
        <w:pStyle w:val="Ch6"/>
        <w:rPr>
          <w:w w:val="100"/>
          <w:sz w:val="24"/>
          <w:szCs w:val="24"/>
        </w:rPr>
      </w:pPr>
    </w:p>
    <w:p w:rsidR="008F33A4" w:rsidRDefault="008F33A4" w:rsidP="007D5750">
      <w:pPr>
        <w:pStyle w:val="PrimitkaPRIMITKA"/>
        <w:spacing w:before="113" w:after="0"/>
        <w:rPr>
          <w:w w:val="100"/>
          <w:sz w:val="20"/>
          <w:szCs w:val="20"/>
        </w:rPr>
        <w:sectPr w:rsidR="008F33A4" w:rsidSect="008F33A4">
          <w:pgSz w:w="16838" w:h="11906" w:orient="landscape"/>
          <w:pgMar w:top="567" w:right="567" w:bottom="1134" w:left="567" w:header="709" w:footer="709" w:gutter="0"/>
          <w:cols w:space="708"/>
          <w:docGrid w:linePitch="360"/>
        </w:sectPr>
      </w:pPr>
    </w:p>
    <w:p w:rsidR="007D5750" w:rsidRPr="00B30350" w:rsidRDefault="007D5750" w:rsidP="00B30350">
      <w:pPr>
        <w:pStyle w:val="TABL"/>
        <w:spacing w:before="0" w:after="0"/>
        <w:jc w:val="right"/>
        <w:rPr>
          <w:iCs/>
          <w:w w:val="100"/>
          <w:sz w:val="20"/>
          <w:szCs w:val="20"/>
        </w:rPr>
      </w:pPr>
      <w:r w:rsidRPr="00B30350">
        <w:rPr>
          <w:iCs/>
          <w:w w:val="100"/>
          <w:sz w:val="20"/>
          <w:szCs w:val="20"/>
        </w:rPr>
        <w:lastRenderedPageBreak/>
        <w:t>Таблиця 6.7. Дані щодо потенційних обсягів викидів забруднюючих речовин в атмосферне повітря стаціо</w:t>
      </w:r>
      <w:r w:rsidR="00960CA5">
        <w:rPr>
          <w:iCs/>
          <w:w w:val="100"/>
          <w:sz w:val="20"/>
          <w:szCs w:val="20"/>
        </w:rPr>
        <w:t>нарними джерелами від об’єкта</w:t>
      </w:r>
      <w:r w:rsidR="00960CA5">
        <w:rPr>
          <w:rFonts w:asciiTheme="minorHAnsi" w:hAnsiTheme="minorHAnsi"/>
          <w:iCs/>
          <w:w w:val="100"/>
          <w:sz w:val="20"/>
          <w:szCs w:val="20"/>
        </w:rPr>
        <w:t>/</w:t>
      </w:r>
      <w:r w:rsidRPr="00B30350">
        <w:rPr>
          <w:iCs/>
          <w:w w:val="100"/>
          <w:sz w:val="20"/>
          <w:szCs w:val="20"/>
        </w:rPr>
        <w:t>промислового майданчика</w:t>
      </w:r>
    </w:p>
    <w:tbl>
      <w:tblPr>
        <w:tblW w:w="10206" w:type="dxa"/>
        <w:tblInd w:w="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835"/>
        <w:gridCol w:w="3544"/>
        <w:gridCol w:w="3827"/>
      </w:tblGrid>
      <w:tr w:rsidR="00101EC7" w:rsidRPr="009C7486" w:rsidTr="009C7486">
        <w:trPr>
          <w:tblHeader/>
        </w:trPr>
        <w:tc>
          <w:tcPr>
            <w:tcW w:w="6379" w:type="dxa"/>
            <w:gridSpan w:val="2"/>
            <w:tcMar>
              <w:top w:w="57" w:type="dxa"/>
              <w:left w:w="57" w:type="dxa"/>
              <w:bottom w:w="71" w:type="dxa"/>
              <w:right w:w="57" w:type="dxa"/>
            </w:tcMar>
            <w:vAlign w:val="center"/>
          </w:tcPr>
          <w:p w:rsidR="00101EC7" w:rsidRPr="009C7486" w:rsidRDefault="00101EC7" w:rsidP="009C7486">
            <w:pPr>
              <w:pStyle w:val="TableshapkaTABL"/>
              <w:rPr>
                <w:b/>
                <w:w w:val="100"/>
                <w:sz w:val="16"/>
                <w:szCs w:val="16"/>
              </w:rPr>
            </w:pPr>
            <w:r w:rsidRPr="009C7486">
              <w:rPr>
                <w:b/>
                <w:w w:val="100"/>
                <w:sz w:val="16"/>
                <w:szCs w:val="16"/>
              </w:rPr>
              <w:t>Забруднююча речовина</w:t>
            </w:r>
          </w:p>
        </w:tc>
        <w:tc>
          <w:tcPr>
            <w:tcW w:w="3827" w:type="dxa"/>
            <w:vMerge w:val="restart"/>
            <w:tcMar>
              <w:top w:w="57" w:type="dxa"/>
              <w:left w:w="57" w:type="dxa"/>
              <w:bottom w:w="71" w:type="dxa"/>
              <w:right w:w="57" w:type="dxa"/>
            </w:tcMar>
            <w:vAlign w:val="center"/>
          </w:tcPr>
          <w:p w:rsidR="00101EC7" w:rsidRPr="009C7486" w:rsidRDefault="00101EC7" w:rsidP="009C7486">
            <w:pPr>
              <w:pStyle w:val="TableshapkaTABL"/>
              <w:rPr>
                <w:b/>
                <w:w w:val="100"/>
                <w:sz w:val="16"/>
                <w:szCs w:val="16"/>
              </w:rPr>
            </w:pPr>
            <w:r w:rsidRPr="009C7486">
              <w:rPr>
                <w:b/>
                <w:w w:val="100"/>
                <w:sz w:val="16"/>
                <w:szCs w:val="16"/>
              </w:rPr>
              <w:t xml:space="preserve">Потенційний викид забруднюючої речовини, </w:t>
            </w:r>
            <w:r w:rsidRPr="009C7486">
              <w:rPr>
                <w:b/>
                <w:w w:val="100"/>
                <w:sz w:val="16"/>
                <w:szCs w:val="16"/>
              </w:rPr>
              <w:br/>
              <w:t>тонн, з трьома десятковими знаками</w:t>
            </w:r>
          </w:p>
        </w:tc>
      </w:tr>
      <w:tr w:rsidR="00101EC7" w:rsidRPr="009C7486" w:rsidTr="009C7486">
        <w:trPr>
          <w:tblHeader/>
        </w:trPr>
        <w:tc>
          <w:tcPr>
            <w:tcW w:w="2835" w:type="dxa"/>
            <w:tcMar>
              <w:top w:w="57" w:type="dxa"/>
              <w:left w:w="57" w:type="dxa"/>
              <w:bottom w:w="71" w:type="dxa"/>
              <w:right w:w="57" w:type="dxa"/>
            </w:tcMar>
            <w:vAlign w:val="center"/>
          </w:tcPr>
          <w:p w:rsidR="00101EC7" w:rsidRPr="009C7486" w:rsidRDefault="00101EC7" w:rsidP="009C7486">
            <w:pPr>
              <w:pStyle w:val="TableshapkaTABL"/>
              <w:rPr>
                <w:b/>
                <w:w w:val="100"/>
                <w:sz w:val="16"/>
                <w:szCs w:val="16"/>
              </w:rPr>
            </w:pPr>
            <w:r w:rsidRPr="009C7486">
              <w:rPr>
                <w:b/>
                <w:w w:val="100"/>
                <w:sz w:val="16"/>
                <w:szCs w:val="16"/>
              </w:rPr>
              <w:t>код</w:t>
            </w:r>
          </w:p>
        </w:tc>
        <w:tc>
          <w:tcPr>
            <w:tcW w:w="3544" w:type="dxa"/>
            <w:tcMar>
              <w:top w:w="57" w:type="dxa"/>
              <w:left w:w="57" w:type="dxa"/>
              <w:bottom w:w="71" w:type="dxa"/>
              <w:right w:w="57" w:type="dxa"/>
            </w:tcMar>
            <w:vAlign w:val="center"/>
          </w:tcPr>
          <w:p w:rsidR="00101EC7" w:rsidRPr="009C7486" w:rsidRDefault="00101EC7" w:rsidP="009C7486">
            <w:pPr>
              <w:pStyle w:val="TableshapkaTABL"/>
              <w:rPr>
                <w:b/>
                <w:w w:val="100"/>
                <w:sz w:val="16"/>
                <w:szCs w:val="16"/>
              </w:rPr>
            </w:pPr>
            <w:r w:rsidRPr="009C7486">
              <w:rPr>
                <w:b/>
                <w:w w:val="100"/>
                <w:sz w:val="16"/>
                <w:szCs w:val="16"/>
              </w:rPr>
              <w:t>найменування</w:t>
            </w:r>
          </w:p>
        </w:tc>
        <w:tc>
          <w:tcPr>
            <w:tcW w:w="3827" w:type="dxa"/>
            <w:vMerge/>
          </w:tcPr>
          <w:p w:rsidR="00101EC7" w:rsidRPr="009C7486" w:rsidRDefault="00101EC7" w:rsidP="009C7486">
            <w:pPr>
              <w:pStyle w:val="af2"/>
              <w:spacing w:line="240" w:lineRule="auto"/>
              <w:textAlignment w:val="auto"/>
              <w:rPr>
                <w:rFonts w:ascii="Pragmatica-BookObl" w:hAnsi="Pragmatica-BookObl"/>
                <w:b/>
                <w:color w:val="auto"/>
                <w:sz w:val="16"/>
                <w:szCs w:val="16"/>
                <w:lang w:val="uk-UA"/>
              </w:rPr>
            </w:pPr>
          </w:p>
        </w:tc>
      </w:tr>
      <w:tr w:rsidR="007D5750" w:rsidRPr="009C7486" w:rsidTr="009C7486">
        <w:trPr>
          <w:tblHeader/>
        </w:trPr>
        <w:tc>
          <w:tcPr>
            <w:tcW w:w="2835" w:type="dxa"/>
            <w:tcMar>
              <w:top w:w="57" w:type="dxa"/>
              <w:left w:w="57" w:type="dxa"/>
              <w:bottom w:w="71" w:type="dxa"/>
              <w:right w:w="57" w:type="dxa"/>
            </w:tcMar>
            <w:vAlign w:val="center"/>
          </w:tcPr>
          <w:p w:rsidR="007D5750" w:rsidRPr="009C7486" w:rsidRDefault="007D5750" w:rsidP="009C7486">
            <w:pPr>
              <w:pStyle w:val="TableshapkaTABL"/>
              <w:rPr>
                <w:b/>
                <w:w w:val="100"/>
                <w:sz w:val="16"/>
                <w:szCs w:val="16"/>
              </w:rPr>
            </w:pPr>
            <w:r w:rsidRPr="009C7486">
              <w:rPr>
                <w:b/>
                <w:w w:val="100"/>
                <w:sz w:val="16"/>
                <w:szCs w:val="16"/>
              </w:rPr>
              <w:t>1</w:t>
            </w:r>
          </w:p>
        </w:tc>
        <w:tc>
          <w:tcPr>
            <w:tcW w:w="3544" w:type="dxa"/>
            <w:tcMar>
              <w:top w:w="57" w:type="dxa"/>
              <w:left w:w="57" w:type="dxa"/>
              <w:bottom w:w="71" w:type="dxa"/>
              <w:right w:w="57" w:type="dxa"/>
            </w:tcMar>
            <w:vAlign w:val="center"/>
          </w:tcPr>
          <w:p w:rsidR="007D5750" w:rsidRPr="009C7486" w:rsidRDefault="007D5750" w:rsidP="009C7486">
            <w:pPr>
              <w:pStyle w:val="TableshapkaTABL"/>
              <w:rPr>
                <w:b/>
                <w:w w:val="100"/>
                <w:sz w:val="16"/>
                <w:szCs w:val="16"/>
              </w:rPr>
            </w:pPr>
            <w:r w:rsidRPr="009C7486">
              <w:rPr>
                <w:b/>
                <w:w w:val="100"/>
                <w:sz w:val="16"/>
                <w:szCs w:val="16"/>
              </w:rPr>
              <w:t>2</w:t>
            </w:r>
          </w:p>
        </w:tc>
        <w:tc>
          <w:tcPr>
            <w:tcW w:w="3827" w:type="dxa"/>
            <w:tcMar>
              <w:top w:w="57" w:type="dxa"/>
              <w:left w:w="57" w:type="dxa"/>
              <w:bottom w:w="71" w:type="dxa"/>
              <w:right w:w="57" w:type="dxa"/>
            </w:tcMar>
            <w:vAlign w:val="center"/>
          </w:tcPr>
          <w:p w:rsidR="007D5750" w:rsidRPr="009C7486" w:rsidRDefault="007D5750" w:rsidP="009C7486">
            <w:pPr>
              <w:pStyle w:val="TableshapkaTABL"/>
              <w:rPr>
                <w:b/>
                <w:w w:val="100"/>
                <w:sz w:val="16"/>
                <w:szCs w:val="16"/>
              </w:rPr>
            </w:pPr>
            <w:r w:rsidRPr="009C7486">
              <w:rPr>
                <w:b/>
                <w:w w:val="100"/>
                <w:sz w:val="16"/>
                <w:szCs w:val="16"/>
              </w:rPr>
              <w:t>3</w:t>
            </w:r>
          </w:p>
        </w:tc>
      </w:tr>
      <w:tr w:rsidR="007D5750" w:rsidRPr="00101EC7" w:rsidTr="009C7486">
        <w:tc>
          <w:tcPr>
            <w:tcW w:w="2835" w:type="dxa"/>
            <w:tcMar>
              <w:top w:w="57" w:type="dxa"/>
              <w:left w:w="57" w:type="dxa"/>
              <w:bottom w:w="71" w:type="dxa"/>
              <w:right w:w="57" w:type="dxa"/>
            </w:tcMar>
            <w:vAlign w:val="center"/>
          </w:tcPr>
          <w:p w:rsidR="007D5750" w:rsidRPr="00101EC7" w:rsidRDefault="007D5750" w:rsidP="009C7486">
            <w:pPr>
              <w:pStyle w:val="TableshapkaTABL"/>
              <w:rPr>
                <w:w w:val="100"/>
                <w:sz w:val="16"/>
                <w:szCs w:val="16"/>
              </w:rPr>
            </w:pPr>
            <w:r w:rsidRPr="00101EC7">
              <w:rPr>
                <w:w w:val="100"/>
                <w:sz w:val="16"/>
                <w:szCs w:val="16"/>
              </w:rPr>
              <w:t>00000</w:t>
            </w:r>
          </w:p>
        </w:tc>
        <w:tc>
          <w:tcPr>
            <w:tcW w:w="3544" w:type="dxa"/>
            <w:tcMar>
              <w:top w:w="57" w:type="dxa"/>
              <w:left w:w="57" w:type="dxa"/>
              <w:bottom w:w="71" w:type="dxa"/>
              <w:right w:w="57" w:type="dxa"/>
            </w:tcMar>
            <w:vAlign w:val="center"/>
          </w:tcPr>
          <w:p w:rsidR="007D5750" w:rsidRPr="00101EC7" w:rsidRDefault="009C7486" w:rsidP="009C7486">
            <w:pPr>
              <w:pStyle w:val="TableshapkaTABL"/>
              <w:rPr>
                <w:w w:val="100"/>
                <w:sz w:val="16"/>
                <w:szCs w:val="16"/>
              </w:rPr>
            </w:pPr>
            <w:r>
              <w:rPr>
                <w:w w:val="100"/>
                <w:sz w:val="16"/>
                <w:szCs w:val="16"/>
              </w:rPr>
              <w:t>Усього для об’єкта/</w:t>
            </w:r>
            <w:r w:rsidR="007D5750" w:rsidRPr="00101EC7">
              <w:rPr>
                <w:w w:val="100"/>
                <w:sz w:val="16"/>
                <w:szCs w:val="16"/>
              </w:rPr>
              <w:t>промислового майданчика</w:t>
            </w:r>
          </w:p>
        </w:tc>
        <w:tc>
          <w:tcPr>
            <w:tcW w:w="3827" w:type="dxa"/>
            <w:tcMar>
              <w:top w:w="57" w:type="dxa"/>
              <w:left w:w="57" w:type="dxa"/>
              <w:bottom w:w="71" w:type="dxa"/>
              <w:right w:w="57" w:type="dxa"/>
            </w:tcMar>
            <w:vAlign w:val="center"/>
          </w:tcPr>
          <w:p w:rsidR="007D5750"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90,033</w:t>
            </w:r>
          </w:p>
        </w:tc>
      </w:tr>
      <w:tr w:rsidR="009C7486" w:rsidRPr="00101EC7" w:rsidTr="009C7486">
        <w:tc>
          <w:tcPr>
            <w:tcW w:w="2835" w:type="dxa"/>
            <w:tcMar>
              <w:top w:w="57" w:type="dxa"/>
              <w:left w:w="57" w:type="dxa"/>
              <w:bottom w:w="71" w:type="dxa"/>
              <w:right w:w="57" w:type="dxa"/>
            </w:tcMar>
            <w:vAlign w:val="center"/>
          </w:tcPr>
          <w:p w:rsidR="009C7486" w:rsidRPr="009C7486" w:rsidRDefault="009C7486" w:rsidP="00B363F4">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01003/1309-37-1</w:t>
            </w:r>
          </w:p>
        </w:tc>
        <w:tc>
          <w:tcPr>
            <w:tcW w:w="3544" w:type="dxa"/>
            <w:tcMar>
              <w:top w:w="57" w:type="dxa"/>
              <w:left w:w="57" w:type="dxa"/>
              <w:bottom w:w="71" w:type="dxa"/>
              <w:right w:w="57" w:type="dxa"/>
            </w:tcMar>
            <w:vAlign w:val="center"/>
          </w:tcPr>
          <w:p w:rsidR="009C7486" w:rsidRPr="009C7486" w:rsidRDefault="009C7486" w:rsidP="00B363F4">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Залізо та його сполуки (у перерахунку на залізо)</w:t>
            </w:r>
          </w:p>
        </w:tc>
        <w:tc>
          <w:tcPr>
            <w:tcW w:w="3827" w:type="dxa"/>
            <w:tcMar>
              <w:top w:w="57" w:type="dxa"/>
              <w:left w:w="57" w:type="dxa"/>
              <w:bottom w:w="71" w:type="dxa"/>
              <w:right w:w="57" w:type="dxa"/>
            </w:tcMar>
            <w:vAlign w:val="center"/>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w:t>
            </w:r>
            <w:r>
              <w:rPr>
                <w:rFonts w:eastAsia="Times New Roman" w:cs="Times New Roman"/>
                <w:color w:val="000000"/>
                <w:sz w:val="16"/>
                <w:szCs w:val="16"/>
                <w:lang w:eastAsia="uk-UA"/>
              </w:rPr>
              <w:t>4</w:t>
            </w:r>
          </w:p>
        </w:tc>
      </w:tr>
      <w:tr w:rsidR="009C7486" w:rsidRPr="00101EC7" w:rsidTr="009C7486">
        <w:tc>
          <w:tcPr>
            <w:tcW w:w="2835" w:type="dxa"/>
            <w:tcMar>
              <w:top w:w="57" w:type="dxa"/>
              <w:left w:w="57" w:type="dxa"/>
              <w:bottom w:w="71" w:type="dxa"/>
              <w:right w:w="57" w:type="dxa"/>
            </w:tcMar>
            <w:vAlign w:val="center"/>
          </w:tcPr>
          <w:p w:rsidR="009C7486" w:rsidRPr="009C7486" w:rsidRDefault="009C7486" w:rsidP="00B363F4">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01010/7440-47-3</w:t>
            </w:r>
          </w:p>
        </w:tc>
        <w:tc>
          <w:tcPr>
            <w:tcW w:w="3544" w:type="dxa"/>
            <w:tcMar>
              <w:top w:w="57" w:type="dxa"/>
              <w:left w:w="57" w:type="dxa"/>
              <w:bottom w:w="71" w:type="dxa"/>
              <w:right w:w="57" w:type="dxa"/>
            </w:tcMar>
            <w:vAlign w:val="center"/>
          </w:tcPr>
          <w:p w:rsidR="009C7486" w:rsidRPr="009C7486" w:rsidRDefault="009C7486" w:rsidP="00B363F4">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Хром та його сполуки (у перерахунку на триоксид хрому)</w:t>
            </w:r>
          </w:p>
        </w:tc>
        <w:tc>
          <w:tcPr>
            <w:tcW w:w="3827" w:type="dxa"/>
            <w:tcMar>
              <w:top w:w="57" w:type="dxa"/>
              <w:left w:w="57" w:type="dxa"/>
              <w:bottom w:w="71" w:type="dxa"/>
              <w:right w:w="57" w:type="dxa"/>
            </w:tcMar>
            <w:vAlign w:val="center"/>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0,000</w:t>
            </w:r>
          </w:p>
        </w:tc>
      </w:tr>
      <w:tr w:rsidR="009C7486" w:rsidRPr="00101EC7" w:rsidTr="009C7486">
        <w:tc>
          <w:tcPr>
            <w:tcW w:w="2835" w:type="dxa"/>
            <w:tcMar>
              <w:top w:w="57" w:type="dxa"/>
              <w:left w:w="57" w:type="dxa"/>
              <w:bottom w:w="71" w:type="dxa"/>
              <w:right w:w="57" w:type="dxa"/>
            </w:tcMar>
            <w:vAlign w:val="center"/>
          </w:tcPr>
          <w:p w:rsidR="009C7486" w:rsidRPr="009C7486" w:rsidRDefault="009C7486" w:rsidP="00B363F4">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01104/1313-13-9</w:t>
            </w:r>
          </w:p>
        </w:tc>
        <w:tc>
          <w:tcPr>
            <w:tcW w:w="3544" w:type="dxa"/>
            <w:tcMar>
              <w:top w:w="57" w:type="dxa"/>
              <w:left w:w="57" w:type="dxa"/>
              <w:bottom w:w="71" w:type="dxa"/>
              <w:right w:w="57" w:type="dxa"/>
            </w:tcMar>
            <w:vAlign w:val="center"/>
          </w:tcPr>
          <w:p w:rsidR="009C7486" w:rsidRPr="009C7486" w:rsidRDefault="009C7486" w:rsidP="00B363F4">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Манган та його сполуки (у перерахунку на діоксид мангану)</w:t>
            </w:r>
          </w:p>
        </w:tc>
        <w:tc>
          <w:tcPr>
            <w:tcW w:w="3827" w:type="dxa"/>
            <w:tcMar>
              <w:top w:w="57" w:type="dxa"/>
              <w:left w:w="57" w:type="dxa"/>
              <w:bottom w:w="71" w:type="dxa"/>
              <w:right w:w="57" w:type="dxa"/>
            </w:tcMar>
            <w:vAlign w:val="center"/>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w:t>
            </w:r>
            <w:r>
              <w:rPr>
                <w:rFonts w:eastAsia="Times New Roman" w:cs="Times New Roman"/>
                <w:color w:val="000000"/>
                <w:sz w:val="16"/>
                <w:szCs w:val="16"/>
                <w:lang w:eastAsia="uk-UA"/>
              </w:rPr>
              <w:t>1</w:t>
            </w:r>
          </w:p>
        </w:tc>
      </w:tr>
      <w:tr w:rsidR="009C7486" w:rsidRPr="00101EC7" w:rsidTr="009C7486">
        <w:tc>
          <w:tcPr>
            <w:tcW w:w="2835" w:type="dxa"/>
            <w:tcMar>
              <w:top w:w="57" w:type="dxa"/>
              <w:left w:w="57" w:type="dxa"/>
              <w:bottom w:w="71" w:type="dxa"/>
              <w:right w:w="57" w:type="dxa"/>
            </w:tcMar>
            <w:vAlign w:val="center"/>
          </w:tcPr>
          <w:p w:rsidR="009C7486" w:rsidRPr="009C7486" w:rsidRDefault="009C7486" w:rsidP="00B363F4">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03000</w:t>
            </w:r>
          </w:p>
        </w:tc>
        <w:tc>
          <w:tcPr>
            <w:tcW w:w="3544" w:type="dxa"/>
            <w:tcMar>
              <w:top w:w="57" w:type="dxa"/>
              <w:left w:w="57" w:type="dxa"/>
              <w:bottom w:w="71" w:type="dxa"/>
              <w:right w:w="57" w:type="dxa"/>
            </w:tcMar>
            <w:vAlign w:val="center"/>
          </w:tcPr>
          <w:p w:rsidR="009C7486" w:rsidRPr="009C7486" w:rsidRDefault="009C7486" w:rsidP="00B363F4">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Речовини у вигляді суспендованих твердих частинок (мікрочастинки та волокна)</w:t>
            </w:r>
          </w:p>
        </w:tc>
        <w:tc>
          <w:tcPr>
            <w:tcW w:w="3827" w:type="dxa"/>
            <w:tcMar>
              <w:top w:w="57" w:type="dxa"/>
              <w:left w:w="57" w:type="dxa"/>
              <w:bottom w:w="71" w:type="dxa"/>
              <w:right w:w="57" w:type="dxa"/>
            </w:tcMar>
            <w:vAlign w:val="center"/>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0,41</w:t>
            </w:r>
            <w:r>
              <w:rPr>
                <w:rFonts w:eastAsia="Times New Roman" w:cs="Times New Roman"/>
                <w:b/>
                <w:bCs/>
                <w:color w:val="000000"/>
                <w:sz w:val="16"/>
                <w:szCs w:val="16"/>
                <w:lang w:eastAsia="uk-UA"/>
              </w:rPr>
              <w:t>7</w:t>
            </w:r>
          </w:p>
        </w:tc>
      </w:tr>
      <w:tr w:rsidR="009C7486" w:rsidRPr="00101EC7" w:rsidTr="009C7486">
        <w:tc>
          <w:tcPr>
            <w:tcW w:w="2835" w:type="dxa"/>
            <w:tcMar>
              <w:top w:w="57" w:type="dxa"/>
              <w:left w:w="57" w:type="dxa"/>
              <w:bottom w:w="71" w:type="dxa"/>
              <w:right w:w="57" w:type="dxa"/>
            </w:tcMar>
            <w:vAlign w:val="center"/>
          </w:tcPr>
          <w:p w:rsidR="009C7486" w:rsidRPr="009C7486" w:rsidRDefault="009C7486" w:rsidP="00B363F4">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03000/13463-67-7</w:t>
            </w:r>
          </w:p>
        </w:tc>
        <w:tc>
          <w:tcPr>
            <w:tcW w:w="3544" w:type="dxa"/>
            <w:tcMar>
              <w:top w:w="57" w:type="dxa"/>
              <w:left w:w="57" w:type="dxa"/>
              <w:bottom w:w="71" w:type="dxa"/>
              <w:right w:w="57" w:type="dxa"/>
            </w:tcMar>
            <w:vAlign w:val="center"/>
          </w:tcPr>
          <w:p w:rsidR="009C7486" w:rsidRPr="009C7486" w:rsidRDefault="009C7486" w:rsidP="00B363F4">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Речовини у вигляді суспендованих твердих частинок (мікрочастинки та волокна)</w:t>
            </w:r>
          </w:p>
        </w:tc>
        <w:tc>
          <w:tcPr>
            <w:tcW w:w="3827" w:type="dxa"/>
            <w:tcMar>
              <w:top w:w="57" w:type="dxa"/>
              <w:left w:w="57" w:type="dxa"/>
              <w:bottom w:w="71" w:type="dxa"/>
              <w:right w:w="57" w:type="dxa"/>
            </w:tcMar>
            <w:vAlign w:val="center"/>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0,000</w:t>
            </w:r>
          </w:p>
        </w:tc>
      </w:tr>
      <w:tr w:rsidR="009C7486" w:rsidRPr="00101EC7" w:rsidTr="009C7486">
        <w:tc>
          <w:tcPr>
            <w:tcW w:w="2835" w:type="dxa"/>
            <w:tcMar>
              <w:top w:w="57" w:type="dxa"/>
              <w:left w:w="57" w:type="dxa"/>
              <w:bottom w:w="71" w:type="dxa"/>
              <w:right w:w="57" w:type="dxa"/>
            </w:tcMar>
            <w:vAlign w:val="center"/>
          </w:tcPr>
          <w:p w:rsidR="009C7486" w:rsidRPr="009C7486" w:rsidRDefault="009C7486" w:rsidP="00B363F4">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03000/7631-86-9</w:t>
            </w:r>
          </w:p>
        </w:tc>
        <w:tc>
          <w:tcPr>
            <w:tcW w:w="3544" w:type="dxa"/>
            <w:tcMar>
              <w:top w:w="57" w:type="dxa"/>
              <w:left w:w="57" w:type="dxa"/>
              <w:bottom w:w="71" w:type="dxa"/>
              <w:right w:w="57" w:type="dxa"/>
            </w:tcMar>
            <w:vAlign w:val="center"/>
          </w:tcPr>
          <w:p w:rsidR="009C7486" w:rsidRPr="009C7486" w:rsidRDefault="009C7486" w:rsidP="00B363F4">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Речовини у вигляді суспендованих твердих частинок (мікрочастинки та волокна)</w:t>
            </w:r>
          </w:p>
        </w:tc>
        <w:tc>
          <w:tcPr>
            <w:tcW w:w="3827" w:type="dxa"/>
            <w:tcMar>
              <w:top w:w="57" w:type="dxa"/>
              <w:left w:w="57" w:type="dxa"/>
              <w:bottom w:w="71" w:type="dxa"/>
              <w:right w:w="57" w:type="dxa"/>
            </w:tcMar>
            <w:vAlign w:val="center"/>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0,000</w:t>
            </w:r>
          </w:p>
        </w:tc>
      </w:tr>
      <w:tr w:rsidR="009C7486" w:rsidRPr="00101EC7" w:rsidTr="009C7486">
        <w:tc>
          <w:tcPr>
            <w:tcW w:w="2835" w:type="dxa"/>
            <w:tcMar>
              <w:top w:w="57" w:type="dxa"/>
              <w:left w:w="57" w:type="dxa"/>
              <w:bottom w:w="71" w:type="dxa"/>
              <w:right w:w="57" w:type="dxa"/>
            </w:tcMar>
            <w:vAlign w:val="center"/>
          </w:tcPr>
          <w:p w:rsidR="009C7486" w:rsidRPr="009C7486" w:rsidRDefault="009C7486" w:rsidP="00B363F4">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04001/10102-44-0</w:t>
            </w:r>
          </w:p>
        </w:tc>
        <w:tc>
          <w:tcPr>
            <w:tcW w:w="3544" w:type="dxa"/>
            <w:tcMar>
              <w:top w:w="57" w:type="dxa"/>
              <w:left w:w="57" w:type="dxa"/>
              <w:bottom w:w="71" w:type="dxa"/>
              <w:right w:w="57" w:type="dxa"/>
            </w:tcMar>
            <w:vAlign w:val="center"/>
          </w:tcPr>
          <w:p w:rsidR="009C7486" w:rsidRPr="009C7486" w:rsidRDefault="009C7486" w:rsidP="00B363F4">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Оксиди азоту (оксид та діоксид азоту) у перерахунку на діоксид азоту</w:t>
            </w:r>
          </w:p>
        </w:tc>
        <w:tc>
          <w:tcPr>
            <w:tcW w:w="3827" w:type="dxa"/>
            <w:tcMar>
              <w:top w:w="57" w:type="dxa"/>
              <w:left w:w="57" w:type="dxa"/>
              <w:bottom w:w="71" w:type="dxa"/>
              <w:right w:w="57" w:type="dxa"/>
            </w:tcMar>
            <w:vAlign w:val="center"/>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0,081</w:t>
            </w:r>
          </w:p>
        </w:tc>
      </w:tr>
      <w:tr w:rsidR="009C7486" w:rsidRPr="00101EC7" w:rsidTr="009C7486">
        <w:tc>
          <w:tcPr>
            <w:tcW w:w="2835" w:type="dxa"/>
            <w:tcMar>
              <w:top w:w="57" w:type="dxa"/>
              <w:left w:w="57" w:type="dxa"/>
              <w:bottom w:w="71" w:type="dxa"/>
              <w:right w:w="57" w:type="dxa"/>
            </w:tcMar>
            <w:vAlign w:val="center"/>
          </w:tcPr>
          <w:p w:rsidR="009C7486" w:rsidRPr="009C7486" w:rsidRDefault="009C7486" w:rsidP="00B363F4">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04002/11104-93-1</w:t>
            </w:r>
          </w:p>
        </w:tc>
        <w:tc>
          <w:tcPr>
            <w:tcW w:w="3544" w:type="dxa"/>
            <w:tcMar>
              <w:top w:w="57" w:type="dxa"/>
              <w:left w:w="57" w:type="dxa"/>
              <w:bottom w:w="71" w:type="dxa"/>
              <w:right w:w="57" w:type="dxa"/>
            </w:tcMar>
            <w:vAlign w:val="center"/>
          </w:tcPr>
          <w:p w:rsidR="009C7486" w:rsidRPr="009C7486" w:rsidRDefault="009C7486" w:rsidP="00B363F4">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Азоту (1) оксид (N</w:t>
            </w:r>
            <w:r w:rsidRPr="009C7486">
              <w:rPr>
                <w:rFonts w:eastAsia="Times New Roman" w:cs="Times New Roman"/>
                <w:color w:val="000000"/>
                <w:sz w:val="16"/>
                <w:szCs w:val="16"/>
                <w:vertAlign w:val="subscript"/>
                <w:lang w:eastAsia="uk-UA"/>
              </w:rPr>
              <w:t>2</w:t>
            </w:r>
            <w:r w:rsidRPr="009C7486">
              <w:rPr>
                <w:rFonts w:eastAsia="Times New Roman" w:cs="Times New Roman"/>
                <w:color w:val="000000"/>
                <w:sz w:val="16"/>
                <w:szCs w:val="16"/>
                <w:lang w:eastAsia="uk-UA"/>
              </w:rPr>
              <w:t>O)</w:t>
            </w:r>
          </w:p>
        </w:tc>
        <w:tc>
          <w:tcPr>
            <w:tcW w:w="3827" w:type="dxa"/>
            <w:tcMar>
              <w:top w:w="57" w:type="dxa"/>
              <w:left w:w="57" w:type="dxa"/>
              <w:bottom w:w="71" w:type="dxa"/>
              <w:right w:w="57" w:type="dxa"/>
            </w:tcMar>
            <w:vAlign w:val="center"/>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0,003</w:t>
            </w:r>
          </w:p>
        </w:tc>
      </w:tr>
      <w:tr w:rsidR="009C7486" w:rsidRPr="00101EC7" w:rsidTr="009C7486">
        <w:tc>
          <w:tcPr>
            <w:tcW w:w="2835" w:type="dxa"/>
            <w:tcMar>
              <w:top w:w="57" w:type="dxa"/>
              <w:left w:w="57" w:type="dxa"/>
              <w:bottom w:w="71" w:type="dxa"/>
              <w:right w:w="57" w:type="dxa"/>
            </w:tcMar>
            <w:vAlign w:val="center"/>
          </w:tcPr>
          <w:p w:rsidR="009C7486" w:rsidRPr="009C7486" w:rsidRDefault="009C7486" w:rsidP="00B363F4">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05000</w:t>
            </w:r>
          </w:p>
        </w:tc>
        <w:tc>
          <w:tcPr>
            <w:tcW w:w="3544" w:type="dxa"/>
            <w:tcMar>
              <w:top w:w="57" w:type="dxa"/>
              <w:left w:w="57" w:type="dxa"/>
              <w:bottom w:w="71" w:type="dxa"/>
              <w:right w:w="57" w:type="dxa"/>
            </w:tcMar>
            <w:vAlign w:val="center"/>
          </w:tcPr>
          <w:p w:rsidR="009C7486" w:rsidRPr="009C7486" w:rsidRDefault="009C7486" w:rsidP="00B363F4">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Діоксид та інші сполуки сірки</w:t>
            </w:r>
          </w:p>
        </w:tc>
        <w:tc>
          <w:tcPr>
            <w:tcW w:w="3827" w:type="dxa"/>
            <w:tcMar>
              <w:top w:w="57" w:type="dxa"/>
              <w:left w:w="57" w:type="dxa"/>
              <w:bottom w:w="71" w:type="dxa"/>
              <w:right w:w="57" w:type="dxa"/>
            </w:tcMar>
            <w:vAlign w:val="center"/>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0,00</w:t>
            </w:r>
            <w:r>
              <w:rPr>
                <w:rFonts w:eastAsia="Times New Roman" w:cs="Times New Roman"/>
                <w:b/>
                <w:bCs/>
                <w:color w:val="000000"/>
                <w:sz w:val="16"/>
                <w:szCs w:val="16"/>
                <w:lang w:eastAsia="uk-UA"/>
              </w:rPr>
              <w:t>1</w:t>
            </w:r>
          </w:p>
        </w:tc>
      </w:tr>
      <w:tr w:rsidR="009C7486" w:rsidRPr="00101EC7" w:rsidTr="009C7486">
        <w:tc>
          <w:tcPr>
            <w:tcW w:w="2835" w:type="dxa"/>
            <w:tcMar>
              <w:top w:w="57" w:type="dxa"/>
              <w:left w:w="57" w:type="dxa"/>
              <w:bottom w:w="71" w:type="dxa"/>
              <w:right w:w="57" w:type="dxa"/>
            </w:tcMar>
            <w:vAlign w:val="center"/>
          </w:tcPr>
          <w:p w:rsidR="009C7486" w:rsidRPr="009C7486" w:rsidRDefault="009C7486" w:rsidP="00B363F4">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05004/7664-93-9</w:t>
            </w:r>
          </w:p>
        </w:tc>
        <w:tc>
          <w:tcPr>
            <w:tcW w:w="3544" w:type="dxa"/>
            <w:tcMar>
              <w:top w:w="57" w:type="dxa"/>
              <w:left w:w="57" w:type="dxa"/>
              <w:bottom w:w="71" w:type="dxa"/>
              <w:right w:w="57" w:type="dxa"/>
            </w:tcMar>
            <w:vAlign w:val="center"/>
          </w:tcPr>
          <w:p w:rsidR="009C7486" w:rsidRPr="009C7486" w:rsidRDefault="009C7486" w:rsidP="00B363F4">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Сульфатна кислота (H</w:t>
            </w:r>
            <w:r w:rsidRPr="009C7486">
              <w:rPr>
                <w:rFonts w:eastAsia="Times New Roman" w:cs="Times New Roman"/>
                <w:color w:val="000000"/>
                <w:sz w:val="16"/>
                <w:szCs w:val="16"/>
                <w:vertAlign w:val="subscript"/>
                <w:lang w:eastAsia="uk-UA"/>
              </w:rPr>
              <w:t>2</w:t>
            </w:r>
            <w:r w:rsidRPr="009C7486">
              <w:rPr>
                <w:rFonts w:eastAsia="Times New Roman" w:cs="Times New Roman"/>
                <w:color w:val="000000"/>
                <w:sz w:val="16"/>
                <w:szCs w:val="16"/>
                <w:lang w:eastAsia="uk-UA"/>
              </w:rPr>
              <w:t>SO</w:t>
            </w:r>
            <w:r w:rsidRPr="009C7486">
              <w:rPr>
                <w:rFonts w:eastAsia="Times New Roman" w:cs="Times New Roman"/>
                <w:color w:val="000000"/>
                <w:sz w:val="16"/>
                <w:szCs w:val="16"/>
                <w:vertAlign w:val="subscript"/>
                <w:lang w:eastAsia="uk-UA"/>
              </w:rPr>
              <w:t>4</w:t>
            </w:r>
            <w:r w:rsidRPr="009C7486">
              <w:rPr>
                <w:rFonts w:eastAsia="Times New Roman" w:cs="Times New Roman"/>
                <w:color w:val="000000"/>
                <w:sz w:val="16"/>
                <w:szCs w:val="16"/>
                <w:lang w:eastAsia="uk-UA"/>
              </w:rPr>
              <w:t>) [сірчана кислота]</w:t>
            </w:r>
          </w:p>
        </w:tc>
        <w:tc>
          <w:tcPr>
            <w:tcW w:w="3827" w:type="dxa"/>
            <w:tcMar>
              <w:top w:w="57" w:type="dxa"/>
              <w:left w:w="57" w:type="dxa"/>
              <w:bottom w:w="71" w:type="dxa"/>
              <w:right w:w="57" w:type="dxa"/>
            </w:tcMar>
            <w:vAlign w:val="center"/>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w:t>
            </w:r>
            <w:r>
              <w:rPr>
                <w:rFonts w:eastAsia="Times New Roman" w:cs="Times New Roman"/>
                <w:color w:val="000000"/>
                <w:sz w:val="16"/>
                <w:szCs w:val="16"/>
                <w:lang w:eastAsia="uk-UA"/>
              </w:rPr>
              <w:t>1</w:t>
            </w:r>
          </w:p>
        </w:tc>
      </w:tr>
      <w:tr w:rsidR="009C7486" w:rsidRPr="00101EC7" w:rsidTr="009C7486">
        <w:tc>
          <w:tcPr>
            <w:tcW w:w="2835" w:type="dxa"/>
            <w:tcMar>
              <w:top w:w="57" w:type="dxa"/>
              <w:left w:w="57" w:type="dxa"/>
              <w:bottom w:w="71" w:type="dxa"/>
              <w:right w:w="57" w:type="dxa"/>
            </w:tcMar>
            <w:vAlign w:val="center"/>
          </w:tcPr>
          <w:p w:rsidR="009C7486" w:rsidRPr="009C7486" w:rsidRDefault="009C7486" w:rsidP="00B363F4">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06000/630-08-0</w:t>
            </w:r>
          </w:p>
        </w:tc>
        <w:tc>
          <w:tcPr>
            <w:tcW w:w="3544" w:type="dxa"/>
            <w:tcMar>
              <w:top w:w="57" w:type="dxa"/>
              <w:left w:w="57" w:type="dxa"/>
              <w:bottom w:w="71" w:type="dxa"/>
              <w:right w:w="57" w:type="dxa"/>
            </w:tcMar>
            <w:vAlign w:val="center"/>
          </w:tcPr>
          <w:p w:rsidR="009C7486" w:rsidRPr="009C7486" w:rsidRDefault="009C7486" w:rsidP="00B363F4">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Оксид вуглецю</w:t>
            </w:r>
          </w:p>
        </w:tc>
        <w:tc>
          <w:tcPr>
            <w:tcW w:w="3827" w:type="dxa"/>
            <w:tcMar>
              <w:top w:w="57" w:type="dxa"/>
              <w:left w:w="57" w:type="dxa"/>
              <w:bottom w:w="71" w:type="dxa"/>
              <w:right w:w="57" w:type="dxa"/>
            </w:tcMar>
            <w:vAlign w:val="center"/>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0,13</w:t>
            </w:r>
            <w:r>
              <w:rPr>
                <w:rFonts w:eastAsia="Times New Roman" w:cs="Times New Roman"/>
                <w:color w:val="000000"/>
                <w:sz w:val="16"/>
                <w:szCs w:val="16"/>
                <w:lang w:eastAsia="uk-UA"/>
              </w:rPr>
              <w:t>4</w:t>
            </w:r>
          </w:p>
        </w:tc>
      </w:tr>
      <w:tr w:rsidR="009C7486" w:rsidRPr="00101EC7" w:rsidTr="009C7486">
        <w:tc>
          <w:tcPr>
            <w:tcW w:w="2835" w:type="dxa"/>
            <w:tcMar>
              <w:top w:w="57" w:type="dxa"/>
              <w:left w:w="57" w:type="dxa"/>
              <w:bottom w:w="71" w:type="dxa"/>
              <w:right w:w="57" w:type="dxa"/>
            </w:tcMar>
            <w:vAlign w:val="center"/>
          </w:tcPr>
          <w:p w:rsidR="009C7486" w:rsidRPr="009C7486" w:rsidRDefault="009C7486" w:rsidP="00B363F4">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07000/-</w:t>
            </w:r>
          </w:p>
        </w:tc>
        <w:tc>
          <w:tcPr>
            <w:tcW w:w="3544" w:type="dxa"/>
            <w:tcMar>
              <w:top w:w="57" w:type="dxa"/>
              <w:left w:w="57" w:type="dxa"/>
              <w:bottom w:w="71" w:type="dxa"/>
              <w:right w:w="57" w:type="dxa"/>
            </w:tcMar>
            <w:vAlign w:val="center"/>
          </w:tcPr>
          <w:p w:rsidR="009C7486" w:rsidRPr="009C7486" w:rsidRDefault="009C7486" w:rsidP="00B363F4">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Вуглецю діоксид</w:t>
            </w:r>
          </w:p>
        </w:tc>
        <w:tc>
          <w:tcPr>
            <w:tcW w:w="3827" w:type="dxa"/>
            <w:tcMar>
              <w:top w:w="57" w:type="dxa"/>
              <w:left w:w="57" w:type="dxa"/>
              <w:bottom w:w="71" w:type="dxa"/>
              <w:right w:w="57" w:type="dxa"/>
            </w:tcMar>
            <w:vAlign w:val="center"/>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89,344</w:t>
            </w:r>
          </w:p>
        </w:tc>
      </w:tr>
      <w:tr w:rsidR="009C7486" w:rsidRPr="00101EC7" w:rsidTr="009C7486">
        <w:tc>
          <w:tcPr>
            <w:tcW w:w="2835" w:type="dxa"/>
            <w:tcMar>
              <w:top w:w="57" w:type="dxa"/>
              <w:left w:w="57" w:type="dxa"/>
              <w:bottom w:w="71" w:type="dxa"/>
              <w:right w:w="57" w:type="dxa"/>
            </w:tcMar>
            <w:vAlign w:val="center"/>
          </w:tcPr>
          <w:p w:rsidR="009C7486" w:rsidRPr="009C7486" w:rsidRDefault="009C7486" w:rsidP="00B363F4">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11000</w:t>
            </w:r>
          </w:p>
        </w:tc>
        <w:tc>
          <w:tcPr>
            <w:tcW w:w="3544" w:type="dxa"/>
            <w:tcMar>
              <w:top w:w="57" w:type="dxa"/>
              <w:left w:w="57" w:type="dxa"/>
              <w:bottom w:w="71" w:type="dxa"/>
              <w:right w:w="57" w:type="dxa"/>
            </w:tcMar>
            <w:vAlign w:val="center"/>
          </w:tcPr>
          <w:p w:rsidR="009C7486" w:rsidRPr="009C7486" w:rsidRDefault="009C7486" w:rsidP="00B363F4">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Неметанові леткі органічні сполуки (НМЛОС)</w:t>
            </w:r>
          </w:p>
        </w:tc>
        <w:tc>
          <w:tcPr>
            <w:tcW w:w="3827" w:type="dxa"/>
            <w:tcMar>
              <w:top w:w="57" w:type="dxa"/>
              <w:left w:w="57" w:type="dxa"/>
              <w:bottom w:w="71" w:type="dxa"/>
              <w:right w:w="57" w:type="dxa"/>
            </w:tcMar>
            <w:vAlign w:val="center"/>
          </w:tcPr>
          <w:p w:rsidR="009C7486" w:rsidRPr="009C7486" w:rsidRDefault="009C7486" w:rsidP="009C7486">
            <w:pPr>
              <w:spacing w:line="240" w:lineRule="auto"/>
              <w:jc w:val="center"/>
              <w:rPr>
                <w:rFonts w:eastAsia="Times New Roman" w:cs="Times New Roman"/>
                <w:b/>
                <w:bCs/>
                <w:color w:val="000000"/>
                <w:sz w:val="16"/>
                <w:szCs w:val="16"/>
                <w:lang w:eastAsia="uk-UA"/>
              </w:rPr>
            </w:pPr>
            <w:r w:rsidRPr="009C7486">
              <w:rPr>
                <w:rFonts w:eastAsia="Times New Roman" w:cs="Times New Roman"/>
                <w:b/>
                <w:bCs/>
                <w:color w:val="000000"/>
                <w:sz w:val="16"/>
                <w:szCs w:val="16"/>
                <w:lang w:eastAsia="uk-UA"/>
              </w:rPr>
              <w:t>0,04</w:t>
            </w:r>
            <w:r>
              <w:rPr>
                <w:rFonts w:eastAsia="Times New Roman" w:cs="Times New Roman"/>
                <w:b/>
                <w:bCs/>
                <w:color w:val="000000"/>
                <w:sz w:val="16"/>
                <w:szCs w:val="16"/>
                <w:lang w:eastAsia="uk-UA"/>
              </w:rPr>
              <w:t>4</w:t>
            </w:r>
          </w:p>
        </w:tc>
      </w:tr>
      <w:tr w:rsidR="009C7486" w:rsidRPr="00101EC7" w:rsidTr="009C7486">
        <w:tc>
          <w:tcPr>
            <w:tcW w:w="2835" w:type="dxa"/>
            <w:tcMar>
              <w:top w:w="57" w:type="dxa"/>
              <w:left w:w="57" w:type="dxa"/>
              <w:bottom w:w="71" w:type="dxa"/>
              <w:right w:w="57" w:type="dxa"/>
            </w:tcMar>
            <w:vAlign w:val="center"/>
          </w:tcPr>
          <w:p w:rsidR="009C7486" w:rsidRPr="009C7486" w:rsidRDefault="009C7486" w:rsidP="00B363F4">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11000/8032-32-4</w:t>
            </w:r>
          </w:p>
        </w:tc>
        <w:tc>
          <w:tcPr>
            <w:tcW w:w="3544" w:type="dxa"/>
            <w:tcMar>
              <w:top w:w="57" w:type="dxa"/>
              <w:left w:w="57" w:type="dxa"/>
              <w:bottom w:w="71" w:type="dxa"/>
              <w:right w:w="57" w:type="dxa"/>
            </w:tcMar>
            <w:vAlign w:val="center"/>
          </w:tcPr>
          <w:p w:rsidR="009C7486" w:rsidRPr="009C7486" w:rsidRDefault="009C7486" w:rsidP="00B363F4">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Неметанові леткі органічні сполуки (НМЛОС)</w:t>
            </w:r>
          </w:p>
        </w:tc>
        <w:tc>
          <w:tcPr>
            <w:tcW w:w="3827" w:type="dxa"/>
            <w:tcMar>
              <w:top w:w="57" w:type="dxa"/>
              <w:left w:w="57" w:type="dxa"/>
              <w:bottom w:w="71" w:type="dxa"/>
              <w:right w:w="57" w:type="dxa"/>
            </w:tcMar>
            <w:vAlign w:val="center"/>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0,000</w:t>
            </w:r>
          </w:p>
        </w:tc>
      </w:tr>
      <w:tr w:rsidR="009C7486" w:rsidRPr="00101EC7" w:rsidTr="009C7486">
        <w:tc>
          <w:tcPr>
            <w:tcW w:w="2835" w:type="dxa"/>
            <w:tcMar>
              <w:top w:w="57" w:type="dxa"/>
              <w:left w:w="57" w:type="dxa"/>
              <w:bottom w:w="71" w:type="dxa"/>
              <w:right w:w="57" w:type="dxa"/>
            </w:tcMar>
            <w:vAlign w:val="center"/>
          </w:tcPr>
          <w:p w:rsidR="009C7486" w:rsidRPr="009C7486" w:rsidRDefault="009C7486" w:rsidP="00B363F4">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12000/74-82-8</w:t>
            </w:r>
          </w:p>
        </w:tc>
        <w:tc>
          <w:tcPr>
            <w:tcW w:w="3544" w:type="dxa"/>
            <w:tcMar>
              <w:top w:w="57" w:type="dxa"/>
              <w:left w:w="57" w:type="dxa"/>
              <w:bottom w:w="71" w:type="dxa"/>
              <w:right w:w="57" w:type="dxa"/>
            </w:tcMar>
            <w:vAlign w:val="center"/>
          </w:tcPr>
          <w:p w:rsidR="009C7486" w:rsidRPr="009C7486" w:rsidRDefault="009C7486" w:rsidP="00B363F4">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Метан</w:t>
            </w:r>
          </w:p>
        </w:tc>
        <w:tc>
          <w:tcPr>
            <w:tcW w:w="3827" w:type="dxa"/>
            <w:tcMar>
              <w:top w:w="57" w:type="dxa"/>
              <w:left w:w="57" w:type="dxa"/>
              <w:bottom w:w="71" w:type="dxa"/>
              <w:right w:w="57" w:type="dxa"/>
            </w:tcMar>
            <w:vAlign w:val="center"/>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0,004</w:t>
            </w:r>
          </w:p>
        </w:tc>
      </w:tr>
      <w:tr w:rsidR="009C7486" w:rsidRPr="00101EC7" w:rsidTr="009C7486">
        <w:tc>
          <w:tcPr>
            <w:tcW w:w="2835" w:type="dxa"/>
            <w:tcMar>
              <w:top w:w="57" w:type="dxa"/>
              <w:left w:w="57" w:type="dxa"/>
              <w:bottom w:w="71" w:type="dxa"/>
              <w:right w:w="57" w:type="dxa"/>
            </w:tcMar>
            <w:vAlign w:val="center"/>
          </w:tcPr>
          <w:p w:rsidR="009C7486" w:rsidRPr="009C7486" w:rsidRDefault="009C7486" w:rsidP="00B363F4">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16001/7664-39-3</w:t>
            </w:r>
          </w:p>
        </w:tc>
        <w:tc>
          <w:tcPr>
            <w:tcW w:w="3544" w:type="dxa"/>
            <w:tcMar>
              <w:top w:w="57" w:type="dxa"/>
              <w:left w:w="57" w:type="dxa"/>
              <w:bottom w:w="71" w:type="dxa"/>
              <w:right w:w="57" w:type="dxa"/>
            </w:tcMar>
            <w:vAlign w:val="center"/>
          </w:tcPr>
          <w:p w:rsidR="009C7486" w:rsidRPr="009C7486" w:rsidRDefault="009C7486" w:rsidP="00B363F4">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Фтористий водень</w:t>
            </w:r>
          </w:p>
        </w:tc>
        <w:tc>
          <w:tcPr>
            <w:tcW w:w="3827" w:type="dxa"/>
            <w:tcMar>
              <w:top w:w="57" w:type="dxa"/>
              <w:left w:w="57" w:type="dxa"/>
              <w:bottom w:w="71" w:type="dxa"/>
              <w:right w:w="57" w:type="dxa"/>
            </w:tcMar>
            <w:vAlign w:val="center"/>
          </w:tcPr>
          <w:p w:rsidR="009C7486" w:rsidRPr="009C7486" w:rsidRDefault="009C7486" w:rsidP="009C7486">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w:t>
            </w:r>
            <w:r>
              <w:rPr>
                <w:rFonts w:eastAsia="Times New Roman" w:cs="Times New Roman"/>
                <w:color w:val="000000"/>
                <w:sz w:val="16"/>
                <w:szCs w:val="16"/>
                <w:lang w:eastAsia="uk-UA"/>
              </w:rPr>
              <w:t>0</w:t>
            </w:r>
          </w:p>
        </w:tc>
      </w:tr>
    </w:tbl>
    <w:p w:rsidR="007D5750" w:rsidRPr="00B8304B" w:rsidRDefault="007D5750" w:rsidP="007D5750">
      <w:pPr>
        <w:pStyle w:val="Ch6"/>
        <w:rPr>
          <w:w w:val="100"/>
          <w:sz w:val="24"/>
          <w:szCs w:val="24"/>
        </w:rPr>
      </w:pPr>
    </w:p>
    <w:p w:rsidR="007D5750" w:rsidRPr="00B30350" w:rsidRDefault="007D5750" w:rsidP="00B30350">
      <w:pPr>
        <w:pStyle w:val="TABL"/>
        <w:spacing w:before="0" w:after="0"/>
        <w:jc w:val="right"/>
        <w:rPr>
          <w:iCs/>
          <w:w w:val="100"/>
          <w:sz w:val="20"/>
          <w:szCs w:val="20"/>
        </w:rPr>
      </w:pPr>
      <w:r w:rsidRPr="00B30350">
        <w:rPr>
          <w:iCs/>
          <w:w w:val="100"/>
          <w:sz w:val="20"/>
          <w:szCs w:val="20"/>
        </w:rPr>
        <w:t>Таблиця 6.8. Дані щодо потенційних обсягів викидів забруднюючих речовин від виробничих і технологічних процесів,</w:t>
      </w:r>
      <w:r w:rsidR="00101EC7" w:rsidRPr="00B30350">
        <w:rPr>
          <w:iCs/>
          <w:w w:val="100"/>
          <w:sz w:val="20"/>
          <w:szCs w:val="20"/>
        </w:rPr>
        <w:t xml:space="preserve"> </w:t>
      </w:r>
      <w:r w:rsidRPr="00B30350">
        <w:rPr>
          <w:iCs/>
          <w:w w:val="100"/>
          <w:sz w:val="20"/>
          <w:szCs w:val="20"/>
        </w:rPr>
        <w:t>технологічного устаткування (установок)</w:t>
      </w:r>
    </w:p>
    <w:p w:rsidR="00B30350" w:rsidRDefault="00B30350" w:rsidP="007D5750">
      <w:pPr>
        <w:pStyle w:val="Ch61"/>
        <w:spacing w:before="0"/>
        <w:rPr>
          <w:rFonts w:asciiTheme="minorHAnsi" w:hAnsiTheme="minorHAnsi"/>
          <w:w w:val="100"/>
          <w:sz w:val="20"/>
          <w:szCs w:val="20"/>
        </w:rPr>
      </w:pPr>
    </w:p>
    <w:p w:rsidR="007D5750" w:rsidRPr="00B30350" w:rsidRDefault="007D5750" w:rsidP="007D5750">
      <w:pPr>
        <w:pStyle w:val="Ch61"/>
        <w:spacing w:before="0"/>
        <w:rPr>
          <w:w w:val="100"/>
          <w:sz w:val="20"/>
          <w:szCs w:val="20"/>
        </w:rPr>
      </w:pPr>
      <w:r w:rsidRPr="00B30350">
        <w:rPr>
          <w:w w:val="100"/>
          <w:sz w:val="20"/>
          <w:szCs w:val="20"/>
        </w:rPr>
        <w:t>Найменування виробничого та технологічного процесу, технологічного устаткування (установки)</w:t>
      </w:r>
    </w:p>
    <w:p w:rsidR="007D5750" w:rsidRPr="00756B0E" w:rsidRDefault="00B30350" w:rsidP="007D5750">
      <w:pPr>
        <w:pStyle w:val="Ch60"/>
        <w:spacing w:after="113"/>
        <w:jc w:val="center"/>
        <w:rPr>
          <w:w w:val="100"/>
          <w:sz w:val="20"/>
          <w:szCs w:val="20"/>
        </w:rPr>
      </w:pPr>
      <w:r w:rsidRPr="00756B0E">
        <w:rPr>
          <w:w w:val="100"/>
          <w:sz w:val="20"/>
          <w:szCs w:val="20"/>
        </w:rPr>
        <w:t>Виробництво електрики і тепла загального користування</w:t>
      </w:r>
      <w:r w:rsidR="007D5750" w:rsidRPr="00756B0E">
        <w:rPr>
          <w:w w:val="100"/>
          <w:sz w:val="20"/>
          <w:szCs w:val="20"/>
        </w:rPr>
        <w:t xml:space="preserve"> код </w:t>
      </w:r>
      <w:r w:rsidRPr="00756B0E">
        <w:rPr>
          <w:w w:val="100"/>
          <w:sz w:val="20"/>
          <w:szCs w:val="20"/>
        </w:rPr>
        <w:t>1.A.1.a</w:t>
      </w:r>
    </w:p>
    <w:tbl>
      <w:tblPr>
        <w:tblW w:w="10206" w:type="dxa"/>
        <w:tblInd w:w="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835"/>
        <w:gridCol w:w="3544"/>
        <w:gridCol w:w="3827"/>
      </w:tblGrid>
      <w:tr w:rsidR="00101EC7" w:rsidRPr="00101EC7" w:rsidTr="00756B0E">
        <w:trPr>
          <w:trHeight w:val="113"/>
        </w:trPr>
        <w:tc>
          <w:tcPr>
            <w:tcW w:w="6379" w:type="dxa"/>
            <w:gridSpan w:val="2"/>
            <w:tcMar>
              <w:top w:w="57" w:type="dxa"/>
              <w:left w:w="57" w:type="dxa"/>
              <w:bottom w:w="71" w:type="dxa"/>
              <w:right w:w="57" w:type="dxa"/>
            </w:tcMar>
            <w:vAlign w:val="center"/>
          </w:tcPr>
          <w:p w:rsidR="00101EC7" w:rsidRPr="00101EC7" w:rsidRDefault="00101EC7" w:rsidP="007D5750">
            <w:pPr>
              <w:pStyle w:val="TableshapkaTABL"/>
              <w:rPr>
                <w:w w:val="100"/>
                <w:sz w:val="16"/>
                <w:szCs w:val="16"/>
              </w:rPr>
            </w:pPr>
            <w:r w:rsidRPr="00101EC7">
              <w:rPr>
                <w:w w:val="100"/>
                <w:sz w:val="16"/>
                <w:szCs w:val="16"/>
              </w:rPr>
              <w:t>Забруднююча речовина</w:t>
            </w:r>
          </w:p>
        </w:tc>
        <w:tc>
          <w:tcPr>
            <w:tcW w:w="3827" w:type="dxa"/>
            <w:vMerge w:val="restart"/>
            <w:tcMar>
              <w:top w:w="57" w:type="dxa"/>
              <w:left w:w="57" w:type="dxa"/>
              <w:bottom w:w="71" w:type="dxa"/>
              <w:right w:w="57" w:type="dxa"/>
            </w:tcMar>
            <w:vAlign w:val="center"/>
          </w:tcPr>
          <w:p w:rsidR="00101EC7" w:rsidRPr="00101EC7" w:rsidRDefault="00101EC7" w:rsidP="007D5750">
            <w:pPr>
              <w:pStyle w:val="TableshapkaTABL"/>
              <w:rPr>
                <w:w w:val="100"/>
                <w:sz w:val="16"/>
                <w:szCs w:val="16"/>
              </w:rPr>
            </w:pPr>
            <w:r w:rsidRPr="00101EC7">
              <w:rPr>
                <w:w w:val="100"/>
                <w:sz w:val="16"/>
                <w:szCs w:val="16"/>
              </w:rPr>
              <w:t xml:space="preserve">Потенційний викид забруднюючої речовини, </w:t>
            </w:r>
            <w:r w:rsidRPr="00101EC7">
              <w:rPr>
                <w:w w:val="100"/>
                <w:sz w:val="16"/>
                <w:szCs w:val="16"/>
              </w:rPr>
              <w:br/>
              <w:t>тонн, з трьома десятковими знаками</w:t>
            </w:r>
          </w:p>
        </w:tc>
      </w:tr>
      <w:tr w:rsidR="00101EC7" w:rsidRPr="00101EC7" w:rsidTr="00756B0E">
        <w:trPr>
          <w:trHeight w:val="113"/>
        </w:trPr>
        <w:tc>
          <w:tcPr>
            <w:tcW w:w="2835" w:type="dxa"/>
            <w:tcMar>
              <w:top w:w="57" w:type="dxa"/>
              <w:left w:w="57" w:type="dxa"/>
              <w:bottom w:w="71" w:type="dxa"/>
              <w:right w:w="57" w:type="dxa"/>
            </w:tcMar>
            <w:vAlign w:val="center"/>
          </w:tcPr>
          <w:p w:rsidR="00101EC7" w:rsidRPr="00101EC7" w:rsidRDefault="00101EC7" w:rsidP="007D5750">
            <w:pPr>
              <w:pStyle w:val="TableshapkaTABL"/>
              <w:rPr>
                <w:w w:val="100"/>
                <w:sz w:val="16"/>
                <w:szCs w:val="16"/>
              </w:rPr>
            </w:pPr>
            <w:r w:rsidRPr="00101EC7">
              <w:rPr>
                <w:w w:val="100"/>
                <w:sz w:val="16"/>
                <w:szCs w:val="16"/>
              </w:rPr>
              <w:t>код</w:t>
            </w:r>
          </w:p>
        </w:tc>
        <w:tc>
          <w:tcPr>
            <w:tcW w:w="3544" w:type="dxa"/>
            <w:tcMar>
              <w:top w:w="57" w:type="dxa"/>
              <w:left w:w="57" w:type="dxa"/>
              <w:bottom w:w="71" w:type="dxa"/>
              <w:right w:w="57" w:type="dxa"/>
            </w:tcMar>
            <w:vAlign w:val="center"/>
          </w:tcPr>
          <w:p w:rsidR="00101EC7" w:rsidRPr="00101EC7" w:rsidRDefault="00101EC7" w:rsidP="007D5750">
            <w:pPr>
              <w:pStyle w:val="TableshapkaTABL"/>
              <w:rPr>
                <w:w w:val="100"/>
                <w:sz w:val="16"/>
                <w:szCs w:val="16"/>
              </w:rPr>
            </w:pPr>
            <w:r>
              <w:rPr>
                <w:rFonts w:asciiTheme="minorHAnsi" w:hAnsiTheme="minorHAnsi"/>
                <w:w w:val="100"/>
                <w:sz w:val="16"/>
                <w:szCs w:val="16"/>
              </w:rPr>
              <w:t>н</w:t>
            </w:r>
            <w:r w:rsidRPr="00101EC7">
              <w:rPr>
                <w:w w:val="100"/>
                <w:sz w:val="16"/>
                <w:szCs w:val="16"/>
              </w:rPr>
              <w:t>айменування</w:t>
            </w:r>
          </w:p>
        </w:tc>
        <w:tc>
          <w:tcPr>
            <w:tcW w:w="3827" w:type="dxa"/>
            <w:vMerge/>
          </w:tcPr>
          <w:p w:rsidR="00101EC7" w:rsidRPr="00101EC7" w:rsidRDefault="00101EC7" w:rsidP="007D5750">
            <w:pPr>
              <w:pStyle w:val="af2"/>
              <w:spacing w:line="240" w:lineRule="auto"/>
              <w:textAlignment w:val="auto"/>
              <w:rPr>
                <w:rFonts w:ascii="Pragmatica-BookObl" w:hAnsi="Pragmatica-BookObl"/>
                <w:color w:val="auto"/>
                <w:sz w:val="16"/>
                <w:szCs w:val="16"/>
                <w:lang w:val="uk-UA"/>
              </w:rPr>
            </w:pPr>
          </w:p>
        </w:tc>
      </w:tr>
      <w:tr w:rsidR="007D5750" w:rsidRPr="00101EC7" w:rsidTr="00756B0E">
        <w:trPr>
          <w:trHeight w:val="113"/>
        </w:trPr>
        <w:tc>
          <w:tcPr>
            <w:tcW w:w="2835" w:type="dxa"/>
            <w:tcMar>
              <w:top w:w="57" w:type="dxa"/>
              <w:left w:w="57" w:type="dxa"/>
              <w:bottom w:w="71" w:type="dxa"/>
              <w:right w:w="57" w:type="dxa"/>
            </w:tcMar>
            <w:vAlign w:val="center"/>
          </w:tcPr>
          <w:p w:rsidR="007D5750" w:rsidRPr="00101EC7" w:rsidRDefault="007D5750" w:rsidP="007D5750">
            <w:pPr>
              <w:pStyle w:val="TableshapkaTABL"/>
              <w:rPr>
                <w:w w:val="100"/>
                <w:sz w:val="16"/>
                <w:szCs w:val="16"/>
              </w:rPr>
            </w:pPr>
            <w:r w:rsidRPr="00101EC7">
              <w:rPr>
                <w:w w:val="100"/>
                <w:sz w:val="16"/>
                <w:szCs w:val="16"/>
              </w:rPr>
              <w:t>1</w:t>
            </w:r>
          </w:p>
        </w:tc>
        <w:tc>
          <w:tcPr>
            <w:tcW w:w="3544" w:type="dxa"/>
            <w:tcMar>
              <w:top w:w="57" w:type="dxa"/>
              <w:left w:w="57" w:type="dxa"/>
              <w:bottom w:w="71" w:type="dxa"/>
              <w:right w:w="57" w:type="dxa"/>
            </w:tcMar>
            <w:vAlign w:val="center"/>
          </w:tcPr>
          <w:p w:rsidR="007D5750" w:rsidRPr="00101EC7" w:rsidRDefault="007D5750" w:rsidP="007D5750">
            <w:pPr>
              <w:pStyle w:val="TableshapkaTABL"/>
              <w:rPr>
                <w:w w:val="100"/>
                <w:sz w:val="16"/>
                <w:szCs w:val="16"/>
              </w:rPr>
            </w:pPr>
            <w:r w:rsidRPr="00101EC7">
              <w:rPr>
                <w:w w:val="100"/>
                <w:sz w:val="16"/>
                <w:szCs w:val="16"/>
              </w:rPr>
              <w:t>2</w:t>
            </w:r>
          </w:p>
        </w:tc>
        <w:tc>
          <w:tcPr>
            <w:tcW w:w="3827" w:type="dxa"/>
            <w:tcMar>
              <w:top w:w="57" w:type="dxa"/>
              <w:left w:w="57" w:type="dxa"/>
              <w:bottom w:w="71" w:type="dxa"/>
              <w:right w:w="57" w:type="dxa"/>
            </w:tcMar>
            <w:vAlign w:val="center"/>
          </w:tcPr>
          <w:p w:rsidR="007D5750" w:rsidRPr="00101EC7" w:rsidRDefault="007D5750" w:rsidP="007D5750">
            <w:pPr>
              <w:pStyle w:val="TableshapkaTABL"/>
              <w:rPr>
                <w:w w:val="100"/>
                <w:sz w:val="16"/>
                <w:szCs w:val="16"/>
              </w:rPr>
            </w:pPr>
            <w:r w:rsidRPr="00101EC7">
              <w:rPr>
                <w:w w:val="100"/>
                <w:sz w:val="16"/>
                <w:szCs w:val="16"/>
              </w:rPr>
              <w:t>3</w:t>
            </w:r>
          </w:p>
        </w:tc>
      </w:tr>
      <w:tr w:rsidR="007D5750" w:rsidRPr="00101EC7" w:rsidTr="00756B0E">
        <w:trPr>
          <w:trHeight w:val="113"/>
        </w:trPr>
        <w:tc>
          <w:tcPr>
            <w:tcW w:w="2835" w:type="dxa"/>
            <w:tcMar>
              <w:top w:w="57" w:type="dxa"/>
              <w:left w:w="57" w:type="dxa"/>
              <w:bottom w:w="71" w:type="dxa"/>
              <w:right w:w="57" w:type="dxa"/>
            </w:tcMar>
            <w:vAlign w:val="center"/>
          </w:tcPr>
          <w:p w:rsidR="007D5750" w:rsidRPr="00101EC7" w:rsidRDefault="007D5750" w:rsidP="007D5750">
            <w:pPr>
              <w:pStyle w:val="TableshapkaTABL"/>
              <w:rPr>
                <w:w w:val="100"/>
                <w:sz w:val="16"/>
                <w:szCs w:val="16"/>
              </w:rPr>
            </w:pPr>
            <w:r w:rsidRPr="00101EC7">
              <w:rPr>
                <w:w w:val="100"/>
                <w:sz w:val="16"/>
                <w:szCs w:val="16"/>
              </w:rPr>
              <w:t>00000</w:t>
            </w:r>
          </w:p>
        </w:tc>
        <w:tc>
          <w:tcPr>
            <w:tcW w:w="3544" w:type="dxa"/>
            <w:tcMar>
              <w:top w:w="57" w:type="dxa"/>
              <w:left w:w="57" w:type="dxa"/>
              <w:bottom w:w="71" w:type="dxa"/>
              <w:right w:w="57" w:type="dxa"/>
            </w:tcMar>
            <w:vAlign w:val="center"/>
          </w:tcPr>
          <w:p w:rsidR="007D5750" w:rsidRPr="00101EC7" w:rsidRDefault="007D5750" w:rsidP="007D5750">
            <w:pPr>
              <w:pStyle w:val="TableshapkaTABL"/>
              <w:rPr>
                <w:w w:val="100"/>
                <w:sz w:val="16"/>
                <w:szCs w:val="16"/>
              </w:rPr>
            </w:pPr>
            <w:r w:rsidRPr="00101EC7">
              <w:rPr>
                <w:w w:val="100"/>
                <w:sz w:val="16"/>
                <w:szCs w:val="16"/>
              </w:rPr>
              <w:t>Усього за виробничим та технологічним процесом, технологічним устаткуванням (установкою)</w:t>
            </w:r>
          </w:p>
        </w:tc>
        <w:tc>
          <w:tcPr>
            <w:tcW w:w="3827" w:type="dxa"/>
            <w:tcMar>
              <w:top w:w="57" w:type="dxa"/>
              <w:left w:w="57" w:type="dxa"/>
              <w:bottom w:w="71" w:type="dxa"/>
              <w:right w:w="57" w:type="dxa"/>
            </w:tcMar>
            <w:vAlign w:val="center"/>
          </w:tcPr>
          <w:p w:rsidR="007D5750" w:rsidRPr="008F0F6B" w:rsidRDefault="00756B0E" w:rsidP="008F0F6B">
            <w:pPr>
              <w:spacing w:line="240" w:lineRule="auto"/>
              <w:jc w:val="center"/>
              <w:rPr>
                <w:rFonts w:eastAsia="Times New Roman" w:cs="Times New Roman"/>
                <w:bCs/>
                <w:color w:val="000000"/>
                <w:sz w:val="16"/>
                <w:szCs w:val="16"/>
                <w:lang w:eastAsia="uk-UA"/>
              </w:rPr>
            </w:pPr>
            <w:r w:rsidRPr="00756B0E">
              <w:rPr>
                <w:rFonts w:eastAsia="Times New Roman" w:cs="Times New Roman"/>
                <w:bCs/>
                <w:color w:val="000000"/>
                <w:sz w:val="16"/>
                <w:szCs w:val="16"/>
                <w:lang w:val="en-US" w:eastAsia="uk-UA"/>
              </w:rPr>
              <w:t>89,</w:t>
            </w:r>
            <w:r w:rsidR="008F0F6B">
              <w:rPr>
                <w:rFonts w:eastAsia="Times New Roman" w:cs="Times New Roman"/>
                <w:bCs/>
                <w:color w:val="000000"/>
                <w:sz w:val="16"/>
                <w:szCs w:val="16"/>
                <w:lang w:eastAsia="uk-UA"/>
              </w:rPr>
              <w:t>905</w:t>
            </w:r>
          </w:p>
        </w:tc>
      </w:tr>
      <w:tr w:rsidR="00B30350" w:rsidRPr="00756B0E" w:rsidTr="00756B0E">
        <w:trPr>
          <w:trHeight w:val="113"/>
        </w:trPr>
        <w:tc>
          <w:tcPr>
            <w:tcW w:w="2835" w:type="dxa"/>
            <w:tcMar>
              <w:top w:w="57" w:type="dxa"/>
              <w:left w:w="57" w:type="dxa"/>
              <w:bottom w:w="71" w:type="dxa"/>
              <w:right w:w="57" w:type="dxa"/>
            </w:tcMar>
            <w:vAlign w:val="center"/>
          </w:tcPr>
          <w:p w:rsidR="00B30350" w:rsidRPr="00756B0E" w:rsidRDefault="00B30350" w:rsidP="00011D9D">
            <w:pPr>
              <w:spacing w:line="240" w:lineRule="auto"/>
              <w:jc w:val="center"/>
              <w:rPr>
                <w:rFonts w:eastAsia="Times New Roman" w:cs="Times New Roman"/>
                <w:bCs/>
                <w:color w:val="000000"/>
                <w:sz w:val="16"/>
                <w:szCs w:val="16"/>
                <w:lang w:eastAsia="uk-UA"/>
              </w:rPr>
            </w:pPr>
            <w:r w:rsidRPr="00756B0E">
              <w:rPr>
                <w:rFonts w:eastAsia="Times New Roman" w:cs="Times New Roman"/>
                <w:bCs/>
                <w:color w:val="000000"/>
                <w:sz w:val="16"/>
                <w:szCs w:val="16"/>
                <w:lang w:eastAsia="uk-UA"/>
              </w:rPr>
              <w:t>03000</w:t>
            </w:r>
          </w:p>
        </w:tc>
        <w:tc>
          <w:tcPr>
            <w:tcW w:w="3544" w:type="dxa"/>
            <w:tcMar>
              <w:top w:w="57" w:type="dxa"/>
              <w:left w:w="57" w:type="dxa"/>
              <w:bottom w:w="71" w:type="dxa"/>
              <w:right w:w="57" w:type="dxa"/>
            </w:tcMar>
            <w:vAlign w:val="center"/>
          </w:tcPr>
          <w:p w:rsidR="00B30350" w:rsidRPr="00756B0E" w:rsidRDefault="00B30350" w:rsidP="00011D9D">
            <w:pPr>
              <w:spacing w:line="240" w:lineRule="auto"/>
              <w:jc w:val="center"/>
              <w:rPr>
                <w:rFonts w:eastAsia="Times New Roman" w:cs="Times New Roman"/>
                <w:bCs/>
                <w:color w:val="000000"/>
                <w:sz w:val="16"/>
                <w:szCs w:val="16"/>
                <w:lang w:eastAsia="uk-UA"/>
              </w:rPr>
            </w:pPr>
            <w:r w:rsidRPr="00756B0E">
              <w:rPr>
                <w:rFonts w:eastAsia="Times New Roman" w:cs="Times New Roman"/>
                <w:bCs/>
                <w:color w:val="000000"/>
                <w:sz w:val="16"/>
                <w:szCs w:val="16"/>
                <w:lang w:eastAsia="uk-UA"/>
              </w:rPr>
              <w:t>Речовини у вигляді суспендованих твердих частинок (мікрочастинки та волокна)</w:t>
            </w:r>
          </w:p>
        </w:tc>
        <w:tc>
          <w:tcPr>
            <w:tcW w:w="3827" w:type="dxa"/>
            <w:tcMar>
              <w:top w:w="57" w:type="dxa"/>
              <w:left w:w="57" w:type="dxa"/>
              <w:bottom w:w="71" w:type="dxa"/>
              <w:right w:w="57" w:type="dxa"/>
            </w:tcMar>
            <w:vAlign w:val="center"/>
          </w:tcPr>
          <w:p w:rsidR="00B30350" w:rsidRPr="008F0F6B" w:rsidRDefault="00B30350" w:rsidP="008F0F6B">
            <w:pPr>
              <w:spacing w:line="240" w:lineRule="auto"/>
              <w:jc w:val="center"/>
              <w:rPr>
                <w:rFonts w:eastAsia="Times New Roman" w:cs="Times New Roman"/>
                <w:bCs/>
                <w:color w:val="000000"/>
                <w:sz w:val="16"/>
                <w:szCs w:val="16"/>
                <w:lang w:eastAsia="uk-UA"/>
              </w:rPr>
            </w:pPr>
            <w:r w:rsidRPr="00756B0E">
              <w:rPr>
                <w:rFonts w:eastAsia="Times New Roman" w:cs="Times New Roman"/>
                <w:bCs/>
                <w:color w:val="000000"/>
                <w:sz w:val="16"/>
                <w:szCs w:val="16"/>
                <w:lang w:eastAsia="uk-UA"/>
              </w:rPr>
              <w:t>0,</w:t>
            </w:r>
            <w:r w:rsidR="008F0F6B">
              <w:rPr>
                <w:rFonts w:eastAsia="Times New Roman" w:cs="Times New Roman"/>
                <w:bCs/>
                <w:color w:val="000000"/>
                <w:sz w:val="16"/>
                <w:szCs w:val="16"/>
                <w:lang w:eastAsia="uk-UA"/>
              </w:rPr>
              <w:t>326</w:t>
            </w:r>
          </w:p>
        </w:tc>
      </w:tr>
      <w:tr w:rsidR="00B30350" w:rsidRPr="00101EC7" w:rsidTr="00756B0E">
        <w:trPr>
          <w:trHeight w:val="113"/>
        </w:trPr>
        <w:tc>
          <w:tcPr>
            <w:tcW w:w="2835" w:type="dxa"/>
            <w:tcMar>
              <w:top w:w="57" w:type="dxa"/>
              <w:left w:w="57" w:type="dxa"/>
              <w:bottom w:w="71" w:type="dxa"/>
              <w:right w:w="57" w:type="dxa"/>
            </w:tcMar>
            <w:vAlign w:val="center"/>
          </w:tcPr>
          <w:p w:rsidR="00B30350" w:rsidRPr="009C7486" w:rsidRDefault="00B30350" w:rsidP="00011D9D">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04001/10102-44-0</w:t>
            </w:r>
          </w:p>
        </w:tc>
        <w:tc>
          <w:tcPr>
            <w:tcW w:w="3544" w:type="dxa"/>
            <w:tcMar>
              <w:top w:w="57" w:type="dxa"/>
              <w:left w:w="57" w:type="dxa"/>
              <w:bottom w:w="71" w:type="dxa"/>
              <w:right w:w="57" w:type="dxa"/>
            </w:tcMar>
            <w:vAlign w:val="center"/>
          </w:tcPr>
          <w:p w:rsidR="00B30350" w:rsidRPr="009C7486" w:rsidRDefault="00B30350" w:rsidP="00011D9D">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Оксиди азоту (оксид та діоксид азоту) у перерахунку на діоксид азоту</w:t>
            </w:r>
          </w:p>
        </w:tc>
        <w:tc>
          <w:tcPr>
            <w:tcW w:w="3827" w:type="dxa"/>
            <w:tcMar>
              <w:top w:w="57" w:type="dxa"/>
              <w:left w:w="57" w:type="dxa"/>
              <w:bottom w:w="71" w:type="dxa"/>
              <w:right w:w="57" w:type="dxa"/>
            </w:tcMar>
            <w:vAlign w:val="center"/>
          </w:tcPr>
          <w:p w:rsidR="00756B0E" w:rsidRPr="00756B0E" w:rsidRDefault="00756B0E" w:rsidP="00756B0E">
            <w:pPr>
              <w:spacing w:line="240" w:lineRule="auto"/>
              <w:jc w:val="center"/>
              <w:rPr>
                <w:rFonts w:eastAsia="Times New Roman" w:cs="Times New Roman"/>
                <w:color w:val="000000"/>
                <w:sz w:val="16"/>
                <w:szCs w:val="16"/>
                <w:lang w:eastAsia="uk-UA"/>
              </w:rPr>
            </w:pPr>
            <w:r>
              <w:rPr>
                <w:rFonts w:eastAsia="Times New Roman" w:cs="Times New Roman"/>
                <w:color w:val="000000"/>
                <w:sz w:val="16"/>
                <w:szCs w:val="16"/>
                <w:lang w:eastAsia="uk-UA"/>
              </w:rPr>
              <w:t>0,069</w:t>
            </w:r>
          </w:p>
        </w:tc>
      </w:tr>
      <w:tr w:rsidR="00B30350" w:rsidRPr="00101EC7" w:rsidTr="00756B0E">
        <w:trPr>
          <w:trHeight w:val="113"/>
        </w:trPr>
        <w:tc>
          <w:tcPr>
            <w:tcW w:w="2835" w:type="dxa"/>
            <w:tcMar>
              <w:top w:w="57" w:type="dxa"/>
              <w:left w:w="57" w:type="dxa"/>
              <w:bottom w:w="71" w:type="dxa"/>
              <w:right w:w="57" w:type="dxa"/>
            </w:tcMar>
            <w:vAlign w:val="center"/>
          </w:tcPr>
          <w:p w:rsidR="00B30350" w:rsidRPr="009C7486" w:rsidRDefault="00B30350" w:rsidP="00011D9D">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04002/11104-93-1</w:t>
            </w:r>
          </w:p>
        </w:tc>
        <w:tc>
          <w:tcPr>
            <w:tcW w:w="3544" w:type="dxa"/>
            <w:tcMar>
              <w:top w:w="57" w:type="dxa"/>
              <w:left w:w="57" w:type="dxa"/>
              <w:bottom w:w="71" w:type="dxa"/>
              <w:right w:w="57" w:type="dxa"/>
            </w:tcMar>
            <w:vAlign w:val="center"/>
          </w:tcPr>
          <w:p w:rsidR="00B30350" w:rsidRPr="009C7486" w:rsidRDefault="00B30350" w:rsidP="00011D9D">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Азоту (1) оксид (N</w:t>
            </w:r>
            <w:r w:rsidRPr="009C7486">
              <w:rPr>
                <w:rFonts w:eastAsia="Times New Roman" w:cs="Times New Roman"/>
                <w:color w:val="000000"/>
                <w:sz w:val="16"/>
                <w:szCs w:val="16"/>
                <w:vertAlign w:val="subscript"/>
                <w:lang w:eastAsia="uk-UA"/>
              </w:rPr>
              <w:t>2</w:t>
            </w:r>
            <w:r w:rsidRPr="009C7486">
              <w:rPr>
                <w:rFonts w:eastAsia="Times New Roman" w:cs="Times New Roman"/>
                <w:color w:val="000000"/>
                <w:sz w:val="16"/>
                <w:szCs w:val="16"/>
                <w:lang w:eastAsia="uk-UA"/>
              </w:rPr>
              <w:t>O)</w:t>
            </w:r>
          </w:p>
        </w:tc>
        <w:tc>
          <w:tcPr>
            <w:tcW w:w="3827" w:type="dxa"/>
            <w:tcMar>
              <w:top w:w="57" w:type="dxa"/>
              <w:left w:w="57" w:type="dxa"/>
              <w:bottom w:w="71" w:type="dxa"/>
              <w:right w:w="57" w:type="dxa"/>
            </w:tcMar>
            <w:vAlign w:val="center"/>
          </w:tcPr>
          <w:p w:rsidR="00B30350" w:rsidRPr="009C7486" w:rsidRDefault="00B30350" w:rsidP="00011D9D">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0,003</w:t>
            </w:r>
          </w:p>
        </w:tc>
      </w:tr>
      <w:tr w:rsidR="00756B0E" w:rsidRPr="00101EC7" w:rsidTr="00756B0E">
        <w:trPr>
          <w:trHeight w:val="113"/>
        </w:trPr>
        <w:tc>
          <w:tcPr>
            <w:tcW w:w="2835" w:type="dxa"/>
            <w:tcMar>
              <w:top w:w="57" w:type="dxa"/>
              <w:left w:w="57" w:type="dxa"/>
              <w:bottom w:w="71" w:type="dxa"/>
              <w:right w:w="57" w:type="dxa"/>
            </w:tcMar>
            <w:vAlign w:val="center"/>
          </w:tcPr>
          <w:p w:rsidR="00756B0E" w:rsidRPr="009C7486" w:rsidRDefault="00756B0E" w:rsidP="00011D9D">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06000/630-08-0</w:t>
            </w:r>
          </w:p>
        </w:tc>
        <w:tc>
          <w:tcPr>
            <w:tcW w:w="3544" w:type="dxa"/>
            <w:tcMar>
              <w:top w:w="57" w:type="dxa"/>
              <w:left w:w="57" w:type="dxa"/>
              <w:bottom w:w="71" w:type="dxa"/>
              <w:right w:w="57" w:type="dxa"/>
            </w:tcMar>
            <w:vAlign w:val="center"/>
          </w:tcPr>
          <w:p w:rsidR="00756B0E" w:rsidRPr="009C7486" w:rsidRDefault="00756B0E" w:rsidP="00011D9D">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Оксид вуглецю</w:t>
            </w:r>
          </w:p>
        </w:tc>
        <w:tc>
          <w:tcPr>
            <w:tcW w:w="3827" w:type="dxa"/>
            <w:tcMar>
              <w:top w:w="57" w:type="dxa"/>
              <w:left w:w="57" w:type="dxa"/>
              <w:bottom w:w="71" w:type="dxa"/>
              <w:right w:w="57" w:type="dxa"/>
            </w:tcMar>
            <w:vAlign w:val="center"/>
          </w:tcPr>
          <w:p w:rsidR="00756B0E" w:rsidRPr="009C7486" w:rsidRDefault="00756B0E" w:rsidP="00756B0E">
            <w:pPr>
              <w:spacing w:line="240" w:lineRule="auto"/>
              <w:jc w:val="center"/>
              <w:rPr>
                <w:rFonts w:eastAsia="Times New Roman" w:cs="Times New Roman"/>
                <w:color w:val="000000"/>
                <w:sz w:val="16"/>
                <w:szCs w:val="16"/>
                <w:lang w:eastAsia="uk-UA"/>
              </w:rPr>
            </w:pPr>
            <w:r>
              <w:rPr>
                <w:rFonts w:eastAsia="Times New Roman" w:cs="Times New Roman"/>
                <w:color w:val="000000"/>
                <w:sz w:val="16"/>
                <w:szCs w:val="16"/>
                <w:lang w:eastAsia="uk-UA"/>
              </w:rPr>
              <w:t>0,117</w:t>
            </w:r>
          </w:p>
        </w:tc>
      </w:tr>
      <w:tr w:rsidR="00756B0E" w:rsidRPr="00101EC7" w:rsidTr="00756B0E">
        <w:trPr>
          <w:trHeight w:val="113"/>
        </w:trPr>
        <w:tc>
          <w:tcPr>
            <w:tcW w:w="2835" w:type="dxa"/>
            <w:tcMar>
              <w:top w:w="57" w:type="dxa"/>
              <w:left w:w="57" w:type="dxa"/>
              <w:bottom w:w="71" w:type="dxa"/>
              <w:right w:w="57" w:type="dxa"/>
            </w:tcMar>
            <w:vAlign w:val="center"/>
          </w:tcPr>
          <w:p w:rsidR="00756B0E" w:rsidRPr="009C7486" w:rsidRDefault="00756B0E" w:rsidP="00011D9D">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07000/-</w:t>
            </w:r>
          </w:p>
        </w:tc>
        <w:tc>
          <w:tcPr>
            <w:tcW w:w="3544" w:type="dxa"/>
            <w:tcMar>
              <w:top w:w="57" w:type="dxa"/>
              <w:left w:w="57" w:type="dxa"/>
              <w:bottom w:w="71" w:type="dxa"/>
              <w:right w:w="57" w:type="dxa"/>
            </w:tcMar>
            <w:vAlign w:val="center"/>
          </w:tcPr>
          <w:p w:rsidR="00756B0E" w:rsidRPr="009C7486" w:rsidRDefault="00756B0E" w:rsidP="00011D9D">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Вуглецю діоксид</w:t>
            </w:r>
          </w:p>
        </w:tc>
        <w:tc>
          <w:tcPr>
            <w:tcW w:w="3827" w:type="dxa"/>
            <w:tcMar>
              <w:top w:w="57" w:type="dxa"/>
              <w:left w:w="57" w:type="dxa"/>
              <w:bottom w:w="71" w:type="dxa"/>
              <w:right w:w="57" w:type="dxa"/>
            </w:tcMar>
            <w:vAlign w:val="center"/>
          </w:tcPr>
          <w:p w:rsidR="00756B0E" w:rsidRPr="009C7486" w:rsidRDefault="00756B0E" w:rsidP="00011D9D">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89,344</w:t>
            </w:r>
          </w:p>
        </w:tc>
      </w:tr>
      <w:tr w:rsidR="00756B0E" w:rsidRPr="00756B0E" w:rsidTr="00756B0E">
        <w:trPr>
          <w:trHeight w:val="113"/>
        </w:trPr>
        <w:tc>
          <w:tcPr>
            <w:tcW w:w="2835" w:type="dxa"/>
            <w:tcMar>
              <w:top w:w="57" w:type="dxa"/>
              <w:left w:w="57" w:type="dxa"/>
              <w:bottom w:w="71" w:type="dxa"/>
              <w:right w:w="57" w:type="dxa"/>
            </w:tcMar>
            <w:vAlign w:val="center"/>
          </w:tcPr>
          <w:p w:rsidR="00756B0E" w:rsidRPr="00756B0E" w:rsidRDefault="00756B0E" w:rsidP="00011D9D">
            <w:pPr>
              <w:spacing w:line="240" w:lineRule="auto"/>
              <w:jc w:val="center"/>
              <w:rPr>
                <w:rFonts w:eastAsia="Times New Roman" w:cs="Times New Roman"/>
                <w:color w:val="000000"/>
                <w:sz w:val="16"/>
                <w:szCs w:val="16"/>
                <w:lang w:eastAsia="uk-UA"/>
              </w:rPr>
            </w:pPr>
            <w:r w:rsidRPr="00756B0E">
              <w:rPr>
                <w:rFonts w:eastAsia="Times New Roman" w:cs="Times New Roman"/>
                <w:color w:val="000000"/>
                <w:sz w:val="16"/>
                <w:szCs w:val="16"/>
                <w:lang w:eastAsia="uk-UA"/>
              </w:rPr>
              <w:t>11000</w:t>
            </w:r>
          </w:p>
        </w:tc>
        <w:tc>
          <w:tcPr>
            <w:tcW w:w="3544" w:type="dxa"/>
            <w:tcMar>
              <w:top w:w="57" w:type="dxa"/>
              <w:left w:w="57" w:type="dxa"/>
              <w:bottom w:w="71" w:type="dxa"/>
              <w:right w:w="57" w:type="dxa"/>
            </w:tcMar>
            <w:vAlign w:val="center"/>
          </w:tcPr>
          <w:p w:rsidR="00756B0E" w:rsidRPr="00756B0E" w:rsidRDefault="00756B0E" w:rsidP="00011D9D">
            <w:pPr>
              <w:spacing w:line="240" w:lineRule="auto"/>
              <w:jc w:val="center"/>
              <w:rPr>
                <w:rFonts w:eastAsia="Times New Roman" w:cs="Times New Roman"/>
                <w:color w:val="000000"/>
                <w:sz w:val="16"/>
                <w:szCs w:val="16"/>
                <w:lang w:eastAsia="uk-UA"/>
              </w:rPr>
            </w:pPr>
            <w:r w:rsidRPr="00756B0E">
              <w:rPr>
                <w:rFonts w:eastAsia="Times New Roman" w:cs="Times New Roman"/>
                <w:color w:val="000000"/>
                <w:sz w:val="16"/>
                <w:szCs w:val="16"/>
                <w:lang w:eastAsia="uk-UA"/>
              </w:rPr>
              <w:t>Неметанові леткі органічні сполуки (НМЛОС)</w:t>
            </w:r>
          </w:p>
        </w:tc>
        <w:tc>
          <w:tcPr>
            <w:tcW w:w="3827" w:type="dxa"/>
            <w:tcMar>
              <w:top w:w="57" w:type="dxa"/>
              <w:left w:w="57" w:type="dxa"/>
              <w:bottom w:w="71" w:type="dxa"/>
              <w:right w:w="57" w:type="dxa"/>
            </w:tcMar>
            <w:vAlign w:val="center"/>
          </w:tcPr>
          <w:p w:rsidR="00756B0E" w:rsidRPr="00756B0E" w:rsidRDefault="00756B0E" w:rsidP="00756B0E">
            <w:pPr>
              <w:spacing w:line="240" w:lineRule="auto"/>
              <w:jc w:val="center"/>
              <w:rPr>
                <w:rFonts w:eastAsia="Times New Roman" w:cs="Times New Roman"/>
                <w:color w:val="000000"/>
                <w:sz w:val="16"/>
                <w:szCs w:val="16"/>
                <w:lang w:eastAsia="uk-UA"/>
              </w:rPr>
            </w:pPr>
            <w:r>
              <w:rPr>
                <w:rFonts w:eastAsia="Times New Roman" w:cs="Times New Roman"/>
                <w:color w:val="000000"/>
                <w:sz w:val="16"/>
                <w:szCs w:val="16"/>
                <w:lang w:eastAsia="uk-UA"/>
              </w:rPr>
              <w:t>0,042</w:t>
            </w:r>
          </w:p>
        </w:tc>
      </w:tr>
      <w:tr w:rsidR="00756B0E" w:rsidRPr="00756B0E" w:rsidTr="00756B0E">
        <w:trPr>
          <w:trHeight w:val="113"/>
        </w:trPr>
        <w:tc>
          <w:tcPr>
            <w:tcW w:w="2835" w:type="dxa"/>
            <w:tcMar>
              <w:top w:w="57" w:type="dxa"/>
              <w:left w:w="57" w:type="dxa"/>
              <w:bottom w:w="71" w:type="dxa"/>
              <w:right w:w="57" w:type="dxa"/>
            </w:tcMar>
            <w:vAlign w:val="center"/>
          </w:tcPr>
          <w:p w:rsidR="00756B0E" w:rsidRPr="009C7486" w:rsidRDefault="00756B0E" w:rsidP="00011D9D">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12000/74-82-8</w:t>
            </w:r>
          </w:p>
        </w:tc>
        <w:tc>
          <w:tcPr>
            <w:tcW w:w="3544" w:type="dxa"/>
            <w:tcMar>
              <w:top w:w="57" w:type="dxa"/>
              <w:left w:w="57" w:type="dxa"/>
              <w:bottom w:w="71" w:type="dxa"/>
              <w:right w:w="57" w:type="dxa"/>
            </w:tcMar>
            <w:vAlign w:val="center"/>
          </w:tcPr>
          <w:p w:rsidR="00756B0E" w:rsidRPr="009C7486" w:rsidRDefault="00756B0E" w:rsidP="00011D9D">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Метан</w:t>
            </w:r>
          </w:p>
        </w:tc>
        <w:tc>
          <w:tcPr>
            <w:tcW w:w="3827" w:type="dxa"/>
            <w:tcMar>
              <w:top w:w="57" w:type="dxa"/>
              <w:left w:w="57" w:type="dxa"/>
              <w:bottom w:w="71" w:type="dxa"/>
              <w:right w:w="57" w:type="dxa"/>
            </w:tcMar>
            <w:vAlign w:val="center"/>
          </w:tcPr>
          <w:p w:rsidR="00756B0E" w:rsidRPr="009C7486" w:rsidRDefault="00756B0E" w:rsidP="00011D9D">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0,004</w:t>
            </w:r>
          </w:p>
        </w:tc>
      </w:tr>
    </w:tbl>
    <w:p w:rsidR="007D5750" w:rsidRPr="00B8304B" w:rsidRDefault="007D5750" w:rsidP="007D5750">
      <w:pPr>
        <w:pStyle w:val="Ch6"/>
        <w:rPr>
          <w:w w:val="100"/>
          <w:sz w:val="24"/>
          <w:szCs w:val="24"/>
        </w:rPr>
      </w:pPr>
    </w:p>
    <w:p w:rsidR="00756B0E" w:rsidRPr="00B30350" w:rsidRDefault="00756B0E" w:rsidP="00756B0E">
      <w:pPr>
        <w:pStyle w:val="Ch61"/>
        <w:spacing w:before="0"/>
        <w:rPr>
          <w:w w:val="100"/>
          <w:sz w:val="20"/>
          <w:szCs w:val="20"/>
        </w:rPr>
      </w:pPr>
      <w:r w:rsidRPr="00B30350">
        <w:rPr>
          <w:w w:val="100"/>
          <w:sz w:val="20"/>
          <w:szCs w:val="20"/>
        </w:rPr>
        <w:t>Найменування виробничого та технологічного процесу, технологічного устаткування (установки)</w:t>
      </w:r>
    </w:p>
    <w:p w:rsidR="00756B0E" w:rsidRPr="00756B0E" w:rsidRDefault="00756B0E" w:rsidP="00756B0E">
      <w:pPr>
        <w:pStyle w:val="Ch60"/>
        <w:spacing w:after="113"/>
        <w:jc w:val="center"/>
        <w:rPr>
          <w:w w:val="100"/>
          <w:sz w:val="20"/>
          <w:szCs w:val="20"/>
        </w:rPr>
      </w:pPr>
      <w:r w:rsidRPr="00756B0E">
        <w:rPr>
          <w:w w:val="100"/>
          <w:sz w:val="20"/>
          <w:szCs w:val="20"/>
        </w:rPr>
        <w:t>О</w:t>
      </w:r>
      <w:r w:rsidRPr="00756B0E">
        <w:rPr>
          <w:w w:val="100"/>
          <w:sz w:val="20"/>
          <w:szCs w:val="20"/>
        </w:rPr>
        <w:t>бробка металів</w:t>
      </w:r>
      <w:r>
        <w:rPr>
          <w:rFonts w:asciiTheme="minorHAnsi" w:hAnsiTheme="minorHAnsi"/>
          <w:w w:val="100"/>
          <w:sz w:val="20"/>
          <w:szCs w:val="20"/>
        </w:rPr>
        <w:t xml:space="preserve"> </w:t>
      </w:r>
      <w:r w:rsidRPr="00756B0E">
        <w:rPr>
          <w:w w:val="100"/>
          <w:sz w:val="20"/>
          <w:szCs w:val="20"/>
        </w:rPr>
        <w:t>код 2.С.7.d</w:t>
      </w:r>
    </w:p>
    <w:tbl>
      <w:tblPr>
        <w:tblW w:w="10206" w:type="dxa"/>
        <w:tblInd w:w="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835"/>
        <w:gridCol w:w="3544"/>
        <w:gridCol w:w="3827"/>
      </w:tblGrid>
      <w:tr w:rsidR="00756B0E" w:rsidRPr="00101EC7" w:rsidTr="00011D9D">
        <w:trPr>
          <w:trHeight w:val="113"/>
        </w:trPr>
        <w:tc>
          <w:tcPr>
            <w:tcW w:w="6379" w:type="dxa"/>
            <w:gridSpan w:val="2"/>
            <w:tcMar>
              <w:top w:w="57" w:type="dxa"/>
              <w:left w:w="57" w:type="dxa"/>
              <w:bottom w:w="71" w:type="dxa"/>
              <w:right w:w="57" w:type="dxa"/>
            </w:tcMar>
            <w:vAlign w:val="center"/>
          </w:tcPr>
          <w:p w:rsidR="00756B0E" w:rsidRPr="00101EC7" w:rsidRDefault="00756B0E" w:rsidP="00011D9D">
            <w:pPr>
              <w:pStyle w:val="TableshapkaTABL"/>
              <w:rPr>
                <w:w w:val="100"/>
                <w:sz w:val="16"/>
                <w:szCs w:val="16"/>
              </w:rPr>
            </w:pPr>
            <w:r w:rsidRPr="00101EC7">
              <w:rPr>
                <w:w w:val="100"/>
                <w:sz w:val="16"/>
                <w:szCs w:val="16"/>
              </w:rPr>
              <w:lastRenderedPageBreak/>
              <w:t>Забруднююча речовина</w:t>
            </w:r>
          </w:p>
        </w:tc>
        <w:tc>
          <w:tcPr>
            <w:tcW w:w="3827" w:type="dxa"/>
            <w:vMerge w:val="restart"/>
            <w:tcMar>
              <w:top w:w="57" w:type="dxa"/>
              <w:left w:w="57" w:type="dxa"/>
              <w:bottom w:w="71" w:type="dxa"/>
              <w:right w:w="57" w:type="dxa"/>
            </w:tcMar>
            <w:vAlign w:val="center"/>
          </w:tcPr>
          <w:p w:rsidR="00756B0E" w:rsidRPr="00101EC7" w:rsidRDefault="00756B0E" w:rsidP="00011D9D">
            <w:pPr>
              <w:pStyle w:val="TableshapkaTABL"/>
              <w:rPr>
                <w:w w:val="100"/>
                <w:sz w:val="16"/>
                <w:szCs w:val="16"/>
              </w:rPr>
            </w:pPr>
            <w:r w:rsidRPr="00101EC7">
              <w:rPr>
                <w:w w:val="100"/>
                <w:sz w:val="16"/>
                <w:szCs w:val="16"/>
              </w:rPr>
              <w:t xml:space="preserve">Потенційний викид забруднюючої речовини, </w:t>
            </w:r>
            <w:r w:rsidRPr="00101EC7">
              <w:rPr>
                <w:w w:val="100"/>
                <w:sz w:val="16"/>
                <w:szCs w:val="16"/>
              </w:rPr>
              <w:br/>
              <w:t>тонн, з трьома десятковими знаками</w:t>
            </w:r>
          </w:p>
        </w:tc>
      </w:tr>
      <w:tr w:rsidR="00756B0E" w:rsidRPr="00101EC7" w:rsidTr="00011D9D">
        <w:trPr>
          <w:trHeight w:val="113"/>
        </w:trPr>
        <w:tc>
          <w:tcPr>
            <w:tcW w:w="2835" w:type="dxa"/>
            <w:tcMar>
              <w:top w:w="57" w:type="dxa"/>
              <w:left w:w="57" w:type="dxa"/>
              <w:bottom w:w="71" w:type="dxa"/>
              <w:right w:w="57" w:type="dxa"/>
            </w:tcMar>
            <w:vAlign w:val="center"/>
          </w:tcPr>
          <w:p w:rsidR="00756B0E" w:rsidRPr="00101EC7" w:rsidRDefault="00756B0E" w:rsidP="00011D9D">
            <w:pPr>
              <w:pStyle w:val="TableshapkaTABL"/>
              <w:rPr>
                <w:w w:val="100"/>
                <w:sz w:val="16"/>
                <w:szCs w:val="16"/>
              </w:rPr>
            </w:pPr>
            <w:r w:rsidRPr="00101EC7">
              <w:rPr>
                <w:w w:val="100"/>
                <w:sz w:val="16"/>
                <w:szCs w:val="16"/>
              </w:rPr>
              <w:t>код</w:t>
            </w:r>
          </w:p>
        </w:tc>
        <w:tc>
          <w:tcPr>
            <w:tcW w:w="3544" w:type="dxa"/>
            <w:tcMar>
              <w:top w:w="57" w:type="dxa"/>
              <w:left w:w="57" w:type="dxa"/>
              <w:bottom w:w="71" w:type="dxa"/>
              <w:right w:w="57" w:type="dxa"/>
            </w:tcMar>
            <w:vAlign w:val="center"/>
          </w:tcPr>
          <w:p w:rsidR="00756B0E" w:rsidRPr="00101EC7" w:rsidRDefault="00756B0E" w:rsidP="00011D9D">
            <w:pPr>
              <w:pStyle w:val="TableshapkaTABL"/>
              <w:rPr>
                <w:w w:val="100"/>
                <w:sz w:val="16"/>
                <w:szCs w:val="16"/>
              </w:rPr>
            </w:pPr>
            <w:r>
              <w:rPr>
                <w:rFonts w:asciiTheme="minorHAnsi" w:hAnsiTheme="minorHAnsi"/>
                <w:w w:val="100"/>
                <w:sz w:val="16"/>
                <w:szCs w:val="16"/>
              </w:rPr>
              <w:t>н</w:t>
            </w:r>
            <w:r w:rsidRPr="00101EC7">
              <w:rPr>
                <w:w w:val="100"/>
                <w:sz w:val="16"/>
                <w:szCs w:val="16"/>
              </w:rPr>
              <w:t>айменування</w:t>
            </w:r>
          </w:p>
        </w:tc>
        <w:tc>
          <w:tcPr>
            <w:tcW w:w="3827" w:type="dxa"/>
            <w:vMerge/>
          </w:tcPr>
          <w:p w:rsidR="00756B0E" w:rsidRPr="00101EC7" w:rsidRDefault="00756B0E" w:rsidP="00011D9D">
            <w:pPr>
              <w:pStyle w:val="af2"/>
              <w:spacing w:line="240" w:lineRule="auto"/>
              <w:textAlignment w:val="auto"/>
              <w:rPr>
                <w:rFonts w:ascii="Pragmatica-BookObl" w:hAnsi="Pragmatica-BookObl"/>
                <w:color w:val="auto"/>
                <w:sz w:val="16"/>
                <w:szCs w:val="16"/>
                <w:lang w:val="uk-UA"/>
              </w:rPr>
            </w:pPr>
          </w:p>
        </w:tc>
      </w:tr>
      <w:tr w:rsidR="00756B0E" w:rsidRPr="00101EC7" w:rsidTr="00011D9D">
        <w:trPr>
          <w:trHeight w:val="113"/>
        </w:trPr>
        <w:tc>
          <w:tcPr>
            <w:tcW w:w="2835" w:type="dxa"/>
            <w:tcMar>
              <w:top w:w="57" w:type="dxa"/>
              <w:left w:w="57" w:type="dxa"/>
              <w:bottom w:w="71" w:type="dxa"/>
              <w:right w:w="57" w:type="dxa"/>
            </w:tcMar>
            <w:vAlign w:val="center"/>
          </w:tcPr>
          <w:p w:rsidR="00756B0E" w:rsidRPr="00101EC7" w:rsidRDefault="00756B0E" w:rsidP="00011D9D">
            <w:pPr>
              <w:pStyle w:val="TableshapkaTABL"/>
              <w:rPr>
                <w:w w:val="100"/>
                <w:sz w:val="16"/>
                <w:szCs w:val="16"/>
              </w:rPr>
            </w:pPr>
            <w:r w:rsidRPr="00101EC7">
              <w:rPr>
                <w:w w:val="100"/>
                <w:sz w:val="16"/>
                <w:szCs w:val="16"/>
              </w:rPr>
              <w:t>1</w:t>
            </w:r>
          </w:p>
        </w:tc>
        <w:tc>
          <w:tcPr>
            <w:tcW w:w="3544" w:type="dxa"/>
            <w:tcMar>
              <w:top w:w="57" w:type="dxa"/>
              <w:left w:w="57" w:type="dxa"/>
              <w:bottom w:w="71" w:type="dxa"/>
              <w:right w:w="57" w:type="dxa"/>
            </w:tcMar>
            <w:vAlign w:val="center"/>
          </w:tcPr>
          <w:p w:rsidR="00756B0E" w:rsidRPr="00101EC7" w:rsidRDefault="00756B0E" w:rsidP="00011D9D">
            <w:pPr>
              <w:pStyle w:val="TableshapkaTABL"/>
              <w:rPr>
                <w:w w:val="100"/>
                <w:sz w:val="16"/>
                <w:szCs w:val="16"/>
              </w:rPr>
            </w:pPr>
            <w:r w:rsidRPr="00101EC7">
              <w:rPr>
                <w:w w:val="100"/>
                <w:sz w:val="16"/>
                <w:szCs w:val="16"/>
              </w:rPr>
              <w:t>2</w:t>
            </w:r>
          </w:p>
        </w:tc>
        <w:tc>
          <w:tcPr>
            <w:tcW w:w="3827" w:type="dxa"/>
            <w:tcMar>
              <w:top w:w="57" w:type="dxa"/>
              <w:left w:w="57" w:type="dxa"/>
              <w:bottom w:w="71" w:type="dxa"/>
              <w:right w:w="57" w:type="dxa"/>
            </w:tcMar>
            <w:vAlign w:val="center"/>
          </w:tcPr>
          <w:p w:rsidR="00756B0E" w:rsidRPr="00101EC7" w:rsidRDefault="00756B0E" w:rsidP="00011D9D">
            <w:pPr>
              <w:pStyle w:val="TableshapkaTABL"/>
              <w:rPr>
                <w:w w:val="100"/>
                <w:sz w:val="16"/>
                <w:szCs w:val="16"/>
              </w:rPr>
            </w:pPr>
            <w:r w:rsidRPr="00101EC7">
              <w:rPr>
                <w:w w:val="100"/>
                <w:sz w:val="16"/>
                <w:szCs w:val="16"/>
              </w:rPr>
              <w:t>3</w:t>
            </w:r>
          </w:p>
        </w:tc>
      </w:tr>
      <w:tr w:rsidR="00756B0E" w:rsidRPr="00101EC7" w:rsidTr="00011D9D">
        <w:trPr>
          <w:trHeight w:val="113"/>
        </w:trPr>
        <w:tc>
          <w:tcPr>
            <w:tcW w:w="2835" w:type="dxa"/>
            <w:tcMar>
              <w:top w:w="57" w:type="dxa"/>
              <w:left w:w="57" w:type="dxa"/>
              <w:bottom w:w="71" w:type="dxa"/>
              <w:right w:w="57" w:type="dxa"/>
            </w:tcMar>
            <w:vAlign w:val="center"/>
          </w:tcPr>
          <w:p w:rsidR="00756B0E" w:rsidRPr="00101EC7" w:rsidRDefault="00756B0E" w:rsidP="00011D9D">
            <w:pPr>
              <w:pStyle w:val="TableshapkaTABL"/>
              <w:rPr>
                <w:w w:val="100"/>
                <w:sz w:val="16"/>
                <w:szCs w:val="16"/>
              </w:rPr>
            </w:pPr>
            <w:r w:rsidRPr="00101EC7">
              <w:rPr>
                <w:w w:val="100"/>
                <w:sz w:val="16"/>
                <w:szCs w:val="16"/>
              </w:rPr>
              <w:t>00000</w:t>
            </w:r>
          </w:p>
        </w:tc>
        <w:tc>
          <w:tcPr>
            <w:tcW w:w="3544" w:type="dxa"/>
            <w:tcMar>
              <w:top w:w="57" w:type="dxa"/>
              <w:left w:w="57" w:type="dxa"/>
              <w:bottom w:w="71" w:type="dxa"/>
              <w:right w:w="57" w:type="dxa"/>
            </w:tcMar>
            <w:vAlign w:val="center"/>
          </w:tcPr>
          <w:p w:rsidR="00756B0E" w:rsidRPr="00101EC7" w:rsidRDefault="00756B0E" w:rsidP="00011D9D">
            <w:pPr>
              <w:pStyle w:val="TableshapkaTABL"/>
              <w:rPr>
                <w:w w:val="100"/>
                <w:sz w:val="16"/>
                <w:szCs w:val="16"/>
              </w:rPr>
            </w:pPr>
            <w:r w:rsidRPr="00101EC7">
              <w:rPr>
                <w:w w:val="100"/>
                <w:sz w:val="16"/>
                <w:szCs w:val="16"/>
              </w:rPr>
              <w:t>Усього за виробничим та технологічним процесом, технологічним устаткуванням (установкою)</w:t>
            </w:r>
          </w:p>
        </w:tc>
        <w:tc>
          <w:tcPr>
            <w:tcW w:w="3827" w:type="dxa"/>
            <w:tcMar>
              <w:top w:w="57" w:type="dxa"/>
              <w:left w:w="57" w:type="dxa"/>
              <w:bottom w:w="71" w:type="dxa"/>
              <w:right w:w="57" w:type="dxa"/>
            </w:tcMar>
            <w:vAlign w:val="center"/>
          </w:tcPr>
          <w:p w:rsidR="00756B0E" w:rsidRPr="008F0F6B" w:rsidRDefault="008F0F6B" w:rsidP="00011D9D">
            <w:pPr>
              <w:spacing w:line="240" w:lineRule="auto"/>
              <w:jc w:val="center"/>
              <w:rPr>
                <w:rFonts w:eastAsia="Times New Roman" w:cs="Times New Roman"/>
                <w:bCs/>
                <w:color w:val="000000"/>
                <w:sz w:val="16"/>
                <w:szCs w:val="16"/>
                <w:lang w:eastAsia="uk-UA"/>
              </w:rPr>
            </w:pPr>
            <w:r>
              <w:rPr>
                <w:rFonts w:eastAsia="Times New Roman" w:cs="Times New Roman"/>
                <w:bCs/>
                <w:color w:val="000000"/>
                <w:sz w:val="16"/>
                <w:szCs w:val="16"/>
                <w:lang w:eastAsia="uk-UA"/>
              </w:rPr>
              <w:t>0,043</w:t>
            </w:r>
          </w:p>
        </w:tc>
      </w:tr>
      <w:tr w:rsidR="00756B0E" w:rsidRPr="00756B0E" w:rsidTr="00011D9D">
        <w:trPr>
          <w:trHeight w:val="113"/>
        </w:trPr>
        <w:tc>
          <w:tcPr>
            <w:tcW w:w="2835" w:type="dxa"/>
            <w:tcMar>
              <w:top w:w="57" w:type="dxa"/>
              <w:left w:w="57" w:type="dxa"/>
              <w:bottom w:w="71" w:type="dxa"/>
              <w:right w:w="57" w:type="dxa"/>
            </w:tcMar>
            <w:vAlign w:val="center"/>
          </w:tcPr>
          <w:p w:rsidR="00756B0E" w:rsidRPr="00756B0E" w:rsidRDefault="00756B0E" w:rsidP="00011D9D">
            <w:pPr>
              <w:spacing w:line="240" w:lineRule="auto"/>
              <w:jc w:val="center"/>
              <w:rPr>
                <w:rFonts w:eastAsia="Times New Roman" w:cs="Times New Roman"/>
                <w:bCs/>
                <w:color w:val="000000"/>
                <w:sz w:val="16"/>
                <w:szCs w:val="16"/>
                <w:lang w:eastAsia="uk-UA"/>
              </w:rPr>
            </w:pPr>
            <w:r w:rsidRPr="00756B0E">
              <w:rPr>
                <w:rFonts w:eastAsia="Times New Roman" w:cs="Times New Roman"/>
                <w:bCs/>
                <w:color w:val="000000"/>
                <w:sz w:val="16"/>
                <w:szCs w:val="16"/>
                <w:lang w:eastAsia="uk-UA"/>
              </w:rPr>
              <w:t>03000</w:t>
            </w:r>
          </w:p>
        </w:tc>
        <w:tc>
          <w:tcPr>
            <w:tcW w:w="3544" w:type="dxa"/>
            <w:tcMar>
              <w:top w:w="57" w:type="dxa"/>
              <w:left w:w="57" w:type="dxa"/>
              <w:bottom w:w="71" w:type="dxa"/>
              <w:right w:w="57" w:type="dxa"/>
            </w:tcMar>
            <w:vAlign w:val="center"/>
          </w:tcPr>
          <w:p w:rsidR="00756B0E" w:rsidRPr="00756B0E" w:rsidRDefault="00756B0E" w:rsidP="00011D9D">
            <w:pPr>
              <w:spacing w:line="240" w:lineRule="auto"/>
              <w:jc w:val="center"/>
              <w:rPr>
                <w:rFonts w:eastAsia="Times New Roman" w:cs="Times New Roman"/>
                <w:bCs/>
                <w:color w:val="000000"/>
                <w:sz w:val="16"/>
                <w:szCs w:val="16"/>
                <w:lang w:eastAsia="uk-UA"/>
              </w:rPr>
            </w:pPr>
            <w:r w:rsidRPr="00756B0E">
              <w:rPr>
                <w:rFonts w:eastAsia="Times New Roman" w:cs="Times New Roman"/>
                <w:bCs/>
                <w:color w:val="000000"/>
                <w:sz w:val="16"/>
                <w:szCs w:val="16"/>
                <w:lang w:eastAsia="uk-UA"/>
              </w:rPr>
              <w:t>Речовини у вигляді суспендованих твердих частинок (мікрочастинки та волокна)</w:t>
            </w:r>
          </w:p>
        </w:tc>
        <w:tc>
          <w:tcPr>
            <w:tcW w:w="3827" w:type="dxa"/>
            <w:tcMar>
              <w:top w:w="57" w:type="dxa"/>
              <w:left w:w="57" w:type="dxa"/>
              <w:bottom w:w="71" w:type="dxa"/>
              <w:right w:w="57" w:type="dxa"/>
            </w:tcMar>
            <w:vAlign w:val="center"/>
          </w:tcPr>
          <w:p w:rsidR="00756B0E" w:rsidRPr="008F0F6B" w:rsidRDefault="008F0F6B" w:rsidP="00011D9D">
            <w:pPr>
              <w:spacing w:line="240" w:lineRule="auto"/>
              <w:jc w:val="center"/>
              <w:rPr>
                <w:rFonts w:eastAsia="Times New Roman" w:cs="Times New Roman"/>
                <w:bCs/>
                <w:color w:val="000000"/>
                <w:sz w:val="16"/>
                <w:szCs w:val="16"/>
                <w:lang w:eastAsia="uk-UA"/>
              </w:rPr>
            </w:pPr>
            <w:r>
              <w:rPr>
                <w:rFonts w:eastAsia="Times New Roman" w:cs="Times New Roman"/>
                <w:bCs/>
                <w:color w:val="000000"/>
                <w:sz w:val="16"/>
                <w:szCs w:val="16"/>
                <w:lang w:eastAsia="uk-UA"/>
              </w:rPr>
              <w:t>0,000</w:t>
            </w:r>
          </w:p>
        </w:tc>
      </w:tr>
      <w:tr w:rsidR="008F0F6B" w:rsidRPr="00756B0E" w:rsidTr="00011D9D">
        <w:trPr>
          <w:trHeight w:val="113"/>
        </w:trPr>
        <w:tc>
          <w:tcPr>
            <w:tcW w:w="2835" w:type="dxa"/>
            <w:tcMar>
              <w:top w:w="57" w:type="dxa"/>
              <w:left w:w="57" w:type="dxa"/>
              <w:bottom w:w="71" w:type="dxa"/>
              <w:right w:w="57" w:type="dxa"/>
            </w:tcMar>
            <w:vAlign w:val="center"/>
          </w:tcPr>
          <w:p w:rsidR="008F0F6B" w:rsidRPr="009C7486" w:rsidRDefault="008F0F6B" w:rsidP="00011D9D">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03000/13463-67-7</w:t>
            </w:r>
          </w:p>
        </w:tc>
        <w:tc>
          <w:tcPr>
            <w:tcW w:w="3544" w:type="dxa"/>
            <w:tcMar>
              <w:top w:w="57" w:type="dxa"/>
              <w:left w:w="57" w:type="dxa"/>
              <w:bottom w:w="71" w:type="dxa"/>
              <w:right w:w="57" w:type="dxa"/>
            </w:tcMar>
            <w:vAlign w:val="center"/>
          </w:tcPr>
          <w:p w:rsidR="008F0F6B" w:rsidRPr="009C7486" w:rsidRDefault="008F0F6B" w:rsidP="00011D9D">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Речовини у вигляді суспендованих твердих частинок (мікрочастинки та волокна)</w:t>
            </w:r>
          </w:p>
        </w:tc>
        <w:tc>
          <w:tcPr>
            <w:tcW w:w="3827" w:type="dxa"/>
            <w:tcMar>
              <w:top w:w="57" w:type="dxa"/>
              <w:left w:w="57" w:type="dxa"/>
              <w:bottom w:w="71" w:type="dxa"/>
              <w:right w:w="57" w:type="dxa"/>
            </w:tcMar>
            <w:vAlign w:val="center"/>
          </w:tcPr>
          <w:p w:rsidR="008F0F6B" w:rsidRPr="009C7486" w:rsidRDefault="008F0F6B" w:rsidP="00011D9D">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0,000</w:t>
            </w:r>
          </w:p>
        </w:tc>
      </w:tr>
      <w:tr w:rsidR="008F0F6B" w:rsidRPr="00756B0E" w:rsidTr="00011D9D">
        <w:trPr>
          <w:trHeight w:val="113"/>
        </w:trPr>
        <w:tc>
          <w:tcPr>
            <w:tcW w:w="2835" w:type="dxa"/>
            <w:tcMar>
              <w:top w:w="57" w:type="dxa"/>
              <w:left w:w="57" w:type="dxa"/>
              <w:bottom w:w="71" w:type="dxa"/>
              <w:right w:w="57" w:type="dxa"/>
            </w:tcMar>
            <w:vAlign w:val="center"/>
          </w:tcPr>
          <w:p w:rsidR="008F0F6B" w:rsidRPr="009C7486" w:rsidRDefault="008F0F6B" w:rsidP="00011D9D">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03000/7631-86-9</w:t>
            </w:r>
          </w:p>
        </w:tc>
        <w:tc>
          <w:tcPr>
            <w:tcW w:w="3544" w:type="dxa"/>
            <w:tcMar>
              <w:top w:w="57" w:type="dxa"/>
              <w:left w:w="57" w:type="dxa"/>
              <w:bottom w:w="71" w:type="dxa"/>
              <w:right w:w="57" w:type="dxa"/>
            </w:tcMar>
            <w:vAlign w:val="center"/>
          </w:tcPr>
          <w:p w:rsidR="008F0F6B" w:rsidRPr="009C7486" w:rsidRDefault="008F0F6B" w:rsidP="00011D9D">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Речовини у вигляді суспендованих твердих частинок (мікрочастинки та волокна)</w:t>
            </w:r>
          </w:p>
        </w:tc>
        <w:tc>
          <w:tcPr>
            <w:tcW w:w="3827" w:type="dxa"/>
            <w:tcMar>
              <w:top w:w="57" w:type="dxa"/>
              <w:left w:w="57" w:type="dxa"/>
              <w:bottom w:w="71" w:type="dxa"/>
              <w:right w:w="57" w:type="dxa"/>
            </w:tcMar>
            <w:vAlign w:val="center"/>
          </w:tcPr>
          <w:p w:rsidR="008F0F6B" w:rsidRPr="009C7486" w:rsidRDefault="008F0F6B" w:rsidP="00011D9D">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0,000</w:t>
            </w:r>
          </w:p>
        </w:tc>
      </w:tr>
      <w:tr w:rsidR="008F0F6B" w:rsidRPr="00101EC7" w:rsidTr="00011D9D">
        <w:trPr>
          <w:trHeight w:val="113"/>
        </w:trPr>
        <w:tc>
          <w:tcPr>
            <w:tcW w:w="2835" w:type="dxa"/>
            <w:tcMar>
              <w:top w:w="57" w:type="dxa"/>
              <w:left w:w="57" w:type="dxa"/>
              <w:bottom w:w="71" w:type="dxa"/>
              <w:right w:w="57" w:type="dxa"/>
            </w:tcMar>
            <w:vAlign w:val="center"/>
          </w:tcPr>
          <w:p w:rsidR="008F0F6B" w:rsidRPr="009C7486" w:rsidRDefault="008F0F6B" w:rsidP="00011D9D">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01003/1309-37-1</w:t>
            </w:r>
          </w:p>
        </w:tc>
        <w:tc>
          <w:tcPr>
            <w:tcW w:w="3544" w:type="dxa"/>
            <w:tcMar>
              <w:top w:w="57" w:type="dxa"/>
              <w:left w:w="57" w:type="dxa"/>
              <w:bottom w:w="71" w:type="dxa"/>
              <w:right w:w="57" w:type="dxa"/>
            </w:tcMar>
            <w:vAlign w:val="center"/>
          </w:tcPr>
          <w:p w:rsidR="008F0F6B" w:rsidRPr="009C7486" w:rsidRDefault="008F0F6B" w:rsidP="00011D9D">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Залізо та його сполуки (у перерахунку на залізо)</w:t>
            </w:r>
          </w:p>
        </w:tc>
        <w:tc>
          <w:tcPr>
            <w:tcW w:w="3827" w:type="dxa"/>
            <w:tcMar>
              <w:top w:w="57" w:type="dxa"/>
              <w:left w:w="57" w:type="dxa"/>
              <w:bottom w:w="71" w:type="dxa"/>
              <w:right w:w="57" w:type="dxa"/>
            </w:tcMar>
            <w:vAlign w:val="center"/>
          </w:tcPr>
          <w:p w:rsidR="008F0F6B" w:rsidRPr="009C7486" w:rsidRDefault="008F0F6B" w:rsidP="00011D9D">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w:t>
            </w:r>
            <w:r>
              <w:rPr>
                <w:rFonts w:eastAsia="Times New Roman" w:cs="Times New Roman"/>
                <w:color w:val="000000"/>
                <w:sz w:val="16"/>
                <w:szCs w:val="16"/>
                <w:lang w:eastAsia="uk-UA"/>
              </w:rPr>
              <w:t>4</w:t>
            </w:r>
          </w:p>
        </w:tc>
      </w:tr>
      <w:tr w:rsidR="008F0F6B" w:rsidRPr="00101EC7" w:rsidTr="00011D9D">
        <w:trPr>
          <w:trHeight w:val="113"/>
        </w:trPr>
        <w:tc>
          <w:tcPr>
            <w:tcW w:w="2835" w:type="dxa"/>
            <w:tcMar>
              <w:top w:w="57" w:type="dxa"/>
              <w:left w:w="57" w:type="dxa"/>
              <w:bottom w:w="71" w:type="dxa"/>
              <w:right w:w="57" w:type="dxa"/>
            </w:tcMar>
            <w:vAlign w:val="center"/>
          </w:tcPr>
          <w:p w:rsidR="008F0F6B" w:rsidRPr="009C7486" w:rsidRDefault="008F0F6B" w:rsidP="00011D9D">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01010/7440-47-3</w:t>
            </w:r>
          </w:p>
        </w:tc>
        <w:tc>
          <w:tcPr>
            <w:tcW w:w="3544" w:type="dxa"/>
            <w:tcMar>
              <w:top w:w="57" w:type="dxa"/>
              <w:left w:w="57" w:type="dxa"/>
              <w:bottom w:w="71" w:type="dxa"/>
              <w:right w:w="57" w:type="dxa"/>
            </w:tcMar>
            <w:vAlign w:val="center"/>
          </w:tcPr>
          <w:p w:rsidR="008F0F6B" w:rsidRPr="009C7486" w:rsidRDefault="008F0F6B" w:rsidP="00011D9D">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Хром та його сполуки (у перерахунку на триоксид хрому)</w:t>
            </w:r>
          </w:p>
        </w:tc>
        <w:tc>
          <w:tcPr>
            <w:tcW w:w="3827" w:type="dxa"/>
            <w:tcMar>
              <w:top w:w="57" w:type="dxa"/>
              <w:left w:w="57" w:type="dxa"/>
              <w:bottom w:w="71" w:type="dxa"/>
              <w:right w:w="57" w:type="dxa"/>
            </w:tcMar>
            <w:vAlign w:val="center"/>
          </w:tcPr>
          <w:p w:rsidR="008F0F6B" w:rsidRPr="009C7486" w:rsidRDefault="008F0F6B" w:rsidP="00011D9D">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0,000</w:t>
            </w:r>
          </w:p>
        </w:tc>
      </w:tr>
      <w:tr w:rsidR="008F0F6B" w:rsidRPr="00101EC7" w:rsidTr="00011D9D">
        <w:trPr>
          <w:trHeight w:val="113"/>
        </w:trPr>
        <w:tc>
          <w:tcPr>
            <w:tcW w:w="2835" w:type="dxa"/>
            <w:tcMar>
              <w:top w:w="57" w:type="dxa"/>
              <w:left w:w="57" w:type="dxa"/>
              <w:bottom w:w="71" w:type="dxa"/>
              <w:right w:w="57" w:type="dxa"/>
            </w:tcMar>
            <w:vAlign w:val="center"/>
          </w:tcPr>
          <w:p w:rsidR="008F0F6B" w:rsidRPr="009C7486" w:rsidRDefault="008F0F6B" w:rsidP="00011D9D">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01104/1313-13-9</w:t>
            </w:r>
          </w:p>
        </w:tc>
        <w:tc>
          <w:tcPr>
            <w:tcW w:w="3544" w:type="dxa"/>
            <w:tcMar>
              <w:top w:w="57" w:type="dxa"/>
              <w:left w:w="57" w:type="dxa"/>
              <w:bottom w:w="71" w:type="dxa"/>
              <w:right w:w="57" w:type="dxa"/>
            </w:tcMar>
            <w:vAlign w:val="center"/>
          </w:tcPr>
          <w:p w:rsidR="008F0F6B" w:rsidRPr="009C7486" w:rsidRDefault="008F0F6B" w:rsidP="00011D9D">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Манган та його сполуки (у перерахунку на діоксид мангану)</w:t>
            </w:r>
          </w:p>
        </w:tc>
        <w:tc>
          <w:tcPr>
            <w:tcW w:w="3827" w:type="dxa"/>
            <w:tcMar>
              <w:top w:w="57" w:type="dxa"/>
              <w:left w:w="57" w:type="dxa"/>
              <w:bottom w:w="71" w:type="dxa"/>
              <w:right w:w="57" w:type="dxa"/>
            </w:tcMar>
            <w:vAlign w:val="center"/>
          </w:tcPr>
          <w:p w:rsidR="008F0F6B" w:rsidRPr="009C7486" w:rsidRDefault="008F0F6B" w:rsidP="00011D9D">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w:t>
            </w:r>
            <w:r>
              <w:rPr>
                <w:rFonts w:eastAsia="Times New Roman" w:cs="Times New Roman"/>
                <w:color w:val="000000"/>
                <w:sz w:val="16"/>
                <w:szCs w:val="16"/>
                <w:lang w:eastAsia="uk-UA"/>
              </w:rPr>
              <w:t>1</w:t>
            </w:r>
          </w:p>
        </w:tc>
      </w:tr>
      <w:tr w:rsidR="008F0F6B" w:rsidRPr="00101EC7" w:rsidTr="00011D9D">
        <w:trPr>
          <w:trHeight w:val="113"/>
        </w:trPr>
        <w:tc>
          <w:tcPr>
            <w:tcW w:w="2835" w:type="dxa"/>
            <w:tcMar>
              <w:top w:w="57" w:type="dxa"/>
              <w:left w:w="57" w:type="dxa"/>
              <w:bottom w:w="71" w:type="dxa"/>
              <w:right w:w="57" w:type="dxa"/>
            </w:tcMar>
            <w:vAlign w:val="center"/>
          </w:tcPr>
          <w:p w:rsidR="008F0F6B" w:rsidRPr="009C7486" w:rsidRDefault="008F0F6B" w:rsidP="00011D9D">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06000/630-08-0</w:t>
            </w:r>
          </w:p>
        </w:tc>
        <w:tc>
          <w:tcPr>
            <w:tcW w:w="3544" w:type="dxa"/>
            <w:tcMar>
              <w:top w:w="57" w:type="dxa"/>
              <w:left w:w="57" w:type="dxa"/>
              <w:bottom w:w="71" w:type="dxa"/>
              <w:right w:w="57" w:type="dxa"/>
            </w:tcMar>
            <w:vAlign w:val="center"/>
          </w:tcPr>
          <w:p w:rsidR="008F0F6B" w:rsidRPr="009C7486" w:rsidRDefault="008F0F6B" w:rsidP="00011D9D">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Оксид вуглецю</w:t>
            </w:r>
          </w:p>
        </w:tc>
        <w:tc>
          <w:tcPr>
            <w:tcW w:w="3827" w:type="dxa"/>
            <w:tcMar>
              <w:top w:w="57" w:type="dxa"/>
              <w:left w:w="57" w:type="dxa"/>
              <w:bottom w:w="71" w:type="dxa"/>
              <w:right w:w="57" w:type="dxa"/>
            </w:tcMar>
            <w:vAlign w:val="center"/>
          </w:tcPr>
          <w:p w:rsidR="008F0F6B" w:rsidRPr="009C7486" w:rsidRDefault="008F0F6B" w:rsidP="00011D9D">
            <w:pPr>
              <w:spacing w:line="240" w:lineRule="auto"/>
              <w:jc w:val="center"/>
              <w:rPr>
                <w:rFonts w:eastAsia="Times New Roman" w:cs="Times New Roman"/>
                <w:color w:val="000000"/>
                <w:sz w:val="16"/>
                <w:szCs w:val="16"/>
                <w:lang w:eastAsia="uk-UA"/>
              </w:rPr>
            </w:pPr>
            <w:r>
              <w:rPr>
                <w:rFonts w:eastAsia="Times New Roman" w:cs="Times New Roman"/>
                <w:color w:val="000000"/>
                <w:sz w:val="16"/>
                <w:szCs w:val="16"/>
                <w:lang w:eastAsia="uk-UA"/>
              </w:rPr>
              <w:t>0,017</w:t>
            </w:r>
          </w:p>
        </w:tc>
      </w:tr>
      <w:tr w:rsidR="008F0F6B" w:rsidRPr="00756B0E" w:rsidTr="00011D9D">
        <w:trPr>
          <w:trHeight w:val="113"/>
        </w:trPr>
        <w:tc>
          <w:tcPr>
            <w:tcW w:w="2835" w:type="dxa"/>
            <w:tcMar>
              <w:top w:w="57" w:type="dxa"/>
              <w:left w:w="57" w:type="dxa"/>
              <w:bottom w:w="71" w:type="dxa"/>
              <w:right w:w="57" w:type="dxa"/>
            </w:tcMar>
            <w:vAlign w:val="center"/>
          </w:tcPr>
          <w:p w:rsidR="008F0F6B" w:rsidRPr="009C7486" w:rsidRDefault="008F0F6B" w:rsidP="00011D9D">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04001/10102-44-0</w:t>
            </w:r>
          </w:p>
        </w:tc>
        <w:tc>
          <w:tcPr>
            <w:tcW w:w="3544" w:type="dxa"/>
            <w:tcMar>
              <w:top w:w="57" w:type="dxa"/>
              <w:left w:w="57" w:type="dxa"/>
              <w:bottom w:w="71" w:type="dxa"/>
              <w:right w:w="57" w:type="dxa"/>
            </w:tcMar>
            <w:vAlign w:val="center"/>
          </w:tcPr>
          <w:p w:rsidR="008F0F6B" w:rsidRPr="009C7486" w:rsidRDefault="008F0F6B" w:rsidP="00011D9D">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Оксиди азоту (оксид та діоксид азоту) у перерахунку на діоксид азоту</w:t>
            </w:r>
          </w:p>
        </w:tc>
        <w:tc>
          <w:tcPr>
            <w:tcW w:w="3827" w:type="dxa"/>
            <w:tcMar>
              <w:top w:w="57" w:type="dxa"/>
              <w:left w:w="57" w:type="dxa"/>
              <w:bottom w:w="71" w:type="dxa"/>
              <w:right w:w="57" w:type="dxa"/>
            </w:tcMar>
            <w:vAlign w:val="center"/>
          </w:tcPr>
          <w:p w:rsidR="008F0F6B" w:rsidRPr="00756B0E" w:rsidRDefault="008F0F6B" w:rsidP="00011D9D">
            <w:pPr>
              <w:spacing w:line="240" w:lineRule="auto"/>
              <w:jc w:val="center"/>
              <w:rPr>
                <w:rFonts w:eastAsia="Times New Roman" w:cs="Times New Roman"/>
                <w:color w:val="000000"/>
                <w:sz w:val="16"/>
                <w:szCs w:val="16"/>
                <w:lang w:eastAsia="uk-UA"/>
              </w:rPr>
            </w:pPr>
            <w:r>
              <w:rPr>
                <w:rFonts w:eastAsia="Times New Roman" w:cs="Times New Roman"/>
                <w:color w:val="000000"/>
                <w:sz w:val="16"/>
                <w:szCs w:val="16"/>
                <w:lang w:eastAsia="uk-UA"/>
              </w:rPr>
              <w:t>0,018</w:t>
            </w:r>
          </w:p>
        </w:tc>
      </w:tr>
      <w:tr w:rsidR="008F0F6B" w:rsidRPr="00756B0E" w:rsidTr="00011D9D">
        <w:trPr>
          <w:trHeight w:val="113"/>
        </w:trPr>
        <w:tc>
          <w:tcPr>
            <w:tcW w:w="2835" w:type="dxa"/>
            <w:tcMar>
              <w:top w:w="57" w:type="dxa"/>
              <w:left w:w="57" w:type="dxa"/>
              <w:bottom w:w="71" w:type="dxa"/>
              <w:right w:w="57" w:type="dxa"/>
            </w:tcMar>
            <w:vAlign w:val="center"/>
          </w:tcPr>
          <w:p w:rsidR="008F0F6B" w:rsidRPr="009C7486" w:rsidRDefault="008F0F6B" w:rsidP="00011D9D">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16001/7664-39-3</w:t>
            </w:r>
          </w:p>
        </w:tc>
        <w:tc>
          <w:tcPr>
            <w:tcW w:w="3544" w:type="dxa"/>
            <w:tcMar>
              <w:top w:w="57" w:type="dxa"/>
              <w:left w:w="57" w:type="dxa"/>
              <w:bottom w:w="71" w:type="dxa"/>
              <w:right w:w="57" w:type="dxa"/>
            </w:tcMar>
            <w:vAlign w:val="center"/>
          </w:tcPr>
          <w:p w:rsidR="008F0F6B" w:rsidRPr="009C7486" w:rsidRDefault="008F0F6B" w:rsidP="00011D9D">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Фтористий водень</w:t>
            </w:r>
          </w:p>
        </w:tc>
        <w:tc>
          <w:tcPr>
            <w:tcW w:w="3827" w:type="dxa"/>
            <w:tcMar>
              <w:top w:w="57" w:type="dxa"/>
              <w:left w:w="57" w:type="dxa"/>
              <w:bottom w:w="71" w:type="dxa"/>
              <w:right w:w="57" w:type="dxa"/>
            </w:tcMar>
            <w:vAlign w:val="center"/>
          </w:tcPr>
          <w:p w:rsidR="008F0F6B" w:rsidRPr="009C7486" w:rsidRDefault="008F0F6B" w:rsidP="00011D9D">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w:t>
            </w:r>
            <w:r>
              <w:rPr>
                <w:rFonts w:eastAsia="Times New Roman" w:cs="Times New Roman"/>
                <w:color w:val="000000"/>
                <w:sz w:val="16"/>
                <w:szCs w:val="16"/>
                <w:lang w:eastAsia="uk-UA"/>
              </w:rPr>
              <w:t>0</w:t>
            </w:r>
          </w:p>
        </w:tc>
      </w:tr>
      <w:tr w:rsidR="008F0F6B" w:rsidRPr="00756B0E" w:rsidTr="00011D9D">
        <w:trPr>
          <w:trHeight w:val="113"/>
        </w:trPr>
        <w:tc>
          <w:tcPr>
            <w:tcW w:w="2835" w:type="dxa"/>
            <w:tcMar>
              <w:top w:w="57" w:type="dxa"/>
              <w:left w:w="57" w:type="dxa"/>
              <w:bottom w:w="71" w:type="dxa"/>
              <w:right w:w="57" w:type="dxa"/>
            </w:tcMar>
            <w:vAlign w:val="center"/>
          </w:tcPr>
          <w:p w:rsidR="008F0F6B" w:rsidRPr="009C7486" w:rsidRDefault="008F0F6B" w:rsidP="00011D9D">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05004/7664-93-9</w:t>
            </w:r>
          </w:p>
        </w:tc>
        <w:tc>
          <w:tcPr>
            <w:tcW w:w="3544" w:type="dxa"/>
            <w:tcMar>
              <w:top w:w="57" w:type="dxa"/>
              <w:left w:w="57" w:type="dxa"/>
              <w:bottom w:w="71" w:type="dxa"/>
              <w:right w:w="57" w:type="dxa"/>
            </w:tcMar>
            <w:vAlign w:val="center"/>
          </w:tcPr>
          <w:p w:rsidR="008F0F6B" w:rsidRPr="009C7486" w:rsidRDefault="008F0F6B" w:rsidP="00011D9D">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Сульфатна кислота (H</w:t>
            </w:r>
            <w:r w:rsidRPr="009C7486">
              <w:rPr>
                <w:rFonts w:eastAsia="Times New Roman" w:cs="Times New Roman"/>
                <w:color w:val="000000"/>
                <w:sz w:val="16"/>
                <w:szCs w:val="16"/>
                <w:vertAlign w:val="subscript"/>
                <w:lang w:eastAsia="uk-UA"/>
              </w:rPr>
              <w:t>2</w:t>
            </w:r>
            <w:r w:rsidRPr="009C7486">
              <w:rPr>
                <w:rFonts w:eastAsia="Times New Roman" w:cs="Times New Roman"/>
                <w:color w:val="000000"/>
                <w:sz w:val="16"/>
                <w:szCs w:val="16"/>
                <w:lang w:eastAsia="uk-UA"/>
              </w:rPr>
              <w:t>SO</w:t>
            </w:r>
            <w:r w:rsidRPr="009C7486">
              <w:rPr>
                <w:rFonts w:eastAsia="Times New Roman" w:cs="Times New Roman"/>
                <w:color w:val="000000"/>
                <w:sz w:val="16"/>
                <w:szCs w:val="16"/>
                <w:vertAlign w:val="subscript"/>
                <w:lang w:eastAsia="uk-UA"/>
              </w:rPr>
              <w:t>4</w:t>
            </w:r>
            <w:r w:rsidRPr="009C7486">
              <w:rPr>
                <w:rFonts w:eastAsia="Times New Roman" w:cs="Times New Roman"/>
                <w:color w:val="000000"/>
                <w:sz w:val="16"/>
                <w:szCs w:val="16"/>
                <w:lang w:eastAsia="uk-UA"/>
              </w:rPr>
              <w:t>) [сірчана кислота]</w:t>
            </w:r>
          </w:p>
        </w:tc>
        <w:tc>
          <w:tcPr>
            <w:tcW w:w="3827" w:type="dxa"/>
            <w:tcMar>
              <w:top w:w="57" w:type="dxa"/>
              <w:left w:w="57" w:type="dxa"/>
              <w:bottom w:w="71" w:type="dxa"/>
              <w:right w:w="57" w:type="dxa"/>
            </w:tcMar>
            <w:vAlign w:val="center"/>
          </w:tcPr>
          <w:p w:rsidR="008F0F6B" w:rsidRPr="009C7486" w:rsidRDefault="008F0F6B" w:rsidP="00011D9D">
            <w:pPr>
              <w:spacing w:line="240" w:lineRule="auto"/>
              <w:jc w:val="center"/>
              <w:rPr>
                <w:rFonts w:eastAsia="Times New Roman" w:cs="Times New Roman"/>
                <w:color w:val="000000"/>
                <w:sz w:val="16"/>
                <w:szCs w:val="16"/>
                <w:lang w:eastAsia="uk-UA"/>
              </w:rPr>
            </w:pPr>
            <w:r w:rsidRPr="009C7486">
              <w:rPr>
                <w:rFonts w:eastAsia="Times New Roman" w:cs="Times New Roman"/>
                <w:color w:val="000000"/>
                <w:sz w:val="16"/>
                <w:szCs w:val="16"/>
                <w:lang w:eastAsia="uk-UA"/>
              </w:rPr>
              <w:t>0,00</w:t>
            </w:r>
            <w:r>
              <w:rPr>
                <w:rFonts w:eastAsia="Times New Roman" w:cs="Times New Roman"/>
                <w:color w:val="000000"/>
                <w:sz w:val="16"/>
                <w:szCs w:val="16"/>
                <w:lang w:eastAsia="uk-UA"/>
              </w:rPr>
              <w:t>1</w:t>
            </w:r>
          </w:p>
        </w:tc>
      </w:tr>
      <w:tr w:rsidR="008F0F6B" w:rsidRPr="00756B0E" w:rsidTr="00011D9D">
        <w:trPr>
          <w:trHeight w:val="113"/>
        </w:trPr>
        <w:tc>
          <w:tcPr>
            <w:tcW w:w="2835" w:type="dxa"/>
            <w:tcMar>
              <w:top w:w="57" w:type="dxa"/>
              <w:left w:w="57" w:type="dxa"/>
              <w:bottom w:w="71" w:type="dxa"/>
              <w:right w:w="57" w:type="dxa"/>
            </w:tcMar>
            <w:vAlign w:val="center"/>
          </w:tcPr>
          <w:p w:rsidR="008F0F6B" w:rsidRPr="00756B0E" w:rsidRDefault="008F0F6B" w:rsidP="00011D9D">
            <w:pPr>
              <w:spacing w:line="240" w:lineRule="auto"/>
              <w:jc w:val="center"/>
              <w:rPr>
                <w:rFonts w:eastAsia="Times New Roman" w:cs="Times New Roman"/>
                <w:color w:val="000000"/>
                <w:sz w:val="16"/>
                <w:szCs w:val="16"/>
                <w:lang w:eastAsia="uk-UA"/>
              </w:rPr>
            </w:pPr>
            <w:r w:rsidRPr="00756B0E">
              <w:rPr>
                <w:rFonts w:eastAsia="Times New Roman" w:cs="Times New Roman"/>
                <w:color w:val="000000"/>
                <w:sz w:val="16"/>
                <w:szCs w:val="16"/>
                <w:lang w:eastAsia="uk-UA"/>
              </w:rPr>
              <w:t>11000</w:t>
            </w:r>
          </w:p>
        </w:tc>
        <w:tc>
          <w:tcPr>
            <w:tcW w:w="3544" w:type="dxa"/>
            <w:tcMar>
              <w:top w:w="57" w:type="dxa"/>
              <w:left w:w="57" w:type="dxa"/>
              <w:bottom w:w="71" w:type="dxa"/>
              <w:right w:w="57" w:type="dxa"/>
            </w:tcMar>
            <w:vAlign w:val="center"/>
          </w:tcPr>
          <w:p w:rsidR="008F0F6B" w:rsidRPr="00756B0E" w:rsidRDefault="008F0F6B" w:rsidP="00011D9D">
            <w:pPr>
              <w:spacing w:line="240" w:lineRule="auto"/>
              <w:jc w:val="center"/>
              <w:rPr>
                <w:rFonts w:eastAsia="Times New Roman" w:cs="Times New Roman"/>
                <w:color w:val="000000"/>
                <w:sz w:val="16"/>
                <w:szCs w:val="16"/>
                <w:lang w:eastAsia="uk-UA"/>
              </w:rPr>
            </w:pPr>
            <w:r w:rsidRPr="00756B0E">
              <w:rPr>
                <w:rFonts w:eastAsia="Times New Roman" w:cs="Times New Roman"/>
                <w:color w:val="000000"/>
                <w:sz w:val="16"/>
                <w:szCs w:val="16"/>
                <w:lang w:eastAsia="uk-UA"/>
              </w:rPr>
              <w:t>Неметанові леткі органічні сполуки (НМЛОС)</w:t>
            </w:r>
          </w:p>
        </w:tc>
        <w:tc>
          <w:tcPr>
            <w:tcW w:w="3827" w:type="dxa"/>
            <w:tcMar>
              <w:top w:w="57" w:type="dxa"/>
              <w:left w:w="57" w:type="dxa"/>
              <w:bottom w:w="71" w:type="dxa"/>
              <w:right w:w="57" w:type="dxa"/>
            </w:tcMar>
            <w:vAlign w:val="center"/>
          </w:tcPr>
          <w:p w:rsidR="008F0F6B" w:rsidRPr="00756B0E" w:rsidRDefault="008F0F6B" w:rsidP="00011D9D">
            <w:pPr>
              <w:spacing w:line="240" w:lineRule="auto"/>
              <w:jc w:val="center"/>
              <w:rPr>
                <w:rFonts w:eastAsia="Times New Roman" w:cs="Times New Roman"/>
                <w:color w:val="000000"/>
                <w:sz w:val="16"/>
                <w:szCs w:val="16"/>
                <w:lang w:eastAsia="uk-UA"/>
              </w:rPr>
            </w:pPr>
            <w:r>
              <w:rPr>
                <w:rFonts w:eastAsia="Times New Roman" w:cs="Times New Roman"/>
                <w:color w:val="000000"/>
                <w:sz w:val="16"/>
                <w:szCs w:val="16"/>
                <w:lang w:eastAsia="uk-UA"/>
              </w:rPr>
              <w:t>0,002</w:t>
            </w:r>
          </w:p>
        </w:tc>
      </w:tr>
    </w:tbl>
    <w:p w:rsidR="007D5750" w:rsidRDefault="007D5750" w:rsidP="00A81128">
      <w:pPr>
        <w:ind w:firstLine="567"/>
        <w:rPr>
          <w:rFonts w:cs="Times New Roman"/>
          <w:b/>
          <w:sz w:val="20"/>
          <w:szCs w:val="20"/>
        </w:rPr>
      </w:pPr>
    </w:p>
    <w:p w:rsidR="00B363F4" w:rsidRPr="00B30350" w:rsidRDefault="00B363F4" w:rsidP="00B30350">
      <w:pPr>
        <w:spacing w:line="256" w:lineRule="auto"/>
        <w:jc w:val="center"/>
        <w:rPr>
          <w:b/>
          <w:bCs/>
          <w:sz w:val="28"/>
          <w:szCs w:val="28"/>
        </w:rPr>
      </w:pPr>
      <w:bookmarkStart w:id="6" w:name="n181"/>
      <w:bookmarkEnd w:id="6"/>
      <w:r w:rsidRPr="00B30350">
        <w:rPr>
          <w:b/>
          <w:bCs/>
          <w:sz w:val="28"/>
          <w:szCs w:val="28"/>
        </w:rPr>
        <w:t>Перелік заходів щодо скорочення викидів забруднюючих речовин</w:t>
      </w:r>
    </w:p>
    <w:tbl>
      <w:tblPr>
        <w:tblW w:w="4995" w:type="pct"/>
        <w:tblCellMar>
          <w:left w:w="0" w:type="dxa"/>
          <w:right w:w="0" w:type="dxa"/>
        </w:tblCellMar>
        <w:tblLook w:val="0000" w:firstRow="0" w:lastRow="0" w:firstColumn="0" w:lastColumn="0" w:noHBand="0" w:noVBand="0"/>
      </w:tblPr>
      <w:tblGrid>
        <w:gridCol w:w="1371"/>
        <w:gridCol w:w="1275"/>
        <w:gridCol w:w="153"/>
        <w:gridCol w:w="1619"/>
        <w:gridCol w:w="1443"/>
        <w:gridCol w:w="25"/>
        <w:gridCol w:w="734"/>
        <w:gridCol w:w="967"/>
        <w:gridCol w:w="415"/>
        <w:gridCol w:w="860"/>
        <w:gridCol w:w="1357"/>
      </w:tblGrid>
      <w:tr w:rsidR="00B363F4" w:rsidRPr="007E3063" w:rsidTr="00F16977">
        <w:trPr>
          <w:trHeight w:val="315"/>
        </w:trPr>
        <w:tc>
          <w:tcPr>
            <w:tcW w:w="5000" w:type="pct"/>
            <w:gridSpan w:val="11"/>
            <w:tcBorders>
              <w:top w:val="nil"/>
              <w:left w:val="nil"/>
              <w:bottom w:val="nil"/>
              <w:right w:val="nil"/>
            </w:tcBorders>
            <w:tcMar>
              <w:top w:w="12" w:type="dxa"/>
              <w:left w:w="12" w:type="dxa"/>
              <w:bottom w:w="0" w:type="dxa"/>
              <w:right w:w="12" w:type="dxa"/>
            </w:tcMar>
            <w:vAlign w:val="center"/>
          </w:tcPr>
          <w:p w:rsidR="00B363F4" w:rsidRPr="007E3063" w:rsidRDefault="00B363F4" w:rsidP="00B363F4">
            <w:pPr>
              <w:jc w:val="center"/>
              <w:rPr>
                <w:b/>
                <w:bCs/>
                <w:sz w:val="20"/>
                <w:szCs w:val="20"/>
                <w:lang w:eastAsia="ru-RU"/>
              </w:rPr>
            </w:pPr>
            <w:r w:rsidRPr="007E3063">
              <w:rPr>
                <w:b/>
                <w:bCs/>
                <w:sz w:val="20"/>
                <w:szCs w:val="20"/>
                <w:lang w:eastAsia="ru-RU"/>
              </w:rPr>
              <w:t>Заходи щодо скорочення викидів забруднюючих речовин</w:t>
            </w:r>
          </w:p>
        </w:tc>
      </w:tr>
      <w:tr w:rsidR="00B363F4" w:rsidRPr="00F16977" w:rsidTr="00B30350">
        <w:trPr>
          <w:trHeight w:val="1120"/>
        </w:trPr>
        <w:tc>
          <w:tcPr>
            <w:tcW w:w="1370" w:type="pct"/>
            <w:gridSpan w:val="3"/>
            <w:tcBorders>
              <w:top w:val="single" w:sz="12" w:space="0" w:color="auto"/>
              <w:left w:val="single" w:sz="12" w:space="0" w:color="auto"/>
              <w:bottom w:val="single" w:sz="6" w:space="0" w:color="auto"/>
              <w:right w:val="single" w:sz="6" w:space="0" w:color="auto"/>
            </w:tcBorders>
            <w:tcMar>
              <w:top w:w="12" w:type="dxa"/>
              <w:left w:w="12" w:type="dxa"/>
              <w:bottom w:w="0" w:type="dxa"/>
              <w:right w:w="12" w:type="dxa"/>
            </w:tcMar>
            <w:vAlign w:val="center"/>
          </w:tcPr>
          <w:p w:rsidR="00B363F4" w:rsidRPr="00F16977" w:rsidRDefault="00B363F4" w:rsidP="00F16977">
            <w:pPr>
              <w:pStyle w:val="TableshapkaTABL"/>
              <w:rPr>
                <w:b/>
                <w:w w:val="100"/>
                <w:sz w:val="16"/>
                <w:szCs w:val="16"/>
              </w:rPr>
            </w:pPr>
            <w:r w:rsidRPr="00F16977">
              <w:rPr>
                <w:b/>
                <w:w w:val="100"/>
                <w:sz w:val="16"/>
                <w:szCs w:val="16"/>
              </w:rPr>
              <w:t>Код</w:t>
            </w:r>
            <w:r w:rsidR="00F16977" w:rsidRPr="00F16977">
              <w:rPr>
                <w:b/>
                <w:w w:val="100"/>
                <w:sz w:val="16"/>
                <w:szCs w:val="16"/>
                <w:lang w:val="ru-RU"/>
              </w:rPr>
              <w:t xml:space="preserve"> </w:t>
            </w:r>
            <w:r w:rsidRPr="00F16977">
              <w:rPr>
                <w:b/>
                <w:w w:val="100"/>
                <w:sz w:val="16"/>
                <w:szCs w:val="16"/>
              </w:rPr>
              <w:t>виробничого та технологічного процесу,</w:t>
            </w:r>
            <w:r w:rsidR="00F16977" w:rsidRPr="00F16977">
              <w:rPr>
                <w:b/>
                <w:w w:val="100"/>
                <w:sz w:val="16"/>
                <w:szCs w:val="16"/>
                <w:lang w:val="ru-RU"/>
              </w:rPr>
              <w:t xml:space="preserve"> </w:t>
            </w:r>
            <w:r w:rsidRPr="00F16977">
              <w:rPr>
                <w:b/>
                <w:w w:val="100"/>
                <w:sz w:val="16"/>
                <w:szCs w:val="16"/>
              </w:rPr>
              <w:t>технологічного устаткування (установки)</w:t>
            </w:r>
          </w:p>
        </w:tc>
        <w:tc>
          <w:tcPr>
            <w:tcW w:w="792" w:type="pct"/>
            <w:tcBorders>
              <w:top w:val="single" w:sz="12" w:space="0" w:color="auto"/>
              <w:left w:val="single" w:sz="6" w:space="0" w:color="auto"/>
              <w:bottom w:val="single" w:sz="6" w:space="0" w:color="auto"/>
              <w:right w:val="single" w:sz="6" w:space="0" w:color="auto"/>
            </w:tcBorders>
            <w:tcMar>
              <w:top w:w="12" w:type="dxa"/>
              <w:left w:w="12" w:type="dxa"/>
              <w:bottom w:w="0" w:type="dxa"/>
              <w:right w:w="12" w:type="dxa"/>
            </w:tcMar>
            <w:vAlign w:val="center"/>
          </w:tcPr>
          <w:p w:rsidR="00F16977" w:rsidRDefault="00B363F4" w:rsidP="00F16977">
            <w:pPr>
              <w:pStyle w:val="TableshapkaTABL"/>
              <w:rPr>
                <w:b/>
                <w:w w:val="100"/>
                <w:sz w:val="16"/>
                <w:szCs w:val="16"/>
                <w:lang w:val="en-US"/>
              </w:rPr>
            </w:pPr>
            <w:r w:rsidRPr="00F16977">
              <w:rPr>
                <w:b/>
                <w:w w:val="100"/>
                <w:sz w:val="16"/>
                <w:szCs w:val="16"/>
              </w:rPr>
              <w:t xml:space="preserve">Найменування </w:t>
            </w:r>
          </w:p>
          <w:p w:rsidR="00B363F4" w:rsidRPr="00F16977" w:rsidRDefault="00B363F4" w:rsidP="00F16977">
            <w:pPr>
              <w:pStyle w:val="TableshapkaTABL"/>
              <w:rPr>
                <w:b/>
                <w:w w:val="100"/>
                <w:sz w:val="16"/>
                <w:szCs w:val="16"/>
              </w:rPr>
            </w:pPr>
            <w:r w:rsidRPr="00F16977">
              <w:rPr>
                <w:b/>
                <w:w w:val="100"/>
                <w:sz w:val="16"/>
                <w:szCs w:val="16"/>
              </w:rPr>
              <w:t>заходу</w:t>
            </w:r>
          </w:p>
        </w:tc>
        <w:tc>
          <w:tcPr>
            <w:tcW w:w="706" w:type="pct"/>
            <w:tcBorders>
              <w:top w:val="single" w:sz="12" w:space="0" w:color="auto"/>
              <w:left w:val="single" w:sz="6" w:space="0" w:color="auto"/>
              <w:bottom w:val="single" w:sz="6" w:space="0" w:color="auto"/>
              <w:right w:val="single" w:sz="6" w:space="0" w:color="auto"/>
            </w:tcBorders>
            <w:tcMar>
              <w:top w:w="12" w:type="dxa"/>
              <w:left w:w="12" w:type="dxa"/>
              <w:bottom w:w="0" w:type="dxa"/>
              <w:right w:w="12" w:type="dxa"/>
            </w:tcMar>
            <w:vAlign w:val="center"/>
          </w:tcPr>
          <w:p w:rsidR="00B363F4" w:rsidRPr="00F16977" w:rsidRDefault="00B363F4" w:rsidP="00F16977">
            <w:pPr>
              <w:pStyle w:val="TableshapkaTABL"/>
              <w:rPr>
                <w:b/>
                <w:w w:val="100"/>
                <w:sz w:val="16"/>
                <w:szCs w:val="16"/>
              </w:rPr>
            </w:pPr>
            <w:r w:rsidRPr="00F16977">
              <w:rPr>
                <w:b/>
                <w:w w:val="100"/>
                <w:sz w:val="16"/>
                <w:szCs w:val="16"/>
              </w:rPr>
              <w:t>Строк виконання заходу</w:t>
            </w:r>
          </w:p>
        </w:tc>
        <w:tc>
          <w:tcPr>
            <w:tcW w:w="371" w:type="pct"/>
            <w:gridSpan w:val="2"/>
            <w:tcBorders>
              <w:top w:val="single" w:sz="12" w:space="0" w:color="auto"/>
              <w:left w:val="single" w:sz="6" w:space="0" w:color="auto"/>
              <w:bottom w:val="single" w:sz="6" w:space="0" w:color="auto"/>
              <w:right w:val="single" w:sz="6" w:space="0" w:color="auto"/>
            </w:tcBorders>
            <w:tcMar>
              <w:top w:w="12" w:type="dxa"/>
              <w:left w:w="12" w:type="dxa"/>
              <w:bottom w:w="0" w:type="dxa"/>
              <w:right w:w="12" w:type="dxa"/>
            </w:tcMar>
            <w:vAlign w:val="center"/>
          </w:tcPr>
          <w:p w:rsidR="00B363F4" w:rsidRPr="00F16977" w:rsidRDefault="00B363F4" w:rsidP="00F16977">
            <w:pPr>
              <w:pStyle w:val="TableshapkaTABL"/>
              <w:rPr>
                <w:b/>
                <w:w w:val="100"/>
                <w:sz w:val="16"/>
                <w:szCs w:val="16"/>
              </w:rPr>
            </w:pPr>
            <w:r w:rsidRPr="00F16977">
              <w:rPr>
                <w:b/>
                <w:w w:val="100"/>
                <w:sz w:val="16"/>
                <w:szCs w:val="16"/>
              </w:rPr>
              <w:t>Номер джерела викиду на карті-схемі</w:t>
            </w:r>
          </w:p>
        </w:tc>
        <w:tc>
          <w:tcPr>
            <w:tcW w:w="676" w:type="pct"/>
            <w:gridSpan w:val="2"/>
            <w:tcBorders>
              <w:top w:val="single" w:sz="12" w:space="0" w:color="auto"/>
              <w:left w:val="single" w:sz="6" w:space="0" w:color="auto"/>
              <w:bottom w:val="single" w:sz="6" w:space="0" w:color="auto"/>
              <w:right w:val="single" w:sz="6" w:space="0" w:color="auto"/>
            </w:tcBorders>
            <w:tcMar>
              <w:top w:w="12" w:type="dxa"/>
              <w:left w:w="12" w:type="dxa"/>
              <w:bottom w:w="0" w:type="dxa"/>
              <w:right w:w="12" w:type="dxa"/>
            </w:tcMar>
            <w:vAlign w:val="center"/>
          </w:tcPr>
          <w:p w:rsidR="00B363F4" w:rsidRPr="00F16977" w:rsidRDefault="00B363F4" w:rsidP="00F16977">
            <w:pPr>
              <w:pStyle w:val="TableshapkaTABL"/>
              <w:rPr>
                <w:b/>
                <w:w w:val="100"/>
                <w:sz w:val="16"/>
                <w:szCs w:val="16"/>
              </w:rPr>
            </w:pPr>
            <w:r w:rsidRPr="00F16977">
              <w:rPr>
                <w:b/>
                <w:w w:val="100"/>
                <w:sz w:val="16"/>
                <w:szCs w:val="16"/>
              </w:rPr>
              <w:t>Загальний обсяг витрат  за  кошторисною вартістю, тис.</w:t>
            </w:r>
            <w:r w:rsidR="00F16977" w:rsidRPr="00F16977">
              <w:rPr>
                <w:b/>
                <w:w w:val="100"/>
                <w:sz w:val="16"/>
                <w:szCs w:val="16"/>
                <w:lang w:val="ru-RU"/>
              </w:rPr>
              <w:t xml:space="preserve"> </w:t>
            </w:r>
            <w:r w:rsidRPr="00F16977">
              <w:rPr>
                <w:b/>
                <w:w w:val="100"/>
                <w:sz w:val="16"/>
                <w:szCs w:val="16"/>
              </w:rPr>
              <w:t>грн.</w:t>
            </w:r>
          </w:p>
        </w:tc>
        <w:tc>
          <w:tcPr>
            <w:tcW w:w="1085" w:type="pct"/>
            <w:gridSpan w:val="2"/>
            <w:tcBorders>
              <w:top w:val="single" w:sz="12" w:space="0" w:color="auto"/>
              <w:left w:val="single" w:sz="6" w:space="0" w:color="auto"/>
              <w:bottom w:val="single" w:sz="6" w:space="0" w:color="auto"/>
              <w:right w:val="single" w:sz="12" w:space="0" w:color="auto"/>
            </w:tcBorders>
            <w:tcMar>
              <w:top w:w="12" w:type="dxa"/>
              <w:left w:w="12" w:type="dxa"/>
              <w:bottom w:w="0" w:type="dxa"/>
              <w:right w:w="12" w:type="dxa"/>
            </w:tcMar>
            <w:vAlign w:val="center"/>
          </w:tcPr>
          <w:p w:rsidR="00B363F4" w:rsidRPr="00F16977" w:rsidRDefault="00B363F4" w:rsidP="00F16977">
            <w:pPr>
              <w:pStyle w:val="TableshapkaTABL"/>
              <w:rPr>
                <w:b/>
                <w:w w:val="100"/>
                <w:sz w:val="16"/>
                <w:szCs w:val="16"/>
              </w:rPr>
            </w:pPr>
            <w:r w:rsidRPr="00F16977">
              <w:rPr>
                <w:b/>
                <w:w w:val="100"/>
                <w:sz w:val="16"/>
                <w:szCs w:val="16"/>
              </w:rPr>
              <w:t xml:space="preserve">Очікуване зменшення викидів забруднюючих речовин в атмосферне повітря після впровадження заходу, т/рік </w:t>
            </w:r>
          </w:p>
        </w:tc>
      </w:tr>
      <w:tr w:rsidR="00B363F4" w:rsidRPr="00F16977" w:rsidTr="00B30350">
        <w:trPr>
          <w:trHeight w:val="45"/>
        </w:trPr>
        <w:tc>
          <w:tcPr>
            <w:tcW w:w="1370" w:type="pct"/>
            <w:gridSpan w:val="3"/>
            <w:tcBorders>
              <w:top w:val="single" w:sz="6" w:space="0" w:color="auto"/>
              <w:left w:val="single" w:sz="12" w:space="0" w:color="auto"/>
              <w:bottom w:val="single" w:sz="6" w:space="0" w:color="auto"/>
              <w:right w:val="single" w:sz="6" w:space="0" w:color="auto"/>
            </w:tcBorders>
            <w:tcMar>
              <w:top w:w="12" w:type="dxa"/>
              <w:left w:w="12" w:type="dxa"/>
              <w:bottom w:w="0" w:type="dxa"/>
              <w:right w:w="12" w:type="dxa"/>
            </w:tcMar>
            <w:vAlign w:val="center"/>
          </w:tcPr>
          <w:p w:rsidR="00B363F4" w:rsidRPr="00F16977" w:rsidRDefault="00B363F4" w:rsidP="00F16977">
            <w:pPr>
              <w:pStyle w:val="TableshapkaTABL"/>
              <w:rPr>
                <w:b/>
                <w:w w:val="100"/>
                <w:sz w:val="16"/>
                <w:szCs w:val="16"/>
              </w:rPr>
            </w:pPr>
            <w:r w:rsidRPr="00F16977">
              <w:rPr>
                <w:b/>
                <w:w w:val="100"/>
                <w:sz w:val="16"/>
                <w:szCs w:val="16"/>
              </w:rPr>
              <w:t>1</w:t>
            </w:r>
          </w:p>
        </w:tc>
        <w:tc>
          <w:tcPr>
            <w:tcW w:w="792" w:type="pct"/>
            <w:tcBorders>
              <w:top w:val="single" w:sz="6" w:space="0" w:color="auto"/>
              <w:left w:val="single" w:sz="6" w:space="0" w:color="auto"/>
              <w:bottom w:val="single" w:sz="6" w:space="0" w:color="auto"/>
              <w:right w:val="single" w:sz="6" w:space="0" w:color="auto"/>
            </w:tcBorders>
            <w:tcMar>
              <w:top w:w="12" w:type="dxa"/>
              <w:left w:w="12" w:type="dxa"/>
              <w:bottom w:w="0" w:type="dxa"/>
              <w:right w:w="12" w:type="dxa"/>
            </w:tcMar>
            <w:vAlign w:val="center"/>
          </w:tcPr>
          <w:p w:rsidR="00B363F4" w:rsidRPr="00F16977" w:rsidRDefault="00B363F4" w:rsidP="00F16977">
            <w:pPr>
              <w:pStyle w:val="TableshapkaTABL"/>
              <w:rPr>
                <w:b/>
                <w:w w:val="100"/>
                <w:sz w:val="16"/>
                <w:szCs w:val="16"/>
              </w:rPr>
            </w:pPr>
            <w:r w:rsidRPr="00F16977">
              <w:rPr>
                <w:b/>
                <w:w w:val="100"/>
                <w:sz w:val="16"/>
                <w:szCs w:val="16"/>
              </w:rPr>
              <w:t>2</w:t>
            </w:r>
          </w:p>
        </w:tc>
        <w:tc>
          <w:tcPr>
            <w:tcW w:w="706" w:type="pct"/>
            <w:tcBorders>
              <w:top w:val="single" w:sz="6" w:space="0" w:color="auto"/>
              <w:left w:val="single" w:sz="6" w:space="0" w:color="auto"/>
              <w:bottom w:val="single" w:sz="6" w:space="0" w:color="auto"/>
              <w:right w:val="single" w:sz="6" w:space="0" w:color="auto"/>
            </w:tcBorders>
            <w:tcMar>
              <w:top w:w="12" w:type="dxa"/>
              <w:left w:w="12" w:type="dxa"/>
              <w:bottom w:w="0" w:type="dxa"/>
              <w:right w:w="12" w:type="dxa"/>
            </w:tcMar>
            <w:vAlign w:val="center"/>
          </w:tcPr>
          <w:p w:rsidR="00B363F4" w:rsidRPr="00F16977" w:rsidRDefault="00B363F4" w:rsidP="00F16977">
            <w:pPr>
              <w:pStyle w:val="TableshapkaTABL"/>
              <w:rPr>
                <w:b/>
                <w:w w:val="100"/>
                <w:sz w:val="16"/>
                <w:szCs w:val="16"/>
              </w:rPr>
            </w:pPr>
            <w:r w:rsidRPr="00F16977">
              <w:rPr>
                <w:b/>
                <w:w w:val="100"/>
                <w:sz w:val="16"/>
                <w:szCs w:val="16"/>
              </w:rPr>
              <w:t>3</w:t>
            </w:r>
          </w:p>
        </w:tc>
        <w:tc>
          <w:tcPr>
            <w:tcW w:w="371" w:type="pct"/>
            <w:gridSpan w:val="2"/>
            <w:tcBorders>
              <w:top w:val="single" w:sz="6" w:space="0" w:color="auto"/>
              <w:left w:val="single" w:sz="6" w:space="0" w:color="auto"/>
              <w:bottom w:val="single" w:sz="6" w:space="0" w:color="auto"/>
              <w:right w:val="single" w:sz="6" w:space="0" w:color="auto"/>
            </w:tcBorders>
            <w:tcMar>
              <w:top w:w="12" w:type="dxa"/>
              <w:left w:w="12" w:type="dxa"/>
              <w:bottom w:w="0" w:type="dxa"/>
              <w:right w:w="12" w:type="dxa"/>
            </w:tcMar>
            <w:vAlign w:val="center"/>
          </w:tcPr>
          <w:p w:rsidR="00B363F4" w:rsidRPr="00F16977" w:rsidRDefault="00B363F4" w:rsidP="00F16977">
            <w:pPr>
              <w:pStyle w:val="TableshapkaTABL"/>
              <w:rPr>
                <w:b/>
                <w:w w:val="100"/>
                <w:sz w:val="16"/>
                <w:szCs w:val="16"/>
              </w:rPr>
            </w:pPr>
            <w:r w:rsidRPr="00F16977">
              <w:rPr>
                <w:b/>
                <w:w w:val="100"/>
                <w:sz w:val="16"/>
                <w:szCs w:val="16"/>
              </w:rPr>
              <w:t>4</w:t>
            </w:r>
          </w:p>
        </w:tc>
        <w:tc>
          <w:tcPr>
            <w:tcW w:w="676" w:type="pct"/>
            <w:gridSpan w:val="2"/>
            <w:tcBorders>
              <w:top w:val="single" w:sz="6" w:space="0" w:color="auto"/>
              <w:left w:val="single" w:sz="6" w:space="0" w:color="auto"/>
              <w:bottom w:val="single" w:sz="6" w:space="0" w:color="auto"/>
              <w:right w:val="single" w:sz="6" w:space="0" w:color="auto"/>
            </w:tcBorders>
            <w:tcMar>
              <w:top w:w="12" w:type="dxa"/>
              <w:left w:w="12" w:type="dxa"/>
              <w:bottom w:w="0" w:type="dxa"/>
              <w:right w:w="12" w:type="dxa"/>
            </w:tcMar>
            <w:vAlign w:val="center"/>
          </w:tcPr>
          <w:p w:rsidR="00B363F4" w:rsidRPr="00F16977" w:rsidRDefault="00B363F4" w:rsidP="00F16977">
            <w:pPr>
              <w:pStyle w:val="TableshapkaTABL"/>
              <w:rPr>
                <w:b/>
                <w:w w:val="100"/>
                <w:sz w:val="16"/>
                <w:szCs w:val="16"/>
              </w:rPr>
            </w:pPr>
            <w:r w:rsidRPr="00F16977">
              <w:rPr>
                <w:b/>
                <w:w w:val="100"/>
                <w:sz w:val="16"/>
                <w:szCs w:val="16"/>
              </w:rPr>
              <w:t>5</w:t>
            </w:r>
          </w:p>
        </w:tc>
        <w:tc>
          <w:tcPr>
            <w:tcW w:w="1085" w:type="pct"/>
            <w:gridSpan w:val="2"/>
            <w:tcBorders>
              <w:top w:val="single" w:sz="6" w:space="0" w:color="auto"/>
              <w:left w:val="single" w:sz="6" w:space="0" w:color="auto"/>
              <w:bottom w:val="single" w:sz="6" w:space="0" w:color="auto"/>
              <w:right w:val="single" w:sz="12" w:space="0" w:color="auto"/>
            </w:tcBorders>
            <w:tcMar>
              <w:top w:w="12" w:type="dxa"/>
              <w:left w:w="12" w:type="dxa"/>
              <w:bottom w:w="0" w:type="dxa"/>
              <w:right w:w="12" w:type="dxa"/>
            </w:tcMar>
            <w:vAlign w:val="center"/>
          </w:tcPr>
          <w:p w:rsidR="00B363F4" w:rsidRPr="00F16977" w:rsidRDefault="00B363F4" w:rsidP="00F16977">
            <w:pPr>
              <w:pStyle w:val="TableshapkaTABL"/>
              <w:rPr>
                <w:b/>
                <w:w w:val="100"/>
                <w:sz w:val="16"/>
                <w:szCs w:val="16"/>
              </w:rPr>
            </w:pPr>
            <w:r w:rsidRPr="00F16977">
              <w:rPr>
                <w:b/>
                <w:w w:val="100"/>
                <w:sz w:val="16"/>
                <w:szCs w:val="16"/>
              </w:rPr>
              <w:t>6</w:t>
            </w:r>
          </w:p>
        </w:tc>
      </w:tr>
      <w:tr w:rsidR="00B363F4" w:rsidRPr="00F16977" w:rsidTr="00F16977">
        <w:trPr>
          <w:trHeight w:val="264"/>
        </w:trPr>
        <w:tc>
          <w:tcPr>
            <w:tcW w:w="5000" w:type="pct"/>
            <w:gridSpan w:val="11"/>
            <w:tcBorders>
              <w:top w:val="single" w:sz="6" w:space="0" w:color="auto"/>
              <w:left w:val="single" w:sz="12" w:space="0" w:color="auto"/>
              <w:bottom w:val="single" w:sz="12" w:space="0" w:color="auto"/>
              <w:right w:val="single" w:sz="12" w:space="0" w:color="auto"/>
            </w:tcBorders>
            <w:tcMar>
              <w:top w:w="12" w:type="dxa"/>
              <w:left w:w="12" w:type="dxa"/>
              <w:bottom w:w="0" w:type="dxa"/>
              <w:right w:w="12" w:type="dxa"/>
            </w:tcMar>
            <w:vAlign w:val="center"/>
          </w:tcPr>
          <w:p w:rsidR="00B363F4" w:rsidRPr="00F16977" w:rsidRDefault="00F16977" w:rsidP="00B363F4">
            <w:pPr>
              <w:jc w:val="center"/>
              <w:rPr>
                <w:sz w:val="16"/>
                <w:szCs w:val="16"/>
                <w:lang w:val="en-US" w:eastAsia="ru-RU"/>
              </w:rPr>
            </w:pPr>
            <w:r>
              <w:rPr>
                <w:sz w:val="16"/>
                <w:szCs w:val="16"/>
                <w:lang w:eastAsia="ru-RU"/>
              </w:rPr>
              <w:t>Заходи не передбачаються</w:t>
            </w:r>
          </w:p>
        </w:tc>
      </w:tr>
      <w:tr w:rsidR="00B363F4" w:rsidRPr="001E1740" w:rsidTr="00F16977">
        <w:trPr>
          <w:trHeight w:val="264"/>
        </w:trPr>
        <w:tc>
          <w:tcPr>
            <w:tcW w:w="5000" w:type="pct"/>
            <w:gridSpan w:val="11"/>
            <w:tcBorders>
              <w:top w:val="single" w:sz="12" w:space="0" w:color="auto"/>
              <w:left w:val="nil"/>
              <w:bottom w:val="nil"/>
              <w:right w:val="nil"/>
            </w:tcBorders>
            <w:tcMar>
              <w:top w:w="12" w:type="dxa"/>
              <w:left w:w="12" w:type="dxa"/>
              <w:bottom w:w="0" w:type="dxa"/>
              <w:right w:w="12" w:type="dxa"/>
            </w:tcMar>
            <w:vAlign w:val="center"/>
          </w:tcPr>
          <w:p w:rsidR="00B363F4" w:rsidRPr="00F16977" w:rsidRDefault="00B363F4" w:rsidP="00F16977">
            <w:pPr>
              <w:ind w:firstLine="567"/>
              <w:rPr>
                <w:rFonts w:cs="Times New Roman"/>
                <w:sz w:val="20"/>
                <w:szCs w:val="20"/>
              </w:rPr>
            </w:pPr>
            <w:r w:rsidRPr="00F16977">
              <w:rPr>
                <w:rFonts w:cs="Times New Roman"/>
                <w:sz w:val="20"/>
                <w:szCs w:val="20"/>
              </w:rPr>
              <w:t> Заходи щодо досягнення встановлених нормативів граничнодопустимих викидів для найбільш поширених і небезпечних забруднюючих речовин. Викиди забруднюючих речовин на підприємстві не перевищують нормативи граничнодопустимих викидів для найбільш поширених і небезпечних забруднюючих речовин. Заходи не передбачені.</w:t>
            </w:r>
          </w:p>
          <w:p w:rsidR="00B363F4" w:rsidRPr="00F16977" w:rsidRDefault="00B363F4" w:rsidP="00F16977">
            <w:pPr>
              <w:ind w:firstLine="567"/>
              <w:rPr>
                <w:rFonts w:cs="Times New Roman"/>
                <w:sz w:val="20"/>
                <w:szCs w:val="20"/>
              </w:rPr>
            </w:pPr>
          </w:p>
          <w:p w:rsidR="00B363F4" w:rsidRPr="00F16977" w:rsidRDefault="00B363F4" w:rsidP="00F16977">
            <w:pPr>
              <w:ind w:firstLine="567"/>
              <w:rPr>
                <w:rFonts w:cs="Times New Roman"/>
                <w:sz w:val="20"/>
                <w:szCs w:val="20"/>
              </w:rPr>
            </w:pPr>
            <w:r w:rsidRPr="00F16977">
              <w:rPr>
                <w:rFonts w:cs="Times New Roman"/>
                <w:sz w:val="20"/>
                <w:szCs w:val="20"/>
              </w:rPr>
              <w:t>Заходи щодо запобігання перевищенню встановлених нормативів граничнодопустимих викидів у процесі виробництва. Заходи щодо запобігання перевищенню встановлених нормативів граничнодопустимих викидів у процесі виробництва не заплановані.</w:t>
            </w:r>
          </w:p>
          <w:p w:rsidR="00B363F4" w:rsidRPr="00F16977" w:rsidRDefault="00B363F4" w:rsidP="00F16977">
            <w:pPr>
              <w:ind w:firstLine="567"/>
              <w:rPr>
                <w:rFonts w:cs="Times New Roman"/>
                <w:sz w:val="20"/>
                <w:szCs w:val="20"/>
              </w:rPr>
            </w:pPr>
          </w:p>
          <w:p w:rsidR="00B363F4" w:rsidRPr="00F16977" w:rsidRDefault="00B363F4" w:rsidP="00F16977">
            <w:pPr>
              <w:ind w:firstLine="567"/>
              <w:rPr>
                <w:rFonts w:cs="Times New Roman"/>
                <w:sz w:val="20"/>
                <w:szCs w:val="20"/>
              </w:rPr>
            </w:pPr>
            <w:r w:rsidRPr="00F16977">
              <w:rPr>
                <w:rFonts w:cs="Times New Roman"/>
                <w:sz w:val="20"/>
                <w:szCs w:val="20"/>
              </w:rPr>
              <w:t>Заходи щодо обмеження залпових викидів забруднюючих речовин в атмосферне повітря. Заходи щодо обмеження залпових викидів забруднюючих речовин в атмосферне повітря не заплановані, так як відсутні залпові викиди.</w:t>
            </w:r>
          </w:p>
          <w:p w:rsidR="00B363F4" w:rsidRPr="00F16977" w:rsidRDefault="00B363F4" w:rsidP="00F16977">
            <w:pPr>
              <w:ind w:firstLine="567"/>
              <w:rPr>
                <w:rFonts w:cs="Times New Roman"/>
                <w:sz w:val="20"/>
                <w:szCs w:val="20"/>
              </w:rPr>
            </w:pPr>
          </w:p>
          <w:p w:rsidR="00B363F4" w:rsidRPr="00F16977" w:rsidRDefault="00B363F4" w:rsidP="00F16977">
            <w:pPr>
              <w:ind w:firstLine="567"/>
              <w:rPr>
                <w:rFonts w:cs="Times New Roman"/>
                <w:sz w:val="20"/>
                <w:szCs w:val="20"/>
              </w:rPr>
            </w:pPr>
            <w:r w:rsidRPr="00F16977">
              <w:rPr>
                <w:rFonts w:cs="Times New Roman"/>
                <w:sz w:val="20"/>
                <w:szCs w:val="20"/>
              </w:rPr>
              <w:t>Заходи щодо остаточного припинення діяльності, пов’язаної з викидами забруднюючих речовин в атмосферне повітря, та приведення місця діяльності у задовільний стан. Заходи щодо остаточного припинення діяльності, пов’язаної з викидами забруднюючих речовин в атмосферне повітря, та приведення місця діяльності у задовільний стан не заплановані, так як підприємство здійснює виробничу діяльність в рамках природоохоронного законодавства.</w:t>
            </w:r>
          </w:p>
          <w:p w:rsidR="00B363F4" w:rsidRPr="00F16977" w:rsidRDefault="00B363F4" w:rsidP="00F16977">
            <w:pPr>
              <w:ind w:firstLine="567"/>
              <w:rPr>
                <w:rFonts w:cs="Times New Roman"/>
                <w:sz w:val="20"/>
                <w:szCs w:val="20"/>
              </w:rPr>
            </w:pPr>
          </w:p>
          <w:p w:rsidR="00B363F4" w:rsidRPr="00F16977" w:rsidRDefault="00B363F4" w:rsidP="00F16977">
            <w:pPr>
              <w:ind w:firstLine="567"/>
              <w:rPr>
                <w:rFonts w:cs="Times New Roman"/>
                <w:sz w:val="20"/>
                <w:szCs w:val="20"/>
              </w:rPr>
            </w:pPr>
            <w:r w:rsidRPr="00F16977">
              <w:rPr>
                <w:rFonts w:cs="Times New Roman"/>
                <w:sz w:val="20"/>
                <w:szCs w:val="20"/>
              </w:rPr>
              <w:t>Перелік заходів щодо 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 Заходи щодо охорони атмосферного повітря на випадок виникнення надзвичайних ситуацій техногенного та природного характеру не встановлюються, так як підприємство не включено до Державного реєстру об’єктів підвищеної небезпеки.</w:t>
            </w:r>
          </w:p>
          <w:p w:rsidR="00B363F4" w:rsidRPr="001E1740" w:rsidRDefault="00B363F4" w:rsidP="00B363F4">
            <w:pPr>
              <w:rPr>
                <w:sz w:val="16"/>
                <w:szCs w:val="16"/>
                <w:lang w:eastAsia="ru-RU"/>
              </w:rPr>
            </w:pPr>
          </w:p>
        </w:tc>
      </w:tr>
      <w:tr w:rsidR="00B363F4" w:rsidRPr="001E1740" w:rsidTr="00F16977">
        <w:trPr>
          <w:trHeight w:val="705"/>
        </w:trPr>
        <w:tc>
          <w:tcPr>
            <w:tcW w:w="5000" w:type="pct"/>
            <w:gridSpan w:val="11"/>
            <w:tcBorders>
              <w:top w:val="nil"/>
              <w:left w:val="nil"/>
              <w:bottom w:val="nil"/>
              <w:right w:val="nil"/>
            </w:tcBorders>
            <w:tcMar>
              <w:top w:w="12" w:type="dxa"/>
              <w:left w:w="12" w:type="dxa"/>
              <w:bottom w:w="0" w:type="dxa"/>
              <w:right w:w="12" w:type="dxa"/>
            </w:tcMar>
            <w:vAlign w:val="center"/>
          </w:tcPr>
          <w:p w:rsidR="00B363F4" w:rsidRPr="007E3063" w:rsidRDefault="00B363F4" w:rsidP="00B363F4">
            <w:pPr>
              <w:jc w:val="center"/>
              <w:rPr>
                <w:b/>
                <w:bCs/>
                <w:sz w:val="20"/>
                <w:szCs w:val="20"/>
                <w:lang w:eastAsia="ru-RU"/>
              </w:rPr>
            </w:pPr>
            <w:r w:rsidRPr="007E3063">
              <w:rPr>
                <w:b/>
                <w:bCs/>
                <w:sz w:val="20"/>
                <w:szCs w:val="20"/>
                <w:lang w:eastAsia="ru-RU"/>
              </w:rPr>
              <w:t>Перелік заходів щодо 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w:t>
            </w:r>
          </w:p>
        </w:tc>
      </w:tr>
      <w:tr w:rsidR="00B363F4" w:rsidRPr="00F16977" w:rsidTr="00B30350">
        <w:trPr>
          <w:trHeight w:val="2142"/>
        </w:trPr>
        <w:tc>
          <w:tcPr>
            <w:tcW w:w="671" w:type="pct"/>
            <w:tcBorders>
              <w:top w:val="single" w:sz="12" w:space="0" w:color="auto"/>
              <w:left w:val="single" w:sz="12" w:space="0" w:color="auto"/>
              <w:bottom w:val="single" w:sz="6" w:space="0" w:color="auto"/>
              <w:right w:val="single" w:sz="6" w:space="0" w:color="auto"/>
            </w:tcBorders>
            <w:tcMar>
              <w:top w:w="12" w:type="dxa"/>
              <w:left w:w="12" w:type="dxa"/>
              <w:bottom w:w="0" w:type="dxa"/>
              <w:right w:w="12" w:type="dxa"/>
            </w:tcMar>
            <w:vAlign w:val="center"/>
          </w:tcPr>
          <w:p w:rsidR="00B363F4" w:rsidRPr="00F16977" w:rsidRDefault="00B363F4" w:rsidP="00B363F4">
            <w:pPr>
              <w:jc w:val="center"/>
              <w:rPr>
                <w:b/>
                <w:sz w:val="16"/>
                <w:szCs w:val="16"/>
                <w:lang w:eastAsia="ru-RU"/>
              </w:rPr>
            </w:pPr>
            <w:r w:rsidRPr="00F16977">
              <w:rPr>
                <w:b/>
                <w:sz w:val="16"/>
                <w:szCs w:val="16"/>
                <w:lang w:eastAsia="ru-RU"/>
              </w:rPr>
              <w:lastRenderedPageBreak/>
              <w:t>Найменування об’єкта підвищеної небезпеки</w:t>
            </w:r>
          </w:p>
        </w:tc>
        <w:tc>
          <w:tcPr>
            <w:tcW w:w="624" w:type="pct"/>
            <w:tcBorders>
              <w:top w:val="single" w:sz="12" w:space="0" w:color="auto"/>
              <w:left w:val="single" w:sz="6" w:space="0" w:color="auto"/>
              <w:bottom w:val="single" w:sz="6" w:space="0" w:color="auto"/>
              <w:right w:val="single" w:sz="6" w:space="0" w:color="auto"/>
            </w:tcBorders>
            <w:tcMar>
              <w:top w:w="12" w:type="dxa"/>
              <w:left w:w="12" w:type="dxa"/>
              <w:bottom w:w="0" w:type="dxa"/>
              <w:right w:w="12" w:type="dxa"/>
            </w:tcMar>
            <w:vAlign w:val="center"/>
          </w:tcPr>
          <w:p w:rsidR="00B363F4" w:rsidRPr="00F16977" w:rsidRDefault="00B363F4" w:rsidP="00B363F4">
            <w:pPr>
              <w:jc w:val="center"/>
              <w:rPr>
                <w:b/>
                <w:sz w:val="16"/>
                <w:szCs w:val="16"/>
                <w:lang w:eastAsia="ru-RU"/>
              </w:rPr>
            </w:pPr>
            <w:proofErr w:type="spellStart"/>
            <w:r w:rsidRPr="00F16977">
              <w:rPr>
                <w:b/>
                <w:sz w:val="16"/>
                <w:szCs w:val="16"/>
                <w:lang w:eastAsia="ru-RU"/>
              </w:rPr>
              <w:t>Місцезнаход-ження</w:t>
            </w:r>
            <w:proofErr w:type="spellEnd"/>
            <w:r w:rsidRPr="00F16977">
              <w:rPr>
                <w:b/>
                <w:sz w:val="16"/>
                <w:szCs w:val="16"/>
                <w:lang w:eastAsia="ru-RU"/>
              </w:rPr>
              <w:t xml:space="preserve"> об’єкта підвищеної небезпеки</w:t>
            </w:r>
          </w:p>
        </w:tc>
        <w:tc>
          <w:tcPr>
            <w:tcW w:w="867" w:type="pct"/>
            <w:gridSpan w:val="2"/>
            <w:tcBorders>
              <w:top w:val="single" w:sz="12" w:space="0" w:color="auto"/>
              <w:left w:val="single" w:sz="6" w:space="0" w:color="auto"/>
              <w:bottom w:val="single" w:sz="6" w:space="0" w:color="auto"/>
              <w:right w:val="single" w:sz="6" w:space="0" w:color="auto"/>
            </w:tcBorders>
            <w:tcMar>
              <w:top w:w="12" w:type="dxa"/>
              <w:left w:w="12" w:type="dxa"/>
              <w:bottom w:w="0" w:type="dxa"/>
              <w:right w:w="12" w:type="dxa"/>
            </w:tcMar>
            <w:vAlign w:val="center"/>
          </w:tcPr>
          <w:p w:rsidR="00B363F4" w:rsidRPr="00F16977" w:rsidRDefault="00B363F4" w:rsidP="00B363F4">
            <w:pPr>
              <w:jc w:val="center"/>
              <w:rPr>
                <w:b/>
                <w:sz w:val="16"/>
                <w:szCs w:val="16"/>
                <w:lang w:eastAsia="ru-RU"/>
              </w:rPr>
            </w:pPr>
            <w:r w:rsidRPr="00F16977">
              <w:rPr>
                <w:b/>
                <w:sz w:val="16"/>
                <w:szCs w:val="16"/>
                <w:lang w:eastAsia="ru-RU"/>
              </w:rPr>
              <w:t xml:space="preserve">Найменування, маса, категорія небезпечної речовини чи групи речовин, що тимчасово або постійно використовуються, переробляються, транспортуються зберігаються </w:t>
            </w:r>
          </w:p>
          <w:p w:rsidR="00B363F4" w:rsidRPr="00F16977" w:rsidRDefault="00B363F4" w:rsidP="00B363F4">
            <w:pPr>
              <w:jc w:val="center"/>
              <w:rPr>
                <w:b/>
                <w:sz w:val="16"/>
                <w:szCs w:val="16"/>
                <w:lang w:eastAsia="ru-RU"/>
              </w:rPr>
            </w:pPr>
            <w:r w:rsidRPr="00F16977">
              <w:rPr>
                <w:b/>
                <w:sz w:val="16"/>
                <w:szCs w:val="16"/>
                <w:lang w:eastAsia="ru-RU"/>
              </w:rPr>
              <w:t xml:space="preserve">на об’єкті </w:t>
            </w:r>
          </w:p>
        </w:tc>
        <w:tc>
          <w:tcPr>
            <w:tcW w:w="718" w:type="pct"/>
            <w:gridSpan w:val="2"/>
            <w:tcBorders>
              <w:top w:val="single" w:sz="12" w:space="0" w:color="auto"/>
              <w:left w:val="single" w:sz="6" w:space="0" w:color="auto"/>
              <w:bottom w:val="single" w:sz="6" w:space="0" w:color="auto"/>
              <w:right w:val="single" w:sz="6" w:space="0" w:color="auto"/>
            </w:tcBorders>
            <w:tcMar>
              <w:top w:w="12" w:type="dxa"/>
              <w:left w:w="12" w:type="dxa"/>
              <w:bottom w:w="0" w:type="dxa"/>
              <w:right w:w="12" w:type="dxa"/>
            </w:tcMar>
            <w:vAlign w:val="center"/>
          </w:tcPr>
          <w:p w:rsidR="00B363F4" w:rsidRPr="00F16977" w:rsidRDefault="00B363F4" w:rsidP="00B363F4">
            <w:pPr>
              <w:jc w:val="center"/>
              <w:rPr>
                <w:b/>
                <w:sz w:val="16"/>
                <w:szCs w:val="16"/>
                <w:lang w:eastAsia="ru-RU"/>
              </w:rPr>
            </w:pPr>
            <w:r w:rsidRPr="00F16977">
              <w:rPr>
                <w:b/>
                <w:sz w:val="16"/>
                <w:szCs w:val="16"/>
                <w:shd w:val="clear" w:color="auto" w:fill="FFFFFF"/>
              </w:rPr>
              <w:t>Індивідуальна назва, клас небезпечних речовин та категорія небезпеки</w:t>
            </w:r>
            <w:r w:rsidRPr="00F16977">
              <w:rPr>
                <w:b/>
                <w:sz w:val="16"/>
                <w:szCs w:val="16"/>
                <w:lang w:eastAsia="ru-RU"/>
              </w:rPr>
              <w:t xml:space="preserve">, за якими проводилася ідентифікація об’єкта </w:t>
            </w:r>
          </w:p>
        </w:tc>
        <w:tc>
          <w:tcPr>
            <w:tcW w:w="832" w:type="pct"/>
            <w:gridSpan w:val="2"/>
            <w:tcBorders>
              <w:top w:val="single" w:sz="12" w:space="0" w:color="auto"/>
              <w:left w:val="single" w:sz="6" w:space="0" w:color="auto"/>
              <w:bottom w:val="single" w:sz="6" w:space="0" w:color="auto"/>
              <w:right w:val="single" w:sz="6" w:space="0" w:color="auto"/>
            </w:tcBorders>
            <w:tcMar>
              <w:top w:w="12" w:type="dxa"/>
              <w:left w:w="12" w:type="dxa"/>
              <w:bottom w:w="0" w:type="dxa"/>
              <w:right w:w="12" w:type="dxa"/>
            </w:tcMar>
            <w:vAlign w:val="center"/>
          </w:tcPr>
          <w:p w:rsidR="00B363F4" w:rsidRPr="00F16977" w:rsidRDefault="00B363F4" w:rsidP="00B363F4">
            <w:pPr>
              <w:jc w:val="center"/>
              <w:rPr>
                <w:b/>
                <w:sz w:val="16"/>
                <w:szCs w:val="16"/>
                <w:lang w:eastAsia="ru-RU"/>
              </w:rPr>
            </w:pPr>
            <w:r w:rsidRPr="00F16977">
              <w:rPr>
                <w:b/>
                <w:sz w:val="16"/>
                <w:szCs w:val="16"/>
                <w:lang w:eastAsia="ru-RU"/>
              </w:rPr>
              <w:t xml:space="preserve">Найменування забруднюючих речовин, які у разі виникнення надзвичайної ситуації техногенного або природного характеру можуть надійти  в атмосферне повітря </w:t>
            </w:r>
          </w:p>
        </w:tc>
        <w:tc>
          <w:tcPr>
            <w:tcW w:w="624" w:type="pct"/>
            <w:gridSpan w:val="2"/>
            <w:tcBorders>
              <w:top w:val="single" w:sz="12" w:space="0" w:color="auto"/>
              <w:left w:val="single" w:sz="6" w:space="0" w:color="auto"/>
              <w:bottom w:val="single" w:sz="6" w:space="0" w:color="auto"/>
              <w:right w:val="single" w:sz="6" w:space="0" w:color="auto"/>
            </w:tcBorders>
            <w:tcMar>
              <w:top w:w="12" w:type="dxa"/>
              <w:left w:w="12" w:type="dxa"/>
              <w:bottom w:w="0" w:type="dxa"/>
              <w:right w:w="12" w:type="dxa"/>
            </w:tcMar>
            <w:vAlign w:val="center"/>
          </w:tcPr>
          <w:p w:rsidR="00B363F4" w:rsidRPr="00F16977" w:rsidRDefault="00B363F4" w:rsidP="00B363F4">
            <w:pPr>
              <w:jc w:val="center"/>
              <w:rPr>
                <w:b/>
                <w:sz w:val="16"/>
                <w:szCs w:val="16"/>
                <w:lang w:eastAsia="ru-RU"/>
              </w:rPr>
            </w:pPr>
            <w:r w:rsidRPr="00F16977">
              <w:rPr>
                <w:b/>
                <w:sz w:val="16"/>
                <w:szCs w:val="16"/>
                <w:lang w:eastAsia="ru-RU"/>
              </w:rPr>
              <w:t>Найменування заходів щодо охорони атмосферного повітря у разі виникнення надзвичайної ситуації</w:t>
            </w:r>
          </w:p>
        </w:tc>
        <w:tc>
          <w:tcPr>
            <w:tcW w:w="664" w:type="pct"/>
            <w:tcBorders>
              <w:top w:val="single" w:sz="12" w:space="0" w:color="auto"/>
              <w:left w:val="single" w:sz="6" w:space="0" w:color="auto"/>
              <w:bottom w:val="single" w:sz="6" w:space="0" w:color="auto"/>
              <w:right w:val="single" w:sz="12" w:space="0" w:color="auto"/>
            </w:tcBorders>
            <w:tcMar>
              <w:top w:w="12" w:type="dxa"/>
              <w:left w:w="12" w:type="dxa"/>
              <w:bottom w:w="0" w:type="dxa"/>
              <w:right w:w="12" w:type="dxa"/>
            </w:tcMar>
            <w:vAlign w:val="center"/>
          </w:tcPr>
          <w:p w:rsidR="00B363F4" w:rsidRPr="00F16977" w:rsidRDefault="00B363F4" w:rsidP="00B363F4">
            <w:pPr>
              <w:jc w:val="center"/>
              <w:rPr>
                <w:b/>
                <w:sz w:val="16"/>
                <w:szCs w:val="16"/>
                <w:lang w:eastAsia="ru-RU"/>
              </w:rPr>
            </w:pPr>
            <w:r w:rsidRPr="00F16977">
              <w:rPr>
                <w:b/>
                <w:sz w:val="16"/>
                <w:szCs w:val="16"/>
                <w:lang w:eastAsia="ru-RU"/>
              </w:rPr>
              <w:t xml:space="preserve">Найменування заходів щодо  ліквідації наслідків забруднення атмосферного повітря у разі виникнення надзвичайної ситуації    </w:t>
            </w:r>
          </w:p>
        </w:tc>
      </w:tr>
      <w:tr w:rsidR="00B363F4" w:rsidRPr="00F16977" w:rsidTr="00B30350">
        <w:trPr>
          <w:trHeight w:val="45"/>
        </w:trPr>
        <w:tc>
          <w:tcPr>
            <w:tcW w:w="671" w:type="pct"/>
            <w:tcBorders>
              <w:top w:val="single" w:sz="6" w:space="0" w:color="auto"/>
              <w:left w:val="single" w:sz="12" w:space="0" w:color="auto"/>
              <w:bottom w:val="single" w:sz="6" w:space="0" w:color="auto"/>
              <w:right w:val="single" w:sz="6" w:space="0" w:color="auto"/>
            </w:tcBorders>
            <w:noWrap/>
            <w:tcMar>
              <w:top w:w="12" w:type="dxa"/>
              <w:left w:w="12" w:type="dxa"/>
              <w:bottom w:w="0" w:type="dxa"/>
              <w:right w:w="12" w:type="dxa"/>
            </w:tcMar>
            <w:vAlign w:val="center"/>
          </w:tcPr>
          <w:p w:rsidR="00B363F4" w:rsidRPr="00F16977" w:rsidRDefault="00B363F4" w:rsidP="00B363F4">
            <w:pPr>
              <w:jc w:val="center"/>
              <w:rPr>
                <w:b/>
                <w:sz w:val="16"/>
                <w:szCs w:val="16"/>
                <w:lang w:eastAsia="ru-RU"/>
              </w:rPr>
            </w:pPr>
            <w:r w:rsidRPr="00F16977">
              <w:rPr>
                <w:b/>
                <w:sz w:val="16"/>
                <w:szCs w:val="16"/>
                <w:lang w:eastAsia="ru-RU"/>
              </w:rPr>
              <w:t>1</w:t>
            </w:r>
          </w:p>
        </w:tc>
        <w:tc>
          <w:tcPr>
            <w:tcW w:w="624" w:type="pct"/>
            <w:tcBorders>
              <w:top w:val="single" w:sz="6" w:space="0" w:color="auto"/>
              <w:left w:val="single" w:sz="6" w:space="0" w:color="auto"/>
              <w:bottom w:val="single" w:sz="6" w:space="0" w:color="auto"/>
              <w:right w:val="single" w:sz="6" w:space="0" w:color="auto"/>
            </w:tcBorders>
            <w:noWrap/>
            <w:tcMar>
              <w:top w:w="12" w:type="dxa"/>
              <w:left w:w="12" w:type="dxa"/>
              <w:bottom w:w="0" w:type="dxa"/>
              <w:right w:w="12" w:type="dxa"/>
            </w:tcMar>
            <w:vAlign w:val="center"/>
          </w:tcPr>
          <w:p w:rsidR="00B363F4" w:rsidRPr="00F16977" w:rsidRDefault="00B363F4" w:rsidP="00B363F4">
            <w:pPr>
              <w:jc w:val="center"/>
              <w:rPr>
                <w:b/>
                <w:sz w:val="16"/>
                <w:szCs w:val="16"/>
                <w:lang w:eastAsia="ru-RU"/>
              </w:rPr>
            </w:pPr>
            <w:r w:rsidRPr="00F16977">
              <w:rPr>
                <w:b/>
                <w:sz w:val="16"/>
                <w:szCs w:val="16"/>
                <w:lang w:eastAsia="ru-RU"/>
              </w:rPr>
              <w:t>2</w:t>
            </w:r>
          </w:p>
        </w:tc>
        <w:tc>
          <w:tcPr>
            <w:tcW w:w="867" w:type="pct"/>
            <w:gridSpan w:val="2"/>
            <w:tcBorders>
              <w:top w:val="single" w:sz="6" w:space="0" w:color="auto"/>
              <w:left w:val="single" w:sz="6" w:space="0" w:color="auto"/>
              <w:bottom w:val="single" w:sz="6" w:space="0" w:color="auto"/>
              <w:right w:val="single" w:sz="6" w:space="0" w:color="auto"/>
            </w:tcBorders>
            <w:noWrap/>
            <w:tcMar>
              <w:top w:w="12" w:type="dxa"/>
              <w:left w:w="12" w:type="dxa"/>
              <w:bottom w:w="0" w:type="dxa"/>
              <w:right w:w="12" w:type="dxa"/>
            </w:tcMar>
            <w:vAlign w:val="center"/>
          </w:tcPr>
          <w:p w:rsidR="00B363F4" w:rsidRPr="00F16977" w:rsidRDefault="00B363F4" w:rsidP="00B363F4">
            <w:pPr>
              <w:jc w:val="center"/>
              <w:rPr>
                <w:b/>
                <w:sz w:val="16"/>
                <w:szCs w:val="16"/>
                <w:lang w:eastAsia="ru-RU"/>
              </w:rPr>
            </w:pPr>
            <w:r w:rsidRPr="00F16977">
              <w:rPr>
                <w:b/>
                <w:sz w:val="16"/>
                <w:szCs w:val="16"/>
                <w:lang w:eastAsia="ru-RU"/>
              </w:rPr>
              <w:t>3</w:t>
            </w:r>
          </w:p>
        </w:tc>
        <w:tc>
          <w:tcPr>
            <w:tcW w:w="718" w:type="pct"/>
            <w:gridSpan w:val="2"/>
            <w:tcBorders>
              <w:top w:val="single" w:sz="6" w:space="0" w:color="auto"/>
              <w:left w:val="single" w:sz="6" w:space="0" w:color="auto"/>
              <w:bottom w:val="single" w:sz="6" w:space="0" w:color="auto"/>
              <w:right w:val="single" w:sz="6" w:space="0" w:color="auto"/>
            </w:tcBorders>
            <w:noWrap/>
            <w:tcMar>
              <w:top w:w="12" w:type="dxa"/>
              <w:left w:w="12" w:type="dxa"/>
              <w:bottom w:w="0" w:type="dxa"/>
              <w:right w:w="12" w:type="dxa"/>
            </w:tcMar>
            <w:vAlign w:val="center"/>
          </w:tcPr>
          <w:p w:rsidR="00B363F4" w:rsidRPr="00F16977" w:rsidRDefault="00B363F4" w:rsidP="00B363F4">
            <w:pPr>
              <w:jc w:val="center"/>
              <w:rPr>
                <w:b/>
                <w:sz w:val="16"/>
                <w:szCs w:val="16"/>
                <w:lang w:eastAsia="ru-RU"/>
              </w:rPr>
            </w:pPr>
            <w:r w:rsidRPr="00F16977">
              <w:rPr>
                <w:b/>
                <w:sz w:val="16"/>
                <w:szCs w:val="16"/>
                <w:lang w:eastAsia="ru-RU"/>
              </w:rPr>
              <w:t>4</w:t>
            </w:r>
          </w:p>
        </w:tc>
        <w:tc>
          <w:tcPr>
            <w:tcW w:w="832" w:type="pct"/>
            <w:gridSpan w:val="2"/>
            <w:tcBorders>
              <w:top w:val="single" w:sz="6" w:space="0" w:color="auto"/>
              <w:left w:val="single" w:sz="6" w:space="0" w:color="auto"/>
              <w:bottom w:val="single" w:sz="6" w:space="0" w:color="auto"/>
              <w:right w:val="single" w:sz="6" w:space="0" w:color="auto"/>
            </w:tcBorders>
            <w:noWrap/>
            <w:tcMar>
              <w:top w:w="12" w:type="dxa"/>
              <w:left w:w="12" w:type="dxa"/>
              <w:bottom w:w="0" w:type="dxa"/>
              <w:right w:w="12" w:type="dxa"/>
            </w:tcMar>
            <w:vAlign w:val="center"/>
          </w:tcPr>
          <w:p w:rsidR="00B363F4" w:rsidRPr="00F16977" w:rsidRDefault="00B363F4" w:rsidP="00B363F4">
            <w:pPr>
              <w:jc w:val="center"/>
              <w:rPr>
                <w:b/>
                <w:sz w:val="16"/>
                <w:szCs w:val="16"/>
                <w:lang w:eastAsia="ru-RU"/>
              </w:rPr>
            </w:pPr>
            <w:r w:rsidRPr="00F16977">
              <w:rPr>
                <w:b/>
                <w:sz w:val="16"/>
                <w:szCs w:val="16"/>
                <w:lang w:eastAsia="ru-RU"/>
              </w:rPr>
              <w:t>5</w:t>
            </w:r>
          </w:p>
        </w:tc>
        <w:tc>
          <w:tcPr>
            <w:tcW w:w="624" w:type="pct"/>
            <w:gridSpan w:val="2"/>
            <w:tcBorders>
              <w:top w:val="single" w:sz="6" w:space="0" w:color="auto"/>
              <w:left w:val="single" w:sz="6" w:space="0" w:color="auto"/>
              <w:bottom w:val="single" w:sz="6" w:space="0" w:color="auto"/>
              <w:right w:val="single" w:sz="6" w:space="0" w:color="auto"/>
            </w:tcBorders>
            <w:noWrap/>
            <w:tcMar>
              <w:top w:w="12" w:type="dxa"/>
              <w:left w:w="12" w:type="dxa"/>
              <w:bottom w:w="0" w:type="dxa"/>
              <w:right w:w="12" w:type="dxa"/>
            </w:tcMar>
            <w:vAlign w:val="center"/>
          </w:tcPr>
          <w:p w:rsidR="00B363F4" w:rsidRPr="00F16977" w:rsidRDefault="00B363F4" w:rsidP="00B363F4">
            <w:pPr>
              <w:jc w:val="center"/>
              <w:rPr>
                <w:b/>
                <w:sz w:val="16"/>
                <w:szCs w:val="16"/>
                <w:lang w:eastAsia="ru-RU"/>
              </w:rPr>
            </w:pPr>
            <w:r w:rsidRPr="00F16977">
              <w:rPr>
                <w:b/>
                <w:sz w:val="16"/>
                <w:szCs w:val="16"/>
                <w:lang w:eastAsia="ru-RU"/>
              </w:rPr>
              <w:t>6</w:t>
            </w:r>
          </w:p>
        </w:tc>
        <w:tc>
          <w:tcPr>
            <w:tcW w:w="664" w:type="pct"/>
            <w:tcBorders>
              <w:top w:val="single" w:sz="6" w:space="0" w:color="auto"/>
              <w:left w:val="single" w:sz="6" w:space="0" w:color="auto"/>
              <w:bottom w:val="single" w:sz="6" w:space="0" w:color="auto"/>
              <w:right w:val="single" w:sz="12" w:space="0" w:color="auto"/>
            </w:tcBorders>
            <w:noWrap/>
            <w:tcMar>
              <w:top w:w="12" w:type="dxa"/>
              <w:left w:w="12" w:type="dxa"/>
              <w:bottom w:w="0" w:type="dxa"/>
              <w:right w:w="12" w:type="dxa"/>
            </w:tcMar>
            <w:vAlign w:val="center"/>
          </w:tcPr>
          <w:p w:rsidR="00B363F4" w:rsidRPr="00F16977" w:rsidRDefault="00B363F4" w:rsidP="00B363F4">
            <w:pPr>
              <w:jc w:val="center"/>
              <w:rPr>
                <w:b/>
                <w:sz w:val="16"/>
                <w:szCs w:val="16"/>
                <w:lang w:eastAsia="ru-RU"/>
              </w:rPr>
            </w:pPr>
            <w:r w:rsidRPr="00F16977">
              <w:rPr>
                <w:b/>
                <w:sz w:val="16"/>
                <w:szCs w:val="16"/>
                <w:lang w:eastAsia="ru-RU"/>
              </w:rPr>
              <w:t>7</w:t>
            </w:r>
          </w:p>
        </w:tc>
      </w:tr>
      <w:tr w:rsidR="00B363F4" w:rsidRPr="00F16977" w:rsidTr="00F16977">
        <w:trPr>
          <w:trHeight w:val="45"/>
        </w:trPr>
        <w:tc>
          <w:tcPr>
            <w:tcW w:w="5000" w:type="pct"/>
            <w:gridSpan w:val="11"/>
            <w:tcBorders>
              <w:top w:val="single" w:sz="6" w:space="0" w:color="auto"/>
              <w:left w:val="single" w:sz="12" w:space="0" w:color="auto"/>
              <w:bottom w:val="single" w:sz="12" w:space="0" w:color="auto"/>
              <w:right w:val="single" w:sz="12" w:space="0" w:color="auto"/>
            </w:tcBorders>
            <w:noWrap/>
            <w:tcMar>
              <w:top w:w="12" w:type="dxa"/>
              <w:left w:w="12" w:type="dxa"/>
              <w:bottom w:w="0" w:type="dxa"/>
              <w:right w:w="12" w:type="dxa"/>
            </w:tcMar>
            <w:vAlign w:val="center"/>
          </w:tcPr>
          <w:p w:rsidR="00B363F4" w:rsidRPr="00F16977" w:rsidRDefault="00B363F4" w:rsidP="00B363F4">
            <w:pPr>
              <w:jc w:val="center"/>
              <w:rPr>
                <w:sz w:val="16"/>
                <w:szCs w:val="16"/>
                <w:lang w:eastAsia="ru-RU"/>
              </w:rPr>
            </w:pPr>
            <w:r w:rsidRPr="00F16977">
              <w:rPr>
                <w:sz w:val="16"/>
                <w:szCs w:val="16"/>
                <w:lang w:eastAsia="ru-RU"/>
              </w:rPr>
              <w:t>Заходи не передбачаються. </w:t>
            </w:r>
          </w:p>
        </w:tc>
      </w:tr>
    </w:tbl>
    <w:p w:rsidR="00B363F4" w:rsidRDefault="00B363F4" w:rsidP="00B363F4">
      <w:pPr>
        <w:rPr>
          <w:sz w:val="20"/>
          <w:szCs w:val="20"/>
          <w:lang w:eastAsia="ru-RU"/>
        </w:rPr>
      </w:pPr>
    </w:p>
    <w:p w:rsidR="00B363F4" w:rsidRPr="00F16977" w:rsidRDefault="00B363F4" w:rsidP="00F16977">
      <w:pPr>
        <w:ind w:firstLine="567"/>
        <w:rPr>
          <w:rFonts w:cs="Times New Roman"/>
          <w:sz w:val="20"/>
          <w:szCs w:val="20"/>
        </w:rPr>
      </w:pPr>
      <w:r w:rsidRPr="00F16977">
        <w:rPr>
          <w:rFonts w:cs="Times New Roman"/>
          <w:sz w:val="20"/>
          <w:szCs w:val="20"/>
        </w:rPr>
        <w:t>Перелік заходів щодо охорони атмосферного повітря при несприятливих метеорологічних умовах. Згідно з листом Міністерства охорони навколишнього природного середовища України від 14.11.2007р. №12300/11/10-07 «Про розроблення заходів щодо охорони атмосферного повітря при несприятливих метеорологічних умовах» у разі, коли суб’єкт господарювання отримує попередження від Державної гідрометеорологічної служби України про настання НМУ повинен виконувати заходи зі скорочення викидів забруднюючих речовин. Підприємство попередження з даного питання не отримує, заходи не передбачаються.</w:t>
      </w:r>
    </w:p>
    <w:p w:rsidR="00B363F4" w:rsidRPr="00F16977" w:rsidRDefault="00B363F4" w:rsidP="00F16977">
      <w:pPr>
        <w:ind w:firstLine="567"/>
        <w:rPr>
          <w:rFonts w:cs="Times New Roman"/>
          <w:sz w:val="20"/>
          <w:szCs w:val="20"/>
        </w:rPr>
      </w:pPr>
    </w:p>
    <w:p w:rsidR="00B363F4" w:rsidRPr="00F16977" w:rsidRDefault="00B363F4" w:rsidP="00F16977">
      <w:pPr>
        <w:ind w:firstLine="567"/>
        <w:rPr>
          <w:rFonts w:cs="Times New Roman"/>
          <w:sz w:val="20"/>
          <w:szCs w:val="20"/>
        </w:rPr>
      </w:pPr>
      <w:r w:rsidRPr="00F16977">
        <w:rPr>
          <w:rFonts w:cs="Times New Roman"/>
          <w:sz w:val="20"/>
          <w:szCs w:val="20"/>
        </w:rPr>
        <w:t>Інші заходи, направлені на скорочення викидів забруднюючих речовин в атмосферне повітря. Інші заходи, направлені на скорочення викидів забруднюючих речовин в атмосферне повітря не заплановані.</w:t>
      </w:r>
    </w:p>
    <w:p w:rsidR="00B363F4" w:rsidRDefault="00B363F4" w:rsidP="00B363F4">
      <w:pPr>
        <w:rPr>
          <w:lang w:eastAsia="ru-RU"/>
        </w:rPr>
      </w:pPr>
    </w:p>
    <w:p w:rsidR="00B363F4" w:rsidRPr="00B30350" w:rsidRDefault="00B363F4" w:rsidP="00B30350">
      <w:pPr>
        <w:spacing w:line="256" w:lineRule="auto"/>
        <w:jc w:val="center"/>
        <w:rPr>
          <w:b/>
          <w:bCs/>
          <w:sz w:val="28"/>
          <w:szCs w:val="28"/>
        </w:rPr>
      </w:pPr>
      <w:r w:rsidRPr="00B30350">
        <w:rPr>
          <w:b/>
          <w:bCs/>
          <w:sz w:val="28"/>
          <w:szCs w:val="28"/>
        </w:rPr>
        <w:t>Пропозиції щодо дозволених обсягів викидів забруднюючих речовин в атмосферне повітря стаціонарними джерелами</w:t>
      </w:r>
    </w:p>
    <w:p w:rsidR="00B363F4" w:rsidRPr="00B30350" w:rsidRDefault="00B363F4" w:rsidP="00B363F4">
      <w:pPr>
        <w:rPr>
          <w:i/>
          <w:iCs/>
          <w:sz w:val="28"/>
          <w:szCs w:val="28"/>
          <w:lang w:eastAsia="ru-RU"/>
        </w:rPr>
      </w:pPr>
    </w:p>
    <w:tbl>
      <w:tblPr>
        <w:tblW w:w="5000" w:type="pct"/>
        <w:tblLayout w:type="fixed"/>
        <w:tblCellMar>
          <w:left w:w="0" w:type="dxa"/>
          <w:right w:w="0" w:type="dxa"/>
        </w:tblCellMar>
        <w:tblLook w:val="04A0" w:firstRow="1" w:lastRow="0" w:firstColumn="1" w:lastColumn="0" w:noHBand="0" w:noVBand="1"/>
      </w:tblPr>
      <w:tblGrid>
        <w:gridCol w:w="2510"/>
        <w:gridCol w:w="1191"/>
        <w:gridCol w:w="1419"/>
        <w:gridCol w:w="2225"/>
        <w:gridCol w:w="2890"/>
      </w:tblGrid>
      <w:tr w:rsidR="00B363F4" w:rsidRPr="00EF6ECB" w:rsidTr="00B363F4">
        <w:trPr>
          <w:trHeight w:val="615"/>
        </w:trPr>
        <w:tc>
          <w:tcPr>
            <w:tcW w:w="5000" w:type="pct"/>
            <w:gridSpan w:val="5"/>
            <w:tcMar>
              <w:top w:w="15" w:type="dxa"/>
              <w:left w:w="15" w:type="dxa"/>
              <w:bottom w:w="0" w:type="dxa"/>
              <w:right w:w="15" w:type="dxa"/>
            </w:tcMar>
            <w:vAlign w:val="bottom"/>
            <w:hideMark/>
          </w:tcPr>
          <w:p w:rsidR="00B363F4" w:rsidRPr="00EF6ECB" w:rsidRDefault="00B363F4" w:rsidP="00B363F4">
            <w:pPr>
              <w:spacing w:line="256" w:lineRule="auto"/>
              <w:jc w:val="center"/>
              <w:rPr>
                <w:b/>
                <w:bCs/>
                <w:sz w:val="22"/>
              </w:rPr>
            </w:pPr>
            <w:r w:rsidRPr="00EF6ECB">
              <w:rPr>
                <w:b/>
                <w:bCs/>
                <w:sz w:val="22"/>
              </w:rPr>
              <w:t>Пропозиції щодо дозволених обсягів викидів забруднюючих речовин, які віднесені до інших джерел викидів</w:t>
            </w:r>
          </w:p>
        </w:tc>
      </w:tr>
      <w:tr w:rsidR="00B363F4" w:rsidRPr="00EF6ECB" w:rsidTr="00B363F4">
        <w:trPr>
          <w:trHeight w:val="90"/>
        </w:trPr>
        <w:tc>
          <w:tcPr>
            <w:tcW w:w="1226" w:type="pct"/>
            <w:tcMar>
              <w:top w:w="15" w:type="dxa"/>
              <w:left w:w="15" w:type="dxa"/>
              <w:bottom w:w="0" w:type="dxa"/>
              <w:right w:w="15" w:type="dxa"/>
            </w:tcMar>
            <w:vAlign w:val="bottom"/>
            <w:hideMark/>
          </w:tcPr>
          <w:p w:rsidR="00B363F4" w:rsidRPr="00EF6ECB" w:rsidRDefault="00B363F4" w:rsidP="00B363F4">
            <w:pPr>
              <w:rPr>
                <w:b/>
                <w:bCs/>
                <w:sz w:val="22"/>
              </w:rPr>
            </w:pPr>
          </w:p>
        </w:tc>
        <w:tc>
          <w:tcPr>
            <w:tcW w:w="1275" w:type="pct"/>
            <w:gridSpan w:val="2"/>
            <w:noWrap/>
            <w:tcMar>
              <w:top w:w="15" w:type="dxa"/>
              <w:left w:w="15" w:type="dxa"/>
              <w:bottom w:w="0" w:type="dxa"/>
              <w:right w:w="15" w:type="dxa"/>
            </w:tcMar>
            <w:vAlign w:val="bottom"/>
            <w:hideMark/>
          </w:tcPr>
          <w:p w:rsidR="00B363F4" w:rsidRPr="00EF6ECB" w:rsidRDefault="00B363F4" w:rsidP="00B363F4">
            <w:pPr>
              <w:spacing w:line="256" w:lineRule="auto"/>
              <w:rPr>
                <w:sz w:val="22"/>
                <w:lang w:eastAsia="ru-RU"/>
              </w:rPr>
            </w:pPr>
          </w:p>
        </w:tc>
        <w:tc>
          <w:tcPr>
            <w:tcW w:w="1087" w:type="pct"/>
            <w:noWrap/>
            <w:tcMar>
              <w:top w:w="15" w:type="dxa"/>
              <w:left w:w="15" w:type="dxa"/>
              <w:bottom w:w="0" w:type="dxa"/>
              <w:right w:w="15" w:type="dxa"/>
            </w:tcMar>
            <w:vAlign w:val="bottom"/>
            <w:hideMark/>
          </w:tcPr>
          <w:p w:rsidR="00B363F4" w:rsidRPr="00EF6ECB" w:rsidRDefault="00B363F4" w:rsidP="00B363F4">
            <w:pPr>
              <w:spacing w:line="256" w:lineRule="auto"/>
              <w:rPr>
                <w:sz w:val="22"/>
                <w:lang w:eastAsia="ru-RU"/>
              </w:rPr>
            </w:pPr>
          </w:p>
        </w:tc>
        <w:tc>
          <w:tcPr>
            <w:tcW w:w="1412" w:type="pct"/>
            <w:noWrap/>
            <w:tcMar>
              <w:top w:w="15" w:type="dxa"/>
              <w:left w:w="15" w:type="dxa"/>
              <w:bottom w:w="0" w:type="dxa"/>
              <w:right w:w="15" w:type="dxa"/>
            </w:tcMar>
            <w:vAlign w:val="bottom"/>
            <w:hideMark/>
          </w:tcPr>
          <w:p w:rsidR="00B363F4" w:rsidRPr="00EF6ECB" w:rsidRDefault="00B363F4" w:rsidP="00B363F4">
            <w:pPr>
              <w:spacing w:line="256" w:lineRule="auto"/>
              <w:rPr>
                <w:sz w:val="22"/>
                <w:lang w:eastAsia="ru-RU"/>
              </w:rPr>
            </w:pPr>
          </w:p>
        </w:tc>
      </w:tr>
      <w:tr w:rsidR="00B363F4" w:rsidRPr="00EF6ECB" w:rsidTr="00B363F4">
        <w:trPr>
          <w:trHeight w:val="255"/>
        </w:trPr>
        <w:tc>
          <w:tcPr>
            <w:tcW w:w="1226" w:type="pct"/>
            <w:noWrap/>
            <w:tcMar>
              <w:top w:w="15" w:type="dxa"/>
              <w:left w:w="15" w:type="dxa"/>
              <w:bottom w:w="0" w:type="dxa"/>
              <w:right w:w="15" w:type="dxa"/>
            </w:tcMar>
            <w:vAlign w:val="bottom"/>
            <w:hideMark/>
          </w:tcPr>
          <w:p w:rsidR="00B363F4" w:rsidRPr="00EF6ECB" w:rsidRDefault="00B363F4" w:rsidP="00B363F4">
            <w:pPr>
              <w:spacing w:line="256" w:lineRule="auto"/>
              <w:jc w:val="right"/>
              <w:rPr>
                <w:sz w:val="22"/>
              </w:rPr>
            </w:pPr>
            <w:r w:rsidRPr="00EF6ECB">
              <w:rPr>
                <w:sz w:val="22"/>
              </w:rPr>
              <w:t>Номери джерел викидів:</w:t>
            </w:r>
          </w:p>
        </w:tc>
        <w:tc>
          <w:tcPr>
            <w:tcW w:w="1275" w:type="pct"/>
            <w:gridSpan w:val="2"/>
            <w:tcBorders>
              <w:top w:val="nil"/>
              <w:left w:val="nil"/>
              <w:bottom w:val="single" w:sz="4" w:space="0" w:color="auto"/>
              <w:right w:val="nil"/>
            </w:tcBorders>
            <w:tcMar>
              <w:top w:w="15" w:type="dxa"/>
              <w:left w:w="15" w:type="dxa"/>
              <w:bottom w:w="0" w:type="dxa"/>
              <w:right w:w="15" w:type="dxa"/>
            </w:tcMar>
            <w:vAlign w:val="bottom"/>
            <w:hideMark/>
          </w:tcPr>
          <w:p w:rsidR="00B363F4" w:rsidRPr="00EF6ECB" w:rsidRDefault="00B363F4" w:rsidP="00B363F4">
            <w:pPr>
              <w:spacing w:line="256" w:lineRule="auto"/>
              <w:jc w:val="center"/>
              <w:rPr>
                <w:sz w:val="22"/>
              </w:rPr>
            </w:pPr>
            <w:r w:rsidRPr="00EF6ECB">
              <w:rPr>
                <w:sz w:val="22"/>
              </w:rPr>
              <w:t>1</w:t>
            </w:r>
          </w:p>
        </w:tc>
        <w:tc>
          <w:tcPr>
            <w:tcW w:w="2499" w:type="pct"/>
            <w:gridSpan w:val="2"/>
            <w:tcBorders>
              <w:top w:val="nil"/>
              <w:left w:val="nil"/>
              <w:bottom w:val="single" w:sz="4" w:space="0" w:color="auto"/>
              <w:right w:val="nil"/>
            </w:tcBorders>
            <w:noWrap/>
            <w:tcMar>
              <w:top w:w="15" w:type="dxa"/>
              <w:left w:w="15" w:type="dxa"/>
              <w:bottom w:w="0" w:type="dxa"/>
              <w:right w:w="15" w:type="dxa"/>
            </w:tcMar>
            <w:vAlign w:val="bottom"/>
            <w:hideMark/>
          </w:tcPr>
          <w:p w:rsidR="00B363F4" w:rsidRPr="00F16977" w:rsidRDefault="00F16977" w:rsidP="00B363F4">
            <w:pPr>
              <w:spacing w:line="256" w:lineRule="auto"/>
              <w:rPr>
                <w:sz w:val="22"/>
              </w:rPr>
            </w:pPr>
            <w:r>
              <w:rPr>
                <w:sz w:val="22"/>
              </w:rPr>
              <w:t>Димова труба</w:t>
            </w:r>
          </w:p>
        </w:tc>
      </w:tr>
      <w:tr w:rsidR="00B363F4" w:rsidRPr="00EF6ECB" w:rsidTr="00960CA5">
        <w:trPr>
          <w:trHeight w:val="315"/>
        </w:trPr>
        <w:tc>
          <w:tcPr>
            <w:tcW w:w="1226" w:type="pct"/>
            <w:tcBorders>
              <w:bottom w:val="single" w:sz="12" w:space="0" w:color="auto"/>
            </w:tcBorders>
            <w:noWrap/>
            <w:tcMar>
              <w:top w:w="15" w:type="dxa"/>
              <w:left w:w="15" w:type="dxa"/>
              <w:bottom w:w="0" w:type="dxa"/>
              <w:right w:w="15" w:type="dxa"/>
            </w:tcMar>
            <w:vAlign w:val="bottom"/>
            <w:hideMark/>
          </w:tcPr>
          <w:p w:rsidR="00B363F4" w:rsidRPr="00EF6ECB" w:rsidRDefault="00B363F4" w:rsidP="00B363F4">
            <w:pPr>
              <w:rPr>
                <w:sz w:val="22"/>
              </w:rPr>
            </w:pPr>
          </w:p>
        </w:tc>
        <w:tc>
          <w:tcPr>
            <w:tcW w:w="1275" w:type="pct"/>
            <w:gridSpan w:val="2"/>
            <w:tcBorders>
              <w:bottom w:val="single" w:sz="12" w:space="0" w:color="auto"/>
            </w:tcBorders>
            <w:noWrap/>
            <w:tcMar>
              <w:top w:w="15" w:type="dxa"/>
              <w:left w:w="15" w:type="dxa"/>
              <w:bottom w:w="0" w:type="dxa"/>
              <w:right w:w="15" w:type="dxa"/>
            </w:tcMar>
            <w:vAlign w:val="bottom"/>
            <w:hideMark/>
          </w:tcPr>
          <w:p w:rsidR="00B363F4" w:rsidRPr="00EF6ECB" w:rsidRDefault="00B363F4" w:rsidP="00B363F4">
            <w:pPr>
              <w:spacing w:line="256" w:lineRule="auto"/>
              <w:rPr>
                <w:sz w:val="22"/>
                <w:lang w:eastAsia="ru-RU"/>
              </w:rPr>
            </w:pPr>
          </w:p>
        </w:tc>
        <w:tc>
          <w:tcPr>
            <w:tcW w:w="1087" w:type="pct"/>
            <w:tcBorders>
              <w:bottom w:val="single" w:sz="12" w:space="0" w:color="auto"/>
            </w:tcBorders>
            <w:noWrap/>
            <w:tcMar>
              <w:top w:w="15" w:type="dxa"/>
              <w:left w:w="15" w:type="dxa"/>
              <w:bottom w:w="0" w:type="dxa"/>
              <w:right w:w="15" w:type="dxa"/>
            </w:tcMar>
            <w:vAlign w:val="bottom"/>
            <w:hideMark/>
          </w:tcPr>
          <w:p w:rsidR="00B363F4" w:rsidRPr="00EF6ECB" w:rsidRDefault="00B363F4" w:rsidP="00B363F4">
            <w:pPr>
              <w:spacing w:line="256" w:lineRule="auto"/>
              <w:rPr>
                <w:sz w:val="22"/>
                <w:lang w:eastAsia="ru-RU"/>
              </w:rPr>
            </w:pPr>
          </w:p>
        </w:tc>
        <w:tc>
          <w:tcPr>
            <w:tcW w:w="1412" w:type="pct"/>
            <w:tcBorders>
              <w:top w:val="nil"/>
              <w:left w:val="nil"/>
              <w:bottom w:val="single" w:sz="12" w:space="0" w:color="auto"/>
              <w:right w:val="nil"/>
            </w:tcBorders>
            <w:noWrap/>
            <w:tcMar>
              <w:top w:w="15" w:type="dxa"/>
              <w:left w:w="15" w:type="dxa"/>
              <w:bottom w:w="0" w:type="dxa"/>
              <w:right w:w="15" w:type="dxa"/>
            </w:tcMar>
            <w:vAlign w:val="bottom"/>
            <w:hideMark/>
          </w:tcPr>
          <w:p w:rsidR="00B363F4" w:rsidRPr="00EF6ECB" w:rsidRDefault="00B363F4" w:rsidP="00B363F4">
            <w:pPr>
              <w:spacing w:line="256" w:lineRule="auto"/>
              <w:jc w:val="right"/>
              <w:rPr>
                <w:sz w:val="22"/>
              </w:rPr>
            </w:pPr>
            <w:r w:rsidRPr="00EF6ECB">
              <w:rPr>
                <w:sz w:val="22"/>
              </w:rPr>
              <w:t>Таблиця 9.2</w:t>
            </w:r>
          </w:p>
        </w:tc>
      </w:tr>
      <w:tr w:rsidR="00B363F4" w:rsidRPr="00960CA5" w:rsidTr="00960CA5">
        <w:trPr>
          <w:trHeight w:val="408"/>
        </w:trPr>
        <w:tc>
          <w:tcPr>
            <w:tcW w:w="1226" w:type="pct"/>
            <w:tcBorders>
              <w:top w:val="single" w:sz="12" w:space="0" w:color="auto"/>
              <w:left w:val="single" w:sz="12" w:space="0" w:color="auto"/>
              <w:bottom w:val="single" w:sz="6" w:space="0" w:color="auto"/>
              <w:right w:val="single" w:sz="6" w:space="0" w:color="auto"/>
            </w:tcBorders>
            <w:tcMar>
              <w:top w:w="15" w:type="dxa"/>
              <w:left w:w="15" w:type="dxa"/>
              <w:bottom w:w="0" w:type="dxa"/>
              <w:right w:w="15" w:type="dxa"/>
            </w:tcMar>
            <w:hideMark/>
          </w:tcPr>
          <w:p w:rsidR="00B363F4" w:rsidRPr="00960CA5" w:rsidRDefault="00B363F4" w:rsidP="00B363F4">
            <w:pPr>
              <w:spacing w:line="256" w:lineRule="auto"/>
              <w:jc w:val="center"/>
              <w:rPr>
                <w:b/>
                <w:sz w:val="16"/>
                <w:szCs w:val="16"/>
              </w:rPr>
            </w:pPr>
            <w:r w:rsidRPr="00960CA5">
              <w:rPr>
                <w:b/>
                <w:sz w:val="16"/>
                <w:szCs w:val="16"/>
              </w:rPr>
              <w:t>Найменування забруднюючої речовини</w:t>
            </w:r>
          </w:p>
        </w:tc>
        <w:tc>
          <w:tcPr>
            <w:tcW w:w="1275" w:type="pct"/>
            <w:gridSpan w:val="2"/>
            <w:tcBorders>
              <w:top w:val="single" w:sz="12" w:space="0" w:color="auto"/>
              <w:left w:val="single" w:sz="6" w:space="0" w:color="auto"/>
              <w:bottom w:val="single" w:sz="6" w:space="0" w:color="auto"/>
              <w:right w:val="single" w:sz="6" w:space="0" w:color="auto"/>
            </w:tcBorders>
            <w:tcMar>
              <w:top w:w="15" w:type="dxa"/>
              <w:left w:w="15" w:type="dxa"/>
              <w:bottom w:w="0" w:type="dxa"/>
              <w:right w:w="15" w:type="dxa"/>
            </w:tcMar>
            <w:hideMark/>
          </w:tcPr>
          <w:p w:rsidR="00B363F4" w:rsidRPr="00960CA5" w:rsidRDefault="00B363F4" w:rsidP="00B363F4">
            <w:pPr>
              <w:spacing w:line="256" w:lineRule="auto"/>
              <w:jc w:val="center"/>
              <w:rPr>
                <w:b/>
                <w:sz w:val="16"/>
                <w:szCs w:val="16"/>
              </w:rPr>
            </w:pPr>
            <w:r w:rsidRPr="00960CA5">
              <w:rPr>
                <w:b/>
                <w:sz w:val="16"/>
                <w:szCs w:val="16"/>
              </w:rPr>
              <w:t>Гранично допустимий викид відповідно до законодавства,   мг/м3</w:t>
            </w:r>
          </w:p>
        </w:tc>
        <w:tc>
          <w:tcPr>
            <w:tcW w:w="1087" w:type="pct"/>
            <w:tcBorders>
              <w:top w:val="single" w:sz="12" w:space="0" w:color="auto"/>
              <w:left w:val="single" w:sz="6" w:space="0" w:color="auto"/>
              <w:bottom w:val="single" w:sz="6" w:space="0" w:color="auto"/>
              <w:right w:val="single" w:sz="6" w:space="0" w:color="auto"/>
            </w:tcBorders>
            <w:tcMar>
              <w:top w:w="15" w:type="dxa"/>
              <w:left w:w="15" w:type="dxa"/>
              <w:bottom w:w="0" w:type="dxa"/>
              <w:right w:w="15" w:type="dxa"/>
            </w:tcMar>
            <w:hideMark/>
          </w:tcPr>
          <w:p w:rsidR="00B363F4" w:rsidRPr="00960CA5" w:rsidRDefault="00B363F4" w:rsidP="00B363F4">
            <w:pPr>
              <w:spacing w:line="256" w:lineRule="auto"/>
              <w:jc w:val="center"/>
              <w:rPr>
                <w:b/>
                <w:sz w:val="16"/>
                <w:szCs w:val="16"/>
              </w:rPr>
            </w:pPr>
            <w:r w:rsidRPr="00960CA5">
              <w:rPr>
                <w:b/>
                <w:sz w:val="16"/>
                <w:szCs w:val="16"/>
              </w:rPr>
              <w:t>Затверджений граничнодопустимий викид, мг/м3</w:t>
            </w:r>
          </w:p>
        </w:tc>
        <w:tc>
          <w:tcPr>
            <w:tcW w:w="1412" w:type="pct"/>
            <w:tcBorders>
              <w:top w:val="single" w:sz="12" w:space="0" w:color="auto"/>
              <w:left w:val="single" w:sz="6" w:space="0" w:color="auto"/>
              <w:bottom w:val="single" w:sz="6" w:space="0" w:color="auto"/>
              <w:right w:val="single" w:sz="12" w:space="0" w:color="auto"/>
            </w:tcBorders>
            <w:tcMar>
              <w:top w:w="15" w:type="dxa"/>
              <w:left w:w="15" w:type="dxa"/>
              <w:bottom w:w="0" w:type="dxa"/>
              <w:right w:w="15" w:type="dxa"/>
            </w:tcMar>
            <w:hideMark/>
          </w:tcPr>
          <w:p w:rsidR="00B363F4" w:rsidRPr="00960CA5" w:rsidRDefault="00B363F4" w:rsidP="00B363F4">
            <w:pPr>
              <w:spacing w:line="256" w:lineRule="auto"/>
              <w:jc w:val="center"/>
              <w:rPr>
                <w:b/>
                <w:sz w:val="16"/>
                <w:szCs w:val="16"/>
              </w:rPr>
            </w:pPr>
            <w:r w:rsidRPr="00960CA5">
              <w:rPr>
                <w:b/>
                <w:sz w:val="16"/>
                <w:szCs w:val="16"/>
              </w:rPr>
              <w:t>Термін досягнення затвердженого значення</w:t>
            </w:r>
          </w:p>
        </w:tc>
      </w:tr>
      <w:tr w:rsidR="00B363F4" w:rsidRPr="00960CA5" w:rsidTr="00960CA5">
        <w:trPr>
          <w:trHeight w:val="255"/>
        </w:trPr>
        <w:tc>
          <w:tcPr>
            <w:tcW w:w="1226"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hideMark/>
          </w:tcPr>
          <w:p w:rsidR="00B363F4" w:rsidRPr="00960CA5" w:rsidRDefault="00B363F4" w:rsidP="00B363F4">
            <w:pPr>
              <w:spacing w:line="256" w:lineRule="auto"/>
              <w:jc w:val="center"/>
              <w:rPr>
                <w:b/>
                <w:sz w:val="16"/>
                <w:szCs w:val="16"/>
              </w:rPr>
            </w:pPr>
            <w:r w:rsidRPr="00960CA5">
              <w:rPr>
                <w:b/>
                <w:sz w:val="16"/>
                <w:szCs w:val="16"/>
              </w:rPr>
              <w:t>1</w:t>
            </w:r>
          </w:p>
        </w:tc>
        <w:tc>
          <w:tcPr>
            <w:tcW w:w="1275" w:type="pct"/>
            <w:gridSpan w:val="2"/>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hideMark/>
          </w:tcPr>
          <w:p w:rsidR="00B363F4" w:rsidRPr="00960CA5" w:rsidRDefault="00B363F4" w:rsidP="00B363F4">
            <w:pPr>
              <w:spacing w:line="256" w:lineRule="auto"/>
              <w:jc w:val="center"/>
              <w:rPr>
                <w:b/>
                <w:sz w:val="16"/>
                <w:szCs w:val="16"/>
              </w:rPr>
            </w:pPr>
            <w:r w:rsidRPr="00960CA5">
              <w:rPr>
                <w:b/>
                <w:sz w:val="16"/>
                <w:szCs w:val="16"/>
              </w:rPr>
              <w:t>2</w:t>
            </w:r>
          </w:p>
        </w:tc>
        <w:tc>
          <w:tcPr>
            <w:tcW w:w="1087"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hideMark/>
          </w:tcPr>
          <w:p w:rsidR="00B363F4" w:rsidRPr="00960CA5" w:rsidRDefault="00B363F4" w:rsidP="00B363F4">
            <w:pPr>
              <w:spacing w:line="256" w:lineRule="auto"/>
              <w:jc w:val="center"/>
              <w:rPr>
                <w:b/>
                <w:sz w:val="16"/>
                <w:szCs w:val="16"/>
              </w:rPr>
            </w:pPr>
            <w:r w:rsidRPr="00960CA5">
              <w:rPr>
                <w:b/>
                <w:sz w:val="16"/>
                <w:szCs w:val="16"/>
              </w:rPr>
              <w:t>3</w:t>
            </w:r>
          </w:p>
        </w:tc>
        <w:tc>
          <w:tcPr>
            <w:tcW w:w="1412"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hideMark/>
          </w:tcPr>
          <w:p w:rsidR="00B363F4" w:rsidRPr="00960CA5" w:rsidRDefault="00B363F4" w:rsidP="00B363F4">
            <w:pPr>
              <w:spacing w:line="256" w:lineRule="auto"/>
              <w:jc w:val="center"/>
              <w:rPr>
                <w:b/>
                <w:sz w:val="16"/>
                <w:szCs w:val="16"/>
              </w:rPr>
            </w:pPr>
            <w:r w:rsidRPr="00960CA5">
              <w:rPr>
                <w:b/>
                <w:sz w:val="16"/>
                <w:szCs w:val="16"/>
              </w:rPr>
              <w:t>4</w:t>
            </w:r>
          </w:p>
        </w:tc>
      </w:tr>
      <w:tr w:rsidR="00F16977" w:rsidRPr="00960CA5" w:rsidTr="00960CA5">
        <w:trPr>
          <w:trHeight w:val="255"/>
        </w:trPr>
        <w:tc>
          <w:tcPr>
            <w:tcW w:w="1226" w:type="pct"/>
            <w:tcBorders>
              <w:top w:val="single" w:sz="6" w:space="0" w:color="auto"/>
              <w:left w:val="single" w:sz="12" w:space="0" w:color="auto"/>
              <w:bottom w:val="single" w:sz="12" w:space="0" w:color="auto"/>
              <w:right w:val="single" w:sz="6" w:space="0" w:color="auto"/>
            </w:tcBorders>
            <w:tcMar>
              <w:top w:w="15" w:type="dxa"/>
              <w:left w:w="15" w:type="dxa"/>
              <w:bottom w:w="0" w:type="dxa"/>
              <w:right w:w="15" w:type="dxa"/>
            </w:tcMar>
            <w:vAlign w:val="center"/>
            <w:hideMark/>
          </w:tcPr>
          <w:p w:rsidR="00F16977" w:rsidRPr="00960CA5" w:rsidRDefault="00F16977" w:rsidP="008E14C8">
            <w:pPr>
              <w:spacing w:line="256" w:lineRule="auto"/>
              <w:jc w:val="center"/>
              <w:rPr>
                <w:sz w:val="16"/>
                <w:szCs w:val="16"/>
              </w:rPr>
            </w:pPr>
            <w:r w:rsidRPr="00960CA5">
              <w:rPr>
                <w:sz w:val="16"/>
                <w:szCs w:val="16"/>
              </w:rPr>
              <w:t>Речовини у вигляді суспендованих твердих частинок, недиференційованих за складом</w:t>
            </w:r>
          </w:p>
        </w:tc>
        <w:tc>
          <w:tcPr>
            <w:tcW w:w="1275" w:type="pct"/>
            <w:gridSpan w:val="2"/>
            <w:tcBorders>
              <w:top w:val="single" w:sz="6" w:space="0" w:color="auto"/>
              <w:left w:val="single" w:sz="6" w:space="0" w:color="auto"/>
              <w:bottom w:val="single" w:sz="12" w:space="0" w:color="auto"/>
              <w:right w:val="single" w:sz="6" w:space="0" w:color="auto"/>
            </w:tcBorders>
            <w:tcMar>
              <w:top w:w="15" w:type="dxa"/>
              <w:left w:w="15" w:type="dxa"/>
              <w:bottom w:w="0" w:type="dxa"/>
              <w:right w:w="15" w:type="dxa"/>
            </w:tcMar>
            <w:vAlign w:val="center"/>
            <w:hideMark/>
          </w:tcPr>
          <w:p w:rsidR="00F16977" w:rsidRPr="00960CA5" w:rsidRDefault="00F16977" w:rsidP="008E14C8">
            <w:pPr>
              <w:spacing w:line="256" w:lineRule="auto"/>
              <w:jc w:val="center"/>
              <w:rPr>
                <w:sz w:val="16"/>
                <w:szCs w:val="16"/>
              </w:rPr>
            </w:pPr>
            <w:r w:rsidRPr="00960CA5">
              <w:rPr>
                <w:sz w:val="16"/>
                <w:szCs w:val="16"/>
              </w:rPr>
              <w:t>150</w:t>
            </w:r>
          </w:p>
        </w:tc>
        <w:tc>
          <w:tcPr>
            <w:tcW w:w="1087" w:type="pct"/>
            <w:tcBorders>
              <w:top w:val="single" w:sz="6" w:space="0" w:color="auto"/>
              <w:left w:val="single" w:sz="6" w:space="0" w:color="auto"/>
              <w:bottom w:val="single" w:sz="12" w:space="0" w:color="auto"/>
              <w:right w:val="single" w:sz="6" w:space="0" w:color="auto"/>
            </w:tcBorders>
            <w:tcMar>
              <w:top w:w="15" w:type="dxa"/>
              <w:left w:w="15" w:type="dxa"/>
              <w:bottom w:w="0" w:type="dxa"/>
              <w:right w:w="15" w:type="dxa"/>
            </w:tcMar>
            <w:vAlign w:val="center"/>
            <w:hideMark/>
          </w:tcPr>
          <w:p w:rsidR="00F16977" w:rsidRPr="00960CA5" w:rsidRDefault="00F16977" w:rsidP="008E14C8">
            <w:pPr>
              <w:spacing w:line="256" w:lineRule="auto"/>
              <w:jc w:val="center"/>
              <w:rPr>
                <w:sz w:val="16"/>
                <w:szCs w:val="16"/>
              </w:rPr>
            </w:pPr>
            <w:r w:rsidRPr="00960CA5">
              <w:rPr>
                <w:sz w:val="16"/>
                <w:szCs w:val="16"/>
              </w:rPr>
              <w:t>150</w:t>
            </w:r>
          </w:p>
        </w:tc>
        <w:tc>
          <w:tcPr>
            <w:tcW w:w="1412" w:type="pct"/>
            <w:tcBorders>
              <w:top w:val="single" w:sz="6" w:space="0" w:color="auto"/>
              <w:left w:val="single" w:sz="6" w:space="0" w:color="auto"/>
              <w:bottom w:val="single" w:sz="12" w:space="0" w:color="auto"/>
              <w:right w:val="single" w:sz="12" w:space="0" w:color="auto"/>
            </w:tcBorders>
            <w:tcMar>
              <w:top w:w="15" w:type="dxa"/>
              <w:left w:w="15" w:type="dxa"/>
              <w:bottom w:w="0" w:type="dxa"/>
              <w:right w:w="15" w:type="dxa"/>
            </w:tcMar>
            <w:vAlign w:val="center"/>
            <w:hideMark/>
          </w:tcPr>
          <w:p w:rsidR="00F16977" w:rsidRPr="00960CA5" w:rsidRDefault="00F16977" w:rsidP="008E14C8">
            <w:pPr>
              <w:spacing w:line="256" w:lineRule="auto"/>
              <w:jc w:val="center"/>
              <w:rPr>
                <w:sz w:val="16"/>
                <w:szCs w:val="16"/>
              </w:rPr>
            </w:pPr>
            <w:r w:rsidRPr="00960CA5">
              <w:rPr>
                <w:sz w:val="16"/>
                <w:szCs w:val="16"/>
                <w:lang w:eastAsia="ru-RU"/>
              </w:rPr>
              <w:t>З дати отримання дозволу</w:t>
            </w:r>
            <w:r w:rsidRPr="00960CA5">
              <w:rPr>
                <w:sz w:val="16"/>
                <w:szCs w:val="16"/>
              </w:rPr>
              <w:t> </w:t>
            </w:r>
          </w:p>
        </w:tc>
      </w:tr>
      <w:tr w:rsidR="00B363F4" w:rsidRPr="00EF6ECB" w:rsidTr="00960CA5">
        <w:trPr>
          <w:trHeight w:val="690"/>
        </w:trPr>
        <w:tc>
          <w:tcPr>
            <w:tcW w:w="5000" w:type="pct"/>
            <w:gridSpan w:val="5"/>
            <w:tcBorders>
              <w:top w:val="single" w:sz="12" w:space="0" w:color="auto"/>
            </w:tcBorders>
            <w:tcMar>
              <w:top w:w="15" w:type="dxa"/>
              <w:left w:w="15" w:type="dxa"/>
              <w:bottom w:w="0" w:type="dxa"/>
              <w:right w:w="15" w:type="dxa"/>
            </w:tcMar>
            <w:vAlign w:val="center"/>
            <w:hideMark/>
          </w:tcPr>
          <w:p w:rsidR="00B363F4" w:rsidRPr="00EF6ECB" w:rsidRDefault="00B363F4" w:rsidP="00B363F4">
            <w:pPr>
              <w:spacing w:line="256" w:lineRule="auto"/>
              <w:jc w:val="center"/>
              <w:rPr>
                <w:color w:val="000000"/>
                <w:sz w:val="22"/>
              </w:rPr>
            </w:pPr>
            <w:r w:rsidRPr="00EF6ECB">
              <w:rPr>
                <w:color w:val="000000"/>
                <w:sz w:val="22"/>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EF6ECB">
              <w:rPr>
                <w:color w:val="000000"/>
                <w:sz w:val="22"/>
              </w:rPr>
              <w:t>сек</w:t>
            </w:r>
            <w:proofErr w:type="spellEnd"/>
            <w:r w:rsidRPr="00EF6ECB">
              <w:rPr>
                <w:color w:val="000000"/>
                <w:sz w:val="22"/>
              </w:rPr>
              <w:t>):</w:t>
            </w:r>
          </w:p>
        </w:tc>
      </w:tr>
      <w:tr w:rsidR="00B363F4" w:rsidRPr="00EF6ECB" w:rsidTr="00931C5C">
        <w:trPr>
          <w:trHeight w:val="255"/>
        </w:trPr>
        <w:tc>
          <w:tcPr>
            <w:tcW w:w="1808" w:type="pct"/>
            <w:gridSpan w:val="2"/>
            <w:tcMar>
              <w:top w:w="15" w:type="dxa"/>
              <w:left w:w="15" w:type="dxa"/>
              <w:bottom w:w="0" w:type="dxa"/>
              <w:right w:w="15" w:type="dxa"/>
            </w:tcMar>
            <w:vAlign w:val="center"/>
            <w:hideMark/>
          </w:tcPr>
          <w:p w:rsidR="00B363F4" w:rsidRPr="00EF6ECB" w:rsidRDefault="00C5575C" w:rsidP="00B363F4">
            <w:pPr>
              <w:spacing w:line="256" w:lineRule="auto"/>
              <w:jc w:val="center"/>
              <w:rPr>
                <w:sz w:val="22"/>
              </w:rPr>
            </w:pPr>
            <w:r w:rsidRPr="008310B5">
              <w:rPr>
                <w:sz w:val="20"/>
                <w:szCs w:val="20"/>
              </w:rPr>
              <w:t>Оксиди азоту (оксид та діоксид азоту) у перерахунку на діоксид азоту</w:t>
            </w:r>
          </w:p>
        </w:tc>
        <w:tc>
          <w:tcPr>
            <w:tcW w:w="693" w:type="pct"/>
            <w:noWrap/>
            <w:tcMar>
              <w:top w:w="15" w:type="dxa"/>
              <w:left w:w="15" w:type="dxa"/>
              <w:bottom w:w="0" w:type="dxa"/>
              <w:right w:w="15" w:type="dxa"/>
            </w:tcMar>
            <w:vAlign w:val="bottom"/>
            <w:hideMark/>
          </w:tcPr>
          <w:p w:rsidR="00B363F4" w:rsidRPr="00EF6ECB" w:rsidRDefault="00931C5C" w:rsidP="00B363F4">
            <w:pPr>
              <w:spacing w:line="256" w:lineRule="auto"/>
              <w:jc w:val="right"/>
              <w:rPr>
                <w:sz w:val="22"/>
              </w:rPr>
            </w:pPr>
            <w:r>
              <w:rPr>
                <w:sz w:val="22"/>
              </w:rPr>
              <w:t>0,015620</w:t>
            </w:r>
          </w:p>
        </w:tc>
        <w:tc>
          <w:tcPr>
            <w:tcW w:w="1087" w:type="pct"/>
            <w:noWrap/>
            <w:tcMar>
              <w:top w:w="15" w:type="dxa"/>
              <w:left w:w="15" w:type="dxa"/>
              <w:bottom w:w="0" w:type="dxa"/>
              <w:right w:w="15" w:type="dxa"/>
            </w:tcMar>
            <w:vAlign w:val="bottom"/>
            <w:hideMark/>
          </w:tcPr>
          <w:p w:rsidR="00B363F4" w:rsidRPr="00EF6ECB" w:rsidRDefault="00B363F4" w:rsidP="00B363F4">
            <w:pPr>
              <w:rPr>
                <w:sz w:val="22"/>
              </w:rPr>
            </w:pPr>
          </w:p>
        </w:tc>
        <w:tc>
          <w:tcPr>
            <w:tcW w:w="1412" w:type="pct"/>
            <w:noWrap/>
            <w:tcMar>
              <w:top w:w="15" w:type="dxa"/>
              <w:left w:w="15" w:type="dxa"/>
              <w:bottom w:w="0" w:type="dxa"/>
              <w:right w:w="15" w:type="dxa"/>
            </w:tcMar>
            <w:vAlign w:val="bottom"/>
            <w:hideMark/>
          </w:tcPr>
          <w:p w:rsidR="00B363F4" w:rsidRPr="00EF6ECB" w:rsidRDefault="00B363F4" w:rsidP="00B363F4">
            <w:pPr>
              <w:spacing w:line="256" w:lineRule="auto"/>
              <w:rPr>
                <w:sz w:val="22"/>
                <w:lang w:eastAsia="ru-RU"/>
              </w:rPr>
            </w:pPr>
            <w:r w:rsidRPr="00EF6ECB">
              <w:rPr>
                <w:sz w:val="22"/>
                <w:lang w:eastAsia="ru-RU"/>
              </w:rPr>
              <w:t>З дати отримання дозволу</w:t>
            </w:r>
          </w:p>
        </w:tc>
      </w:tr>
      <w:tr w:rsidR="00F16977" w:rsidRPr="00EF6ECB" w:rsidTr="00931C5C">
        <w:trPr>
          <w:trHeight w:val="255"/>
        </w:trPr>
        <w:tc>
          <w:tcPr>
            <w:tcW w:w="1808" w:type="pct"/>
            <w:gridSpan w:val="2"/>
            <w:tcMar>
              <w:top w:w="15" w:type="dxa"/>
              <w:left w:w="15" w:type="dxa"/>
              <w:bottom w:w="0" w:type="dxa"/>
              <w:right w:w="15" w:type="dxa"/>
            </w:tcMar>
            <w:vAlign w:val="center"/>
            <w:hideMark/>
          </w:tcPr>
          <w:p w:rsidR="00F16977" w:rsidRPr="00EF6ECB" w:rsidRDefault="00F16977" w:rsidP="008E14C8">
            <w:pPr>
              <w:spacing w:line="256" w:lineRule="auto"/>
              <w:jc w:val="center"/>
              <w:rPr>
                <w:sz w:val="22"/>
              </w:rPr>
            </w:pPr>
            <w:r w:rsidRPr="00EF6ECB">
              <w:rPr>
                <w:sz w:val="22"/>
              </w:rPr>
              <w:t>Оксид вуглецю</w:t>
            </w:r>
          </w:p>
        </w:tc>
        <w:tc>
          <w:tcPr>
            <w:tcW w:w="693" w:type="pct"/>
            <w:noWrap/>
            <w:tcMar>
              <w:top w:w="15" w:type="dxa"/>
              <w:left w:w="15" w:type="dxa"/>
              <w:bottom w:w="0" w:type="dxa"/>
              <w:right w:w="15" w:type="dxa"/>
            </w:tcMar>
            <w:vAlign w:val="bottom"/>
            <w:hideMark/>
          </w:tcPr>
          <w:p w:rsidR="00F16977" w:rsidRPr="00EF6ECB" w:rsidRDefault="00960CA5" w:rsidP="008E14C8">
            <w:pPr>
              <w:spacing w:line="256" w:lineRule="auto"/>
              <w:jc w:val="right"/>
              <w:rPr>
                <w:sz w:val="22"/>
              </w:rPr>
            </w:pPr>
            <w:r>
              <w:rPr>
                <w:sz w:val="22"/>
              </w:rPr>
              <w:t>0,0</w:t>
            </w:r>
            <w:r w:rsidR="00F16977">
              <w:rPr>
                <w:sz w:val="22"/>
              </w:rPr>
              <w:t>2269</w:t>
            </w:r>
            <w:r>
              <w:rPr>
                <w:sz w:val="22"/>
              </w:rPr>
              <w:t>0</w:t>
            </w:r>
          </w:p>
        </w:tc>
        <w:tc>
          <w:tcPr>
            <w:tcW w:w="1087" w:type="pct"/>
            <w:noWrap/>
            <w:tcMar>
              <w:top w:w="15" w:type="dxa"/>
              <w:left w:w="15" w:type="dxa"/>
              <w:bottom w:w="0" w:type="dxa"/>
              <w:right w:w="15" w:type="dxa"/>
            </w:tcMar>
            <w:vAlign w:val="bottom"/>
            <w:hideMark/>
          </w:tcPr>
          <w:p w:rsidR="00F16977" w:rsidRPr="00EF6ECB" w:rsidRDefault="00F16977" w:rsidP="00B363F4">
            <w:pPr>
              <w:rPr>
                <w:sz w:val="22"/>
              </w:rPr>
            </w:pPr>
          </w:p>
        </w:tc>
        <w:tc>
          <w:tcPr>
            <w:tcW w:w="1412" w:type="pct"/>
            <w:noWrap/>
            <w:tcMar>
              <w:top w:w="15" w:type="dxa"/>
              <w:left w:w="15" w:type="dxa"/>
              <w:bottom w:w="0" w:type="dxa"/>
              <w:right w:w="15" w:type="dxa"/>
            </w:tcMar>
            <w:vAlign w:val="bottom"/>
            <w:hideMark/>
          </w:tcPr>
          <w:p w:rsidR="00F16977" w:rsidRPr="00EF6ECB" w:rsidRDefault="00F16977" w:rsidP="00B363F4">
            <w:pPr>
              <w:spacing w:line="256" w:lineRule="auto"/>
              <w:rPr>
                <w:sz w:val="22"/>
                <w:lang w:eastAsia="ru-RU"/>
              </w:rPr>
            </w:pPr>
            <w:r w:rsidRPr="00EF6ECB">
              <w:rPr>
                <w:sz w:val="22"/>
                <w:lang w:eastAsia="ru-RU"/>
              </w:rPr>
              <w:t>З дати отримання дозволу</w:t>
            </w:r>
          </w:p>
        </w:tc>
      </w:tr>
    </w:tbl>
    <w:p w:rsidR="00B363F4" w:rsidRPr="00EF6ECB" w:rsidRDefault="00B363F4" w:rsidP="00B363F4">
      <w:pPr>
        <w:rPr>
          <w:sz w:val="22"/>
        </w:rPr>
      </w:pPr>
    </w:p>
    <w:tbl>
      <w:tblPr>
        <w:tblW w:w="5000" w:type="pct"/>
        <w:tblLayout w:type="fixed"/>
        <w:tblCellMar>
          <w:left w:w="0" w:type="dxa"/>
          <w:right w:w="0" w:type="dxa"/>
        </w:tblCellMar>
        <w:tblLook w:val="04A0" w:firstRow="1" w:lastRow="0" w:firstColumn="1" w:lastColumn="0" w:noHBand="0" w:noVBand="1"/>
      </w:tblPr>
      <w:tblGrid>
        <w:gridCol w:w="2454"/>
        <w:gridCol w:w="1247"/>
        <w:gridCol w:w="1263"/>
        <w:gridCol w:w="156"/>
        <w:gridCol w:w="2225"/>
        <w:gridCol w:w="92"/>
        <w:gridCol w:w="2798"/>
      </w:tblGrid>
      <w:tr w:rsidR="00B363F4" w:rsidRPr="00EF6ECB" w:rsidTr="00B363F4">
        <w:trPr>
          <w:trHeight w:val="615"/>
        </w:trPr>
        <w:tc>
          <w:tcPr>
            <w:tcW w:w="5000" w:type="pct"/>
            <w:gridSpan w:val="7"/>
            <w:tcMar>
              <w:top w:w="15" w:type="dxa"/>
              <w:left w:w="15" w:type="dxa"/>
              <w:bottom w:w="0" w:type="dxa"/>
              <w:right w:w="15" w:type="dxa"/>
            </w:tcMar>
            <w:vAlign w:val="bottom"/>
            <w:hideMark/>
          </w:tcPr>
          <w:p w:rsidR="00B363F4" w:rsidRPr="00EF6ECB" w:rsidRDefault="00B363F4" w:rsidP="00B363F4">
            <w:pPr>
              <w:spacing w:line="256" w:lineRule="auto"/>
              <w:jc w:val="center"/>
              <w:rPr>
                <w:b/>
                <w:bCs/>
                <w:sz w:val="22"/>
              </w:rPr>
            </w:pPr>
            <w:r w:rsidRPr="00EF6ECB">
              <w:rPr>
                <w:b/>
                <w:bCs/>
                <w:sz w:val="22"/>
              </w:rPr>
              <w:t>Пропозиції щодо дозволених обсягів викидів забруднюючих речовин, які віднесені до інших джерел викидів</w:t>
            </w:r>
          </w:p>
        </w:tc>
      </w:tr>
      <w:tr w:rsidR="00B363F4" w:rsidRPr="00EF6ECB" w:rsidTr="00B363F4">
        <w:trPr>
          <w:trHeight w:val="90"/>
        </w:trPr>
        <w:tc>
          <w:tcPr>
            <w:tcW w:w="1199" w:type="pct"/>
            <w:tcMar>
              <w:top w:w="15" w:type="dxa"/>
              <w:left w:w="15" w:type="dxa"/>
              <w:bottom w:w="0" w:type="dxa"/>
              <w:right w:w="15" w:type="dxa"/>
            </w:tcMar>
            <w:vAlign w:val="bottom"/>
            <w:hideMark/>
          </w:tcPr>
          <w:p w:rsidR="00B363F4" w:rsidRPr="00EF6ECB" w:rsidRDefault="00B363F4" w:rsidP="00B363F4">
            <w:pPr>
              <w:rPr>
                <w:b/>
                <w:bCs/>
                <w:sz w:val="22"/>
              </w:rPr>
            </w:pPr>
          </w:p>
        </w:tc>
        <w:tc>
          <w:tcPr>
            <w:tcW w:w="1226" w:type="pct"/>
            <w:gridSpan w:val="2"/>
            <w:noWrap/>
            <w:tcMar>
              <w:top w:w="15" w:type="dxa"/>
              <w:left w:w="15" w:type="dxa"/>
              <w:bottom w:w="0" w:type="dxa"/>
              <w:right w:w="15" w:type="dxa"/>
            </w:tcMar>
            <w:vAlign w:val="bottom"/>
            <w:hideMark/>
          </w:tcPr>
          <w:p w:rsidR="00B363F4" w:rsidRPr="00EF6ECB" w:rsidRDefault="00B363F4" w:rsidP="00B363F4">
            <w:pPr>
              <w:spacing w:line="256" w:lineRule="auto"/>
              <w:rPr>
                <w:sz w:val="22"/>
                <w:lang w:eastAsia="ru-RU"/>
              </w:rPr>
            </w:pPr>
          </w:p>
        </w:tc>
        <w:tc>
          <w:tcPr>
            <w:tcW w:w="1208" w:type="pct"/>
            <w:gridSpan w:val="3"/>
            <w:noWrap/>
            <w:tcMar>
              <w:top w:w="15" w:type="dxa"/>
              <w:left w:w="15" w:type="dxa"/>
              <w:bottom w:w="0" w:type="dxa"/>
              <w:right w:w="15" w:type="dxa"/>
            </w:tcMar>
            <w:vAlign w:val="bottom"/>
            <w:hideMark/>
          </w:tcPr>
          <w:p w:rsidR="00B363F4" w:rsidRPr="00EF6ECB" w:rsidRDefault="00B363F4" w:rsidP="00B363F4">
            <w:pPr>
              <w:spacing w:line="256" w:lineRule="auto"/>
              <w:rPr>
                <w:sz w:val="22"/>
                <w:lang w:eastAsia="ru-RU"/>
              </w:rPr>
            </w:pPr>
          </w:p>
        </w:tc>
        <w:tc>
          <w:tcPr>
            <w:tcW w:w="1367" w:type="pct"/>
            <w:noWrap/>
            <w:tcMar>
              <w:top w:w="15" w:type="dxa"/>
              <w:left w:w="15" w:type="dxa"/>
              <w:bottom w:w="0" w:type="dxa"/>
              <w:right w:w="15" w:type="dxa"/>
            </w:tcMar>
            <w:vAlign w:val="bottom"/>
            <w:hideMark/>
          </w:tcPr>
          <w:p w:rsidR="00B363F4" w:rsidRPr="00EF6ECB" w:rsidRDefault="00B363F4" w:rsidP="00B363F4">
            <w:pPr>
              <w:spacing w:line="256" w:lineRule="auto"/>
              <w:rPr>
                <w:sz w:val="22"/>
                <w:lang w:eastAsia="ru-RU"/>
              </w:rPr>
            </w:pPr>
          </w:p>
        </w:tc>
      </w:tr>
      <w:tr w:rsidR="00B363F4" w:rsidRPr="00EF6ECB" w:rsidTr="00B363F4">
        <w:trPr>
          <w:trHeight w:val="255"/>
        </w:trPr>
        <w:tc>
          <w:tcPr>
            <w:tcW w:w="1199" w:type="pct"/>
            <w:noWrap/>
            <w:tcMar>
              <w:top w:w="15" w:type="dxa"/>
              <w:left w:w="15" w:type="dxa"/>
              <w:bottom w:w="0" w:type="dxa"/>
              <w:right w:w="15" w:type="dxa"/>
            </w:tcMar>
            <w:vAlign w:val="bottom"/>
            <w:hideMark/>
          </w:tcPr>
          <w:p w:rsidR="00B363F4" w:rsidRPr="00EF6ECB" w:rsidRDefault="00B363F4" w:rsidP="00B363F4">
            <w:pPr>
              <w:spacing w:line="256" w:lineRule="auto"/>
              <w:jc w:val="right"/>
              <w:rPr>
                <w:sz w:val="22"/>
              </w:rPr>
            </w:pPr>
            <w:r w:rsidRPr="00EF6ECB">
              <w:rPr>
                <w:sz w:val="22"/>
              </w:rPr>
              <w:t>Номери джерел викидів:</w:t>
            </w:r>
          </w:p>
        </w:tc>
        <w:tc>
          <w:tcPr>
            <w:tcW w:w="1226" w:type="pct"/>
            <w:gridSpan w:val="2"/>
            <w:tcBorders>
              <w:top w:val="nil"/>
              <w:left w:val="nil"/>
              <w:bottom w:val="single" w:sz="4" w:space="0" w:color="auto"/>
              <w:right w:val="nil"/>
            </w:tcBorders>
            <w:tcMar>
              <w:top w:w="15" w:type="dxa"/>
              <w:left w:w="15" w:type="dxa"/>
              <w:bottom w:w="0" w:type="dxa"/>
              <w:right w:w="15" w:type="dxa"/>
            </w:tcMar>
            <w:vAlign w:val="bottom"/>
            <w:hideMark/>
          </w:tcPr>
          <w:p w:rsidR="00B363F4" w:rsidRPr="00EF6ECB" w:rsidRDefault="008E14C8" w:rsidP="00B363F4">
            <w:pPr>
              <w:spacing w:line="256" w:lineRule="auto"/>
              <w:jc w:val="center"/>
              <w:rPr>
                <w:sz w:val="22"/>
              </w:rPr>
            </w:pPr>
            <w:r>
              <w:rPr>
                <w:sz w:val="22"/>
              </w:rPr>
              <w:t>3</w:t>
            </w:r>
          </w:p>
        </w:tc>
        <w:tc>
          <w:tcPr>
            <w:tcW w:w="2575" w:type="pct"/>
            <w:gridSpan w:val="4"/>
            <w:tcBorders>
              <w:top w:val="nil"/>
              <w:left w:val="nil"/>
              <w:bottom w:val="single" w:sz="4" w:space="0" w:color="auto"/>
              <w:right w:val="nil"/>
            </w:tcBorders>
            <w:noWrap/>
            <w:tcMar>
              <w:top w:w="15" w:type="dxa"/>
              <w:left w:w="15" w:type="dxa"/>
              <w:bottom w:w="0" w:type="dxa"/>
              <w:right w:w="15" w:type="dxa"/>
            </w:tcMar>
            <w:vAlign w:val="bottom"/>
            <w:hideMark/>
          </w:tcPr>
          <w:p w:rsidR="00B363F4" w:rsidRPr="00EF6ECB" w:rsidRDefault="008E14C8" w:rsidP="00B363F4">
            <w:pPr>
              <w:spacing w:line="256" w:lineRule="auto"/>
              <w:rPr>
                <w:sz w:val="22"/>
              </w:rPr>
            </w:pPr>
            <w:r>
              <w:rPr>
                <w:sz w:val="22"/>
              </w:rPr>
              <w:t>Димова труба</w:t>
            </w:r>
          </w:p>
        </w:tc>
      </w:tr>
      <w:tr w:rsidR="00B363F4" w:rsidRPr="00EF6ECB" w:rsidTr="00B363F4">
        <w:trPr>
          <w:trHeight w:val="315"/>
        </w:trPr>
        <w:tc>
          <w:tcPr>
            <w:tcW w:w="1199" w:type="pct"/>
            <w:noWrap/>
            <w:tcMar>
              <w:top w:w="15" w:type="dxa"/>
              <w:left w:w="15" w:type="dxa"/>
              <w:bottom w:w="0" w:type="dxa"/>
              <w:right w:w="15" w:type="dxa"/>
            </w:tcMar>
            <w:vAlign w:val="bottom"/>
            <w:hideMark/>
          </w:tcPr>
          <w:p w:rsidR="00B363F4" w:rsidRPr="00EF6ECB" w:rsidRDefault="00B363F4" w:rsidP="00B363F4">
            <w:pPr>
              <w:rPr>
                <w:sz w:val="22"/>
              </w:rPr>
            </w:pPr>
          </w:p>
        </w:tc>
        <w:tc>
          <w:tcPr>
            <w:tcW w:w="1226" w:type="pct"/>
            <w:gridSpan w:val="2"/>
            <w:noWrap/>
            <w:tcMar>
              <w:top w:w="15" w:type="dxa"/>
              <w:left w:w="15" w:type="dxa"/>
              <w:bottom w:w="0" w:type="dxa"/>
              <w:right w:w="15" w:type="dxa"/>
            </w:tcMar>
            <w:vAlign w:val="bottom"/>
            <w:hideMark/>
          </w:tcPr>
          <w:p w:rsidR="00B363F4" w:rsidRPr="00EF6ECB" w:rsidRDefault="00B363F4" w:rsidP="00B363F4">
            <w:pPr>
              <w:spacing w:line="256" w:lineRule="auto"/>
              <w:rPr>
                <w:sz w:val="22"/>
                <w:lang w:eastAsia="ru-RU"/>
              </w:rPr>
            </w:pPr>
          </w:p>
        </w:tc>
        <w:tc>
          <w:tcPr>
            <w:tcW w:w="1208" w:type="pct"/>
            <w:gridSpan w:val="3"/>
            <w:noWrap/>
            <w:tcMar>
              <w:top w:w="15" w:type="dxa"/>
              <w:left w:w="15" w:type="dxa"/>
              <w:bottom w:w="0" w:type="dxa"/>
              <w:right w:w="15" w:type="dxa"/>
            </w:tcMar>
            <w:vAlign w:val="bottom"/>
            <w:hideMark/>
          </w:tcPr>
          <w:p w:rsidR="00B363F4" w:rsidRPr="00EF6ECB" w:rsidRDefault="00B363F4" w:rsidP="00B363F4">
            <w:pPr>
              <w:spacing w:line="256" w:lineRule="auto"/>
              <w:rPr>
                <w:sz w:val="22"/>
                <w:lang w:eastAsia="ru-RU"/>
              </w:rPr>
            </w:pPr>
          </w:p>
        </w:tc>
        <w:tc>
          <w:tcPr>
            <w:tcW w:w="1367" w:type="pct"/>
            <w:tcBorders>
              <w:top w:val="nil"/>
              <w:left w:val="nil"/>
              <w:bottom w:val="single" w:sz="4" w:space="0" w:color="auto"/>
              <w:right w:val="nil"/>
            </w:tcBorders>
            <w:noWrap/>
            <w:tcMar>
              <w:top w:w="15" w:type="dxa"/>
              <w:left w:w="15" w:type="dxa"/>
              <w:bottom w:w="0" w:type="dxa"/>
              <w:right w:w="15" w:type="dxa"/>
            </w:tcMar>
            <w:vAlign w:val="bottom"/>
            <w:hideMark/>
          </w:tcPr>
          <w:p w:rsidR="00B363F4" w:rsidRPr="00EF6ECB" w:rsidRDefault="00B363F4" w:rsidP="00B363F4">
            <w:pPr>
              <w:spacing w:line="256" w:lineRule="auto"/>
              <w:jc w:val="right"/>
              <w:rPr>
                <w:sz w:val="22"/>
              </w:rPr>
            </w:pPr>
            <w:r w:rsidRPr="00EF6ECB">
              <w:rPr>
                <w:sz w:val="22"/>
              </w:rPr>
              <w:t>Таблиця 9.2</w:t>
            </w:r>
          </w:p>
        </w:tc>
      </w:tr>
      <w:tr w:rsidR="00B363F4" w:rsidRPr="00960CA5" w:rsidTr="00B363F4">
        <w:trPr>
          <w:trHeight w:val="408"/>
        </w:trPr>
        <w:tc>
          <w:tcPr>
            <w:tcW w:w="119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B363F4" w:rsidRPr="00960CA5" w:rsidRDefault="00B363F4" w:rsidP="00B363F4">
            <w:pPr>
              <w:spacing w:line="256" w:lineRule="auto"/>
              <w:jc w:val="center"/>
              <w:rPr>
                <w:b/>
                <w:sz w:val="16"/>
                <w:szCs w:val="16"/>
              </w:rPr>
            </w:pPr>
            <w:r w:rsidRPr="00960CA5">
              <w:rPr>
                <w:b/>
                <w:sz w:val="16"/>
                <w:szCs w:val="16"/>
              </w:rPr>
              <w:t>Найменування забруднюючої речовини</w:t>
            </w:r>
          </w:p>
        </w:tc>
        <w:tc>
          <w:tcPr>
            <w:tcW w:w="122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B363F4" w:rsidRPr="00960CA5" w:rsidRDefault="00B363F4" w:rsidP="00B363F4">
            <w:pPr>
              <w:spacing w:line="256" w:lineRule="auto"/>
              <w:jc w:val="center"/>
              <w:rPr>
                <w:b/>
                <w:sz w:val="16"/>
                <w:szCs w:val="16"/>
              </w:rPr>
            </w:pPr>
            <w:r w:rsidRPr="00960CA5">
              <w:rPr>
                <w:b/>
                <w:sz w:val="16"/>
                <w:szCs w:val="16"/>
              </w:rPr>
              <w:t>Гранично допустимий викид відповідно до законодавства,   мг/м3</w:t>
            </w:r>
          </w:p>
        </w:tc>
        <w:tc>
          <w:tcPr>
            <w:tcW w:w="1208" w:type="pct"/>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B363F4" w:rsidRPr="00960CA5" w:rsidRDefault="00B363F4" w:rsidP="00B363F4">
            <w:pPr>
              <w:spacing w:line="256" w:lineRule="auto"/>
              <w:jc w:val="center"/>
              <w:rPr>
                <w:b/>
                <w:sz w:val="16"/>
                <w:szCs w:val="16"/>
              </w:rPr>
            </w:pPr>
            <w:r w:rsidRPr="00960CA5">
              <w:rPr>
                <w:b/>
                <w:sz w:val="16"/>
                <w:szCs w:val="16"/>
              </w:rPr>
              <w:t>Затверджений граничнодопустимий викид,</w:t>
            </w:r>
            <w:r w:rsidRPr="00960CA5">
              <w:rPr>
                <w:b/>
                <w:sz w:val="16"/>
                <w:szCs w:val="16"/>
              </w:rPr>
              <w:br/>
              <w:t>мг/м3</w:t>
            </w:r>
          </w:p>
        </w:tc>
        <w:tc>
          <w:tcPr>
            <w:tcW w:w="1367"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B363F4" w:rsidRPr="00960CA5" w:rsidRDefault="00B363F4" w:rsidP="00B363F4">
            <w:pPr>
              <w:spacing w:line="256" w:lineRule="auto"/>
              <w:jc w:val="center"/>
              <w:rPr>
                <w:b/>
                <w:sz w:val="16"/>
                <w:szCs w:val="16"/>
              </w:rPr>
            </w:pPr>
            <w:r w:rsidRPr="00960CA5">
              <w:rPr>
                <w:b/>
                <w:sz w:val="16"/>
                <w:szCs w:val="16"/>
              </w:rPr>
              <w:t>Термін досягнення затвердженого значення</w:t>
            </w:r>
          </w:p>
        </w:tc>
      </w:tr>
      <w:tr w:rsidR="00B363F4" w:rsidRPr="00960CA5" w:rsidTr="00B363F4">
        <w:trPr>
          <w:trHeight w:val="255"/>
        </w:trPr>
        <w:tc>
          <w:tcPr>
            <w:tcW w:w="1199"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B363F4" w:rsidRPr="00960CA5" w:rsidRDefault="00B363F4" w:rsidP="00B363F4">
            <w:pPr>
              <w:spacing w:line="256" w:lineRule="auto"/>
              <w:jc w:val="center"/>
              <w:rPr>
                <w:b/>
                <w:sz w:val="16"/>
                <w:szCs w:val="16"/>
              </w:rPr>
            </w:pPr>
            <w:r w:rsidRPr="00960CA5">
              <w:rPr>
                <w:b/>
                <w:sz w:val="16"/>
                <w:szCs w:val="16"/>
              </w:rPr>
              <w:t>1</w:t>
            </w:r>
          </w:p>
        </w:tc>
        <w:tc>
          <w:tcPr>
            <w:tcW w:w="1226" w:type="pct"/>
            <w:gridSpan w:val="2"/>
            <w:tcBorders>
              <w:top w:val="nil"/>
              <w:left w:val="nil"/>
              <w:bottom w:val="single" w:sz="4" w:space="0" w:color="auto"/>
              <w:right w:val="single" w:sz="4" w:space="0" w:color="auto"/>
            </w:tcBorders>
            <w:tcMar>
              <w:top w:w="15" w:type="dxa"/>
              <w:left w:w="15" w:type="dxa"/>
              <w:bottom w:w="0" w:type="dxa"/>
              <w:right w:w="15" w:type="dxa"/>
            </w:tcMar>
            <w:hideMark/>
          </w:tcPr>
          <w:p w:rsidR="00B363F4" w:rsidRPr="00960CA5" w:rsidRDefault="00B363F4" w:rsidP="00B363F4">
            <w:pPr>
              <w:spacing w:line="256" w:lineRule="auto"/>
              <w:jc w:val="center"/>
              <w:rPr>
                <w:b/>
                <w:sz w:val="16"/>
                <w:szCs w:val="16"/>
              </w:rPr>
            </w:pPr>
            <w:r w:rsidRPr="00960CA5">
              <w:rPr>
                <w:b/>
                <w:sz w:val="16"/>
                <w:szCs w:val="16"/>
              </w:rPr>
              <w:t>2</w:t>
            </w:r>
          </w:p>
        </w:tc>
        <w:tc>
          <w:tcPr>
            <w:tcW w:w="1208" w:type="pct"/>
            <w:gridSpan w:val="3"/>
            <w:tcBorders>
              <w:top w:val="nil"/>
              <w:left w:val="nil"/>
              <w:bottom w:val="single" w:sz="4" w:space="0" w:color="auto"/>
              <w:right w:val="single" w:sz="4" w:space="0" w:color="auto"/>
            </w:tcBorders>
            <w:tcMar>
              <w:top w:w="15" w:type="dxa"/>
              <w:left w:w="15" w:type="dxa"/>
              <w:bottom w:w="0" w:type="dxa"/>
              <w:right w:w="15" w:type="dxa"/>
            </w:tcMar>
            <w:hideMark/>
          </w:tcPr>
          <w:p w:rsidR="00B363F4" w:rsidRPr="00960CA5" w:rsidRDefault="00B363F4" w:rsidP="00B363F4">
            <w:pPr>
              <w:spacing w:line="256" w:lineRule="auto"/>
              <w:jc w:val="center"/>
              <w:rPr>
                <w:b/>
                <w:sz w:val="16"/>
                <w:szCs w:val="16"/>
              </w:rPr>
            </w:pPr>
            <w:r w:rsidRPr="00960CA5">
              <w:rPr>
                <w:b/>
                <w:sz w:val="16"/>
                <w:szCs w:val="16"/>
              </w:rPr>
              <w:t>3</w:t>
            </w:r>
          </w:p>
        </w:tc>
        <w:tc>
          <w:tcPr>
            <w:tcW w:w="1367" w:type="pct"/>
            <w:tcBorders>
              <w:top w:val="nil"/>
              <w:left w:val="nil"/>
              <w:bottom w:val="single" w:sz="4" w:space="0" w:color="auto"/>
              <w:right w:val="single" w:sz="4" w:space="0" w:color="auto"/>
            </w:tcBorders>
            <w:tcMar>
              <w:top w:w="15" w:type="dxa"/>
              <w:left w:w="15" w:type="dxa"/>
              <w:bottom w:w="0" w:type="dxa"/>
              <w:right w:w="15" w:type="dxa"/>
            </w:tcMar>
            <w:hideMark/>
          </w:tcPr>
          <w:p w:rsidR="00B363F4" w:rsidRPr="00960CA5" w:rsidRDefault="00B363F4" w:rsidP="00B363F4">
            <w:pPr>
              <w:spacing w:line="256" w:lineRule="auto"/>
              <w:jc w:val="center"/>
              <w:rPr>
                <w:b/>
                <w:sz w:val="16"/>
                <w:szCs w:val="16"/>
              </w:rPr>
            </w:pPr>
            <w:r w:rsidRPr="00960CA5">
              <w:rPr>
                <w:b/>
                <w:sz w:val="16"/>
                <w:szCs w:val="16"/>
              </w:rPr>
              <w:t>4</w:t>
            </w:r>
          </w:p>
        </w:tc>
      </w:tr>
      <w:tr w:rsidR="008E14C8" w:rsidRPr="00960CA5" w:rsidTr="00B363F4">
        <w:trPr>
          <w:trHeight w:val="255"/>
        </w:trPr>
        <w:tc>
          <w:tcPr>
            <w:tcW w:w="1199"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14C8" w:rsidRPr="00960CA5" w:rsidRDefault="008E14C8" w:rsidP="008E14C8">
            <w:pPr>
              <w:spacing w:line="256" w:lineRule="auto"/>
              <w:jc w:val="center"/>
              <w:rPr>
                <w:sz w:val="16"/>
                <w:szCs w:val="16"/>
              </w:rPr>
            </w:pPr>
            <w:r w:rsidRPr="00960CA5">
              <w:rPr>
                <w:sz w:val="16"/>
                <w:szCs w:val="16"/>
              </w:rPr>
              <w:t>Речовини у вигляді суспендованих твердих частинок, недиференційованих за складом</w:t>
            </w:r>
          </w:p>
        </w:tc>
        <w:tc>
          <w:tcPr>
            <w:tcW w:w="1226"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8E14C8" w:rsidRPr="00960CA5" w:rsidRDefault="008E14C8" w:rsidP="008E14C8">
            <w:pPr>
              <w:spacing w:line="256" w:lineRule="auto"/>
              <w:jc w:val="center"/>
              <w:rPr>
                <w:sz w:val="16"/>
                <w:szCs w:val="16"/>
              </w:rPr>
            </w:pPr>
            <w:r w:rsidRPr="00960CA5">
              <w:rPr>
                <w:sz w:val="16"/>
                <w:szCs w:val="16"/>
              </w:rPr>
              <w:t>150</w:t>
            </w:r>
          </w:p>
        </w:tc>
        <w:tc>
          <w:tcPr>
            <w:tcW w:w="1208" w:type="pct"/>
            <w:gridSpan w:val="3"/>
            <w:tcBorders>
              <w:top w:val="nil"/>
              <w:left w:val="nil"/>
              <w:bottom w:val="single" w:sz="4" w:space="0" w:color="auto"/>
              <w:right w:val="single" w:sz="4" w:space="0" w:color="auto"/>
            </w:tcBorders>
            <w:tcMar>
              <w:top w:w="15" w:type="dxa"/>
              <w:left w:w="15" w:type="dxa"/>
              <w:bottom w:w="0" w:type="dxa"/>
              <w:right w:w="15" w:type="dxa"/>
            </w:tcMar>
            <w:vAlign w:val="center"/>
            <w:hideMark/>
          </w:tcPr>
          <w:p w:rsidR="008E14C8" w:rsidRPr="00960CA5" w:rsidRDefault="008E14C8" w:rsidP="008E14C8">
            <w:pPr>
              <w:spacing w:line="256" w:lineRule="auto"/>
              <w:jc w:val="center"/>
              <w:rPr>
                <w:sz w:val="16"/>
                <w:szCs w:val="16"/>
              </w:rPr>
            </w:pPr>
            <w:r w:rsidRPr="00960CA5">
              <w:rPr>
                <w:sz w:val="16"/>
                <w:szCs w:val="16"/>
              </w:rPr>
              <w:t>150</w:t>
            </w:r>
          </w:p>
        </w:tc>
        <w:tc>
          <w:tcPr>
            <w:tcW w:w="1367"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8E14C8" w:rsidRPr="00960CA5" w:rsidRDefault="008E14C8" w:rsidP="008E14C8">
            <w:pPr>
              <w:spacing w:line="256" w:lineRule="auto"/>
              <w:jc w:val="center"/>
              <w:rPr>
                <w:sz w:val="16"/>
                <w:szCs w:val="16"/>
              </w:rPr>
            </w:pPr>
            <w:r w:rsidRPr="00960CA5">
              <w:rPr>
                <w:sz w:val="16"/>
                <w:szCs w:val="16"/>
              </w:rPr>
              <w:t>З дати отримання дозволу </w:t>
            </w:r>
          </w:p>
        </w:tc>
      </w:tr>
      <w:tr w:rsidR="00B363F4" w:rsidRPr="00EF6ECB" w:rsidTr="00B363F4">
        <w:trPr>
          <w:trHeight w:val="690"/>
        </w:trPr>
        <w:tc>
          <w:tcPr>
            <w:tcW w:w="5000" w:type="pct"/>
            <w:gridSpan w:val="7"/>
            <w:tcMar>
              <w:top w:w="15" w:type="dxa"/>
              <w:left w:w="15" w:type="dxa"/>
              <w:bottom w:w="0" w:type="dxa"/>
              <w:right w:w="15" w:type="dxa"/>
            </w:tcMar>
            <w:vAlign w:val="center"/>
            <w:hideMark/>
          </w:tcPr>
          <w:p w:rsidR="00B363F4" w:rsidRPr="00EF6ECB" w:rsidRDefault="00B363F4" w:rsidP="00B363F4">
            <w:pPr>
              <w:spacing w:line="256" w:lineRule="auto"/>
              <w:jc w:val="center"/>
              <w:rPr>
                <w:color w:val="000000"/>
                <w:sz w:val="22"/>
              </w:rPr>
            </w:pPr>
            <w:r w:rsidRPr="00EF6ECB">
              <w:rPr>
                <w:color w:val="000000"/>
                <w:sz w:val="22"/>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EF6ECB">
              <w:rPr>
                <w:color w:val="000000"/>
                <w:sz w:val="22"/>
              </w:rPr>
              <w:t>сек</w:t>
            </w:r>
            <w:proofErr w:type="spellEnd"/>
            <w:r w:rsidRPr="00EF6ECB">
              <w:rPr>
                <w:color w:val="000000"/>
                <w:sz w:val="22"/>
              </w:rPr>
              <w:t>):</w:t>
            </w:r>
          </w:p>
        </w:tc>
      </w:tr>
      <w:tr w:rsidR="008E14C8" w:rsidRPr="00EF6ECB" w:rsidTr="008E14C8">
        <w:trPr>
          <w:trHeight w:val="255"/>
        </w:trPr>
        <w:tc>
          <w:tcPr>
            <w:tcW w:w="1808" w:type="pct"/>
            <w:gridSpan w:val="2"/>
            <w:tcMar>
              <w:top w:w="15" w:type="dxa"/>
              <w:left w:w="15" w:type="dxa"/>
              <w:bottom w:w="0" w:type="dxa"/>
              <w:right w:w="15" w:type="dxa"/>
            </w:tcMar>
            <w:vAlign w:val="center"/>
            <w:hideMark/>
          </w:tcPr>
          <w:p w:rsidR="008E14C8" w:rsidRPr="00EF6ECB" w:rsidRDefault="008E14C8" w:rsidP="008E14C8">
            <w:pPr>
              <w:spacing w:line="256" w:lineRule="auto"/>
              <w:jc w:val="center"/>
              <w:rPr>
                <w:sz w:val="22"/>
              </w:rPr>
            </w:pPr>
            <w:r w:rsidRPr="008310B5">
              <w:rPr>
                <w:sz w:val="20"/>
                <w:szCs w:val="20"/>
              </w:rPr>
              <w:t xml:space="preserve">Оксиди азоту (оксид та діоксид азоту) у </w:t>
            </w:r>
            <w:r w:rsidRPr="008310B5">
              <w:rPr>
                <w:sz w:val="20"/>
                <w:szCs w:val="20"/>
              </w:rPr>
              <w:lastRenderedPageBreak/>
              <w:t>перерахунку на діоксид азоту</w:t>
            </w:r>
          </w:p>
        </w:tc>
        <w:tc>
          <w:tcPr>
            <w:tcW w:w="693" w:type="pct"/>
            <w:gridSpan w:val="2"/>
            <w:noWrap/>
            <w:tcMar>
              <w:top w:w="15" w:type="dxa"/>
              <w:left w:w="15" w:type="dxa"/>
              <w:bottom w:w="0" w:type="dxa"/>
              <w:right w:w="15" w:type="dxa"/>
            </w:tcMar>
            <w:vAlign w:val="bottom"/>
            <w:hideMark/>
          </w:tcPr>
          <w:p w:rsidR="008E14C8" w:rsidRPr="00EF6ECB" w:rsidRDefault="008E14C8" w:rsidP="008E14C8">
            <w:pPr>
              <w:spacing w:line="256" w:lineRule="auto"/>
              <w:jc w:val="right"/>
              <w:rPr>
                <w:sz w:val="22"/>
              </w:rPr>
            </w:pPr>
            <w:r>
              <w:rPr>
                <w:sz w:val="22"/>
              </w:rPr>
              <w:lastRenderedPageBreak/>
              <w:t>0,020360</w:t>
            </w:r>
          </w:p>
        </w:tc>
        <w:tc>
          <w:tcPr>
            <w:tcW w:w="1087" w:type="pct"/>
            <w:noWrap/>
            <w:tcMar>
              <w:top w:w="15" w:type="dxa"/>
              <w:left w:w="15" w:type="dxa"/>
              <w:bottom w:w="0" w:type="dxa"/>
              <w:right w:w="15" w:type="dxa"/>
            </w:tcMar>
            <w:vAlign w:val="bottom"/>
            <w:hideMark/>
          </w:tcPr>
          <w:p w:rsidR="008E14C8" w:rsidRPr="00EF6ECB" w:rsidRDefault="008E14C8" w:rsidP="008E14C8">
            <w:pPr>
              <w:rPr>
                <w:sz w:val="22"/>
              </w:rPr>
            </w:pPr>
          </w:p>
        </w:tc>
        <w:tc>
          <w:tcPr>
            <w:tcW w:w="1412" w:type="pct"/>
            <w:gridSpan w:val="2"/>
            <w:noWrap/>
            <w:tcMar>
              <w:top w:w="15" w:type="dxa"/>
              <w:left w:w="15" w:type="dxa"/>
              <w:bottom w:w="0" w:type="dxa"/>
              <w:right w:w="15" w:type="dxa"/>
            </w:tcMar>
            <w:vAlign w:val="bottom"/>
            <w:hideMark/>
          </w:tcPr>
          <w:p w:rsidR="008E14C8" w:rsidRPr="00EF6ECB" w:rsidRDefault="008E14C8" w:rsidP="008E14C8">
            <w:pPr>
              <w:spacing w:line="256" w:lineRule="auto"/>
              <w:rPr>
                <w:sz w:val="22"/>
                <w:lang w:eastAsia="ru-RU"/>
              </w:rPr>
            </w:pPr>
            <w:r w:rsidRPr="00EF6ECB">
              <w:rPr>
                <w:sz w:val="22"/>
                <w:lang w:eastAsia="ru-RU"/>
              </w:rPr>
              <w:t>З дати отримання дозволу</w:t>
            </w:r>
          </w:p>
        </w:tc>
      </w:tr>
      <w:tr w:rsidR="008E14C8" w:rsidRPr="00EF6ECB" w:rsidTr="008E14C8">
        <w:trPr>
          <w:trHeight w:val="255"/>
        </w:trPr>
        <w:tc>
          <w:tcPr>
            <w:tcW w:w="1808" w:type="pct"/>
            <w:gridSpan w:val="2"/>
            <w:tcMar>
              <w:top w:w="15" w:type="dxa"/>
              <w:left w:w="15" w:type="dxa"/>
              <w:bottom w:w="0" w:type="dxa"/>
              <w:right w:w="15" w:type="dxa"/>
            </w:tcMar>
            <w:vAlign w:val="center"/>
            <w:hideMark/>
          </w:tcPr>
          <w:p w:rsidR="008E14C8" w:rsidRPr="00EF6ECB" w:rsidRDefault="008E14C8" w:rsidP="008E14C8">
            <w:pPr>
              <w:spacing w:line="256" w:lineRule="auto"/>
              <w:jc w:val="center"/>
              <w:rPr>
                <w:sz w:val="22"/>
              </w:rPr>
            </w:pPr>
            <w:r w:rsidRPr="00EF6ECB">
              <w:rPr>
                <w:sz w:val="22"/>
              </w:rPr>
              <w:lastRenderedPageBreak/>
              <w:t>Оксид вуглецю</w:t>
            </w:r>
          </w:p>
        </w:tc>
        <w:tc>
          <w:tcPr>
            <w:tcW w:w="693" w:type="pct"/>
            <w:gridSpan w:val="2"/>
            <w:noWrap/>
            <w:tcMar>
              <w:top w:w="15" w:type="dxa"/>
              <w:left w:w="15" w:type="dxa"/>
              <w:bottom w:w="0" w:type="dxa"/>
              <w:right w:w="15" w:type="dxa"/>
            </w:tcMar>
            <w:vAlign w:val="bottom"/>
            <w:hideMark/>
          </w:tcPr>
          <w:p w:rsidR="008E14C8" w:rsidRPr="00EF6ECB" w:rsidRDefault="008E14C8" w:rsidP="008E14C8">
            <w:pPr>
              <w:spacing w:line="256" w:lineRule="auto"/>
              <w:jc w:val="right"/>
              <w:rPr>
                <w:sz w:val="22"/>
              </w:rPr>
            </w:pPr>
            <w:r>
              <w:rPr>
                <w:sz w:val="22"/>
              </w:rPr>
              <w:t>0,023610</w:t>
            </w:r>
          </w:p>
        </w:tc>
        <w:tc>
          <w:tcPr>
            <w:tcW w:w="1087" w:type="pct"/>
            <w:noWrap/>
            <w:tcMar>
              <w:top w:w="15" w:type="dxa"/>
              <w:left w:w="15" w:type="dxa"/>
              <w:bottom w:w="0" w:type="dxa"/>
              <w:right w:w="15" w:type="dxa"/>
            </w:tcMar>
            <w:vAlign w:val="bottom"/>
            <w:hideMark/>
          </w:tcPr>
          <w:p w:rsidR="008E14C8" w:rsidRPr="00EF6ECB" w:rsidRDefault="008E14C8" w:rsidP="008E14C8">
            <w:pPr>
              <w:rPr>
                <w:sz w:val="22"/>
              </w:rPr>
            </w:pPr>
          </w:p>
        </w:tc>
        <w:tc>
          <w:tcPr>
            <w:tcW w:w="1412" w:type="pct"/>
            <w:gridSpan w:val="2"/>
            <w:noWrap/>
            <w:tcMar>
              <w:top w:w="15" w:type="dxa"/>
              <w:left w:w="15" w:type="dxa"/>
              <w:bottom w:w="0" w:type="dxa"/>
              <w:right w:w="15" w:type="dxa"/>
            </w:tcMar>
            <w:vAlign w:val="bottom"/>
            <w:hideMark/>
          </w:tcPr>
          <w:p w:rsidR="008E14C8" w:rsidRPr="00EF6ECB" w:rsidRDefault="008E14C8" w:rsidP="008E14C8">
            <w:pPr>
              <w:spacing w:line="256" w:lineRule="auto"/>
              <w:rPr>
                <w:sz w:val="22"/>
                <w:lang w:eastAsia="ru-RU"/>
              </w:rPr>
            </w:pPr>
            <w:r w:rsidRPr="00EF6ECB">
              <w:rPr>
                <w:sz w:val="22"/>
                <w:lang w:eastAsia="ru-RU"/>
              </w:rPr>
              <w:t>З дати отримання дозволу</w:t>
            </w:r>
          </w:p>
        </w:tc>
      </w:tr>
    </w:tbl>
    <w:p w:rsidR="00B363F4" w:rsidRPr="00EF6ECB" w:rsidRDefault="00B363F4" w:rsidP="00B363F4">
      <w:pPr>
        <w:rPr>
          <w:sz w:val="22"/>
        </w:rPr>
      </w:pPr>
    </w:p>
    <w:p w:rsidR="008F0F6B" w:rsidRDefault="008F0F6B" w:rsidP="008F0F6B">
      <w:pPr>
        <w:ind w:firstLine="567"/>
        <w:rPr>
          <w:sz w:val="22"/>
        </w:rPr>
      </w:pPr>
      <w:r w:rsidRPr="008F0F6B">
        <w:rPr>
          <w:sz w:val="22"/>
        </w:rPr>
        <w:t>Для вуглецю діоксид, азоту (</w:t>
      </w:r>
      <w:r>
        <w:rPr>
          <w:sz w:val="22"/>
        </w:rPr>
        <w:t>1</w:t>
      </w:r>
      <w:r w:rsidRPr="008F0F6B">
        <w:rPr>
          <w:sz w:val="22"/>
        </w:rPr>
        <w:t>) оксид (N</w:t>
      </w:r>
      <w:r w:rsidRPr="008F0F6B">
        <w:rPr>
          <w:sz w:val="22"/>
          <w:vertAlign w:val="subscript"/>
        </w:rPr>
        <w:t>2</w:t>
      </w:r>
      <w:r w:rsidRPr="008F0F6B">
        <w:rPr>
          <w:sz w:val="22"/>
        </w:rPr>
        <w:t xml:space="preserve">O), метану, неметанових летких органічних </w:t>
      </w:r>
      <w:proofErr w:type="spellStart"/>
      <w:r w:rsidRPr="008F0F6B">
        <w:rPr>
          <w:sz w:val="22"/>
        </w:rPr>
        <w:t>сполук</w:t>
      </w:r>
      <w:proofErr w:type="spellEnd"/>
      <w:r w:rsidRPr="008F0F6B">
        <w:rPr>
          <w:sz w:val="22"/>
        </w:rPr>
        <w:t xml:space="preserve"> (НМЛОС) (джерела викидів №</w:t>
      </w:r>
      <w:r>
        <w:rPr>
          <w:sz w:val="22"/>
        </w:rPr>
        <w:t>1,3).</w:t>
      </w:r>
      <w:r w:rsidRPr="008F0F6B">
        <w:rPr>
          <w:sz w:val="22"/>
        </w:rPr>
        <w:t xml:space="preserve"> </w:t>
      </w:r>
    </w:p>
    <w:p w:rsidR="00B363F4" w:rsidRPr="00EF6ECB" w:rsidRDefault="008E14C8" w:rsidP="008F0F6B">
      <w:pPr>
        <w:ind w:firstLine="567"/>
        <w:rPr>
          <w:sz w:val="22"/>
        </w:rPr>
      </w:pPr>
      <w:r>
        <w:rPr>
          <w:sz w:val="22"/>
        </w:rPr>
        <w:t>Для неорганізованих джерел викидів нормативи граничнодопустимих викидів не встановлюються.</w:t>
      </w:r>
    </w:p>
    <w:p w:rsidR="00B363F4" w:rsidRDefault="00B363F4" w:rsidP="00B363F4">
      <w:pPr>
        <w:rPr>
          <w:b/>
          <w:lang w:eastAsia="ru-RU"/>
        </w:rPr>
      </w:pPr>
    </w:p>
    <w:p w:rsidR="00B363F4" w:rsidRPr="001E1740" w:rsidRDefault="00B363F4" w:rsidP="00B363F4">
      <w:pPr>
        <w:rPr>
          <w:b/>
          <w:lang w:eastAsia="ru-RU"/>
        </w:rPr>
      </w:pPr>
      <w:r>
        <w:rPr>
          <w:b/>
          <w:lang w:eastAsia="ru-RU"/>
        </w:rPr>
        <w:t>Пропозиції щодо у</w:t>
      </w:r>
      <w:r w:rsidRPr="001E1740">
        <w:rPr>
          <w:b/>
          <w:lang w:eastAsia="ru-RU"/>
        </w:rPr>
        <w:t>мов, які встановлюються в дозволі на викиди</w:t>
      </w:r>
    </w:p>
    <w:p w:rsidR="00B363F4" w:rsidRPr="00AA65B0" w:rsidRDefault="00B363F4" w:rsidP="00B363F4">
      <w:pPr>
        <w:rPr>
          <w:b/>
          <w:bCs/>
          <w:i/>
          <w:iCs/>
          <w:lang w:eastAsia="ru-RU"/>
        </w:rPr>
      </w:pPr>
    </w:p>
    <w:p w:rsidR="00B363F4" w:rsidRPr="00AA65B0" w:rsidRDefault="00B363F4" w:rsidP="00B363F4">
      <w:pPr>
        <w:rPr>
          <w:b/>
          <w:bCs/>
          <w:i/>
          <w:iCs/>
          <w:lang w:eastAsia="ru-RU"/>
        </w:rPr>
      </w:pPr>
      <w:r w:rsidRPr="00AA65B0">
        <w:rPr>
          <w:b/>
          <w:bCs/>
          <w:i/>
          <w:iCs/>
          <w:lang w:eastAsia="ru-RU"/>
        </w:rPr>
        <w:t xml:space="preserve">1. До викидів забруднюючих речовин (в тому числі, до технологічного процесу, обладнання та споруд, очистки газопилового потоку). </w:t>
      </w:r>
    </w:p>
    <w:p w:rsidR="00B363F4" w:rsidRDefault="00B363F4" w:rsidP="00B363F4">
      <w:pPr>
        <w:rPr>
          <w:lang w:eastAsia="ru-RU"/>
        </w:rPr>
      </w:pPr>
      <w:r w:rsidRPr="001E1740">
        <w:rPr>
          <w:lang w:eastAsia="ru-RU"/>
        </w:rPr>
        <w:t>1.1) Н</w:t>
      </w:r>
      <w:r w:rsidR="00F44EEE">
        <w:rPr>
          <w:lang w:eastAsia="ru-RU"/>
        </w:rPr>
        <w:t>і</w:t>
      </w:r>
      <w:r w:rsidRPr="001E1740">
        <w:rPr>
          <w:lang w:eastAsia="ru-RU"/>
        </w:rPr>
        <w:t xml:space="preserve"> для одного з вказаних дозволених видів викидів в атмосферу не повинні перевищуватися граничнодопустимі рівні викидів, наведені в розділі 3 додатку до Дозволу. Інших викидів в атмосферу, що чинять суттєвий вплив на навколишнє середовище, бути не повинно.</w:t>
      </w:r>
    </w:p>
    <w:p w:rsidR="00B363F4" w:rsidRDefault="00B363F4" w:rsidP="00B363F4">
      <w:pPr>
        <w:rPr>
          <w:lang w:eastAsia="ru-RU"/>
        </w:rPr>
      </w:pPr>
      <w:r w:rsidRPr="001E1740">
        <w:rPr>
          <w:lang w:eastAsia="ru-RU"/>
        </w:rPr>
        <w:t xml:space="preserve">1.2) Граничнодопустимі концентрації для викидів в атмосферу, встановлені в Дозволі, повинні досягатися без розбавлення повітрям та повинні </w:t>
      </w:r>
      <w:r w:rsidR="008E14C8">
        <w:rPr>
          <w:lang w:eastAsia="ru-RU"/>
        </w:rPr>
        <w:t>ґ</w:t>
      </w:r>
      <w:r w:rsidRPr="001E1740">
        <w:rPr>
          <w:lang w:eastAsia="ru-RU"/>
        </w:rPr>
        <w:t>рунтуватися на величинах обсягу газів, приведених до наступних нормальних умов:</w:t>
      </w:r>
    </w:p>
    <w:p w:rsidR="00B363F4" w:rsidRDefault="00B363F4" w:rsidP="00B363F4">
      <w:pPr>
        <w:rPr>
          <w:lang w:eastAsia="ru-RU"/>
        </w:rPr>
      </w:pPr>
      <w:r w:rsidRPr="001E1740">
        <w:rPr>
          <w:lang w:eastAsia="ru-RU"/>
        </w:rPr>
        <w:t>1.2.1 У випадку газів (окрім продуктів спалювання):</w:t>
      </w:r>
    </w:p>
    <w:p w:rsidR="00B363F4" w:rsidRDefault="00B363F4" w:rsidP="00B363F4">
      <w:pPr>
        <w:rPr>
          <w:lang w:eastAsia="ru-RU"/>
        </w:rPr>
      </w:pPr>
      <w:r w:rsidRPr="001E1740">
        <w:rPr>
          <w:lang w:eastAsia="ru-RU"/>
        </w:rPr>
        <w:t>а) температура: 273К, тиск: 101,3 кПа (без виправлень на вміст кисню та вологості).</w:t>
      </w:r>
    </w:p>
    <w:p w:rsidR="00B363F4" w:rsidRDefault="00B363F4" w:rsidP="00B363F4">
      <w:pPr>
        <w:rPr>
          <w:lang w:eastAsia="ru-RU"/>
        </w:rPr>
      </w:pPr>
      <w:r w:rsidRPr="001E1740">
        <w:rPr>
          <w:lang w:eastAsia="ru-RU"/>
        </w:rPr>
        <w:t>1.2.2 У випадку газоподібних продуктів спалювання:</w:t>
      </w:r>
    </w:p>
    <w:p w:rsidR="00B363F4" w:rsidRDefault="00B363F4" w:rsidP="00B363F4">
      <w:pPr>
        <w:rPr>
          <w:lang w:eastAsia="ru-RU"/>
        </w:rPr>
      </w:pPr>
      <w:r w:rsidRPr="001E1740">
        <w:rPr>
          <w:lang w:eastAsia="ru-RU"/>
        </w:rPr>
        <w:t>а)  3% кисню для рідкого та газоподібного палива, 6% кисню  для твердого палива.</w:t>
      </w:r>
    </w:p>
    <w:p w:rsidR="00B363F4" w:rsidRDefault="00B363F4" w:rsidP="00B363F4">
      <w:pPr>
        <w:rPr>
          <w:lang w:eastAsia="ru-RU"/>
        </w:rPr>
      </w:pPr>
      <w:r w:rsidRPr="001E1740">
        <w:rPr>
          <w:lang w:eastAsia="ru-RU"/>
        </w:rPr>
        <w:t>б)  15% кисню для газових турбін та дизельних двигунів.</w:t>
      </w:r>
    </w:p>
    <w:p w:rsidR="00B363F4" w:rsidRDefault="00B363F4" w:rsidP="00B363F4">
      <w:pPr>
        <w:rPr>
          <w:lang w:eastAsia="ru-RU"/>
        </w:rPr>
      </w:pPr>
      <w:r w:rsidRPr="001E1740">
        <w:rPr>
          <w:lang w:eastAsia="ru-RU"/>
        </w:rPr>
        <w:t>1.</w:t>
      </w:r>
      <w:r w:rsidR="008E14C8">
        <w:rPr>
          <w:lang w:eastAsia="ru-RU"/>
        </w:rPr>
        <w:t>3</w:t>
      </w:r>
      <w:r w:rsidRPr="001E1740">
        <w:rPr>
          <w:lang w:eastAsia="ru-RU"/>
        </w:rPr>
        <w:t>) Моніторинг і аналіз для кожного окремого виду викидів в атмосферу повинні робитися відповідно до Умови 2 даного розділу. Звіт про результати моніторингу повинен надаватися Управлінню щорічно.</w:t>
      </w:r>
    </w:p>
    <w:p w:rsidR="00B363F4" w:rsidRPr="001E1740" w:rsidRDefault="00B363F4" w:rsidP="00B363F4">
      <w:pPr>
        <w:rPr>
          <w:lang w:eastAsia="ru-RU"/>
        </w:rPr>
      </w:pPr>
    </w:p>
    <w:p w:rsidR="00B363F4" w:rsidRPr="00AA65B0" w:rsidRDefault="00B363F4" w:rsidP="00B363F4">
      <w:pPr>
        <w:rPr>
          <w:b/>
          <w:bCs/>
          <w:i/>
          <w:iCs/>
          <w:lang w:eastAsia="ru-RU"/>
        </w:rPr>
      </w:pPr>
      <w:r w:rsidRPr="00AA65B0">
        <w:rPr>
          <w:b/>
          <w:bCs/>
          <w:i/>
          <w:iCs/>
          <w:lang w:eastAsia="ru-RU"/>
        </w:rPr>
        <w:t>1.1. До технологічного процесу</w:t>
      </w:r>
    </w:p>
    <w:p w:rsidR="00B363F4" w:rsidRPr="001E1740" w:rsidRDefault="00B363F4" w:rsidP="00B363F4">
      <w:pPr>
        <w:rPr>
          <w:lang w:eastAsia="ru-RU"/>
        </w:rPr>
      </w:pPr>
      <w:r w:rsidRPr="001E1740">
        <w:rPr>
          <w:lang w:eastAsia="ru-RU"/>
        </w:rPr>
        <w:t>1.1.1. Оператор повинен забезпечити виконання робіт на об`єкті таким чином, щоб викиди в атмосферу та/або запах не призводили до суттєвих незручностей за межами об`єкту або до суттєвого впливу на навколишнє середовище.</w:t>
      </w:r>
    </w:p>
    <w:p w:rsidR="00B363F4" w:rsidRPr="001E1740" w:rsidRDefault="00B363F4" w:rsidP="00B363F4">
      <w:pPr>
        <w:rPr>
          <w:lang w:eastAsia="ru-RU"/>
        </w:rPr>
      </w:pPr>
      <w:r w:rsidRPr="001E1740">
        <w:rPr>
          <w:lang w:eastAsia="ru-RU"/>
        </w:rPr>
        <w:t xml:space="preserve">1.1.2. Усі роботи на підприємстві повинні </w:t>
      </w:r>
      <w:proofErr w:type="spellStart"/>
      <w:r w:rsidRPr="001E1740">
        <w:rPr>
          <w:lang w:eastAsia="ru-RU"/>
        </w:rPr>
        <w:t>здійснюватись</w:t>
      </w:r>
      <w:proofErr w:type="spellEnd"/>
      <w:r w:rsidRPr="001E1740">
        <w:rPr>
          <w:lang w:eastAsia="ru-RU"/>
        </w:rPr>
        <w:t xml:space="preserve"> відповідно до затверджених технологічних документів. Використовувати сировину та матеріали відповідно до  ДСТУ, ТУ і </w:t>
      </w:r>
      <w:proofErr w:type="spellStart"/>
      <w:r w:rsidRPr="001E1740">
        <w:rPr>
          <w:lang w:eastAsia="ru-RU"/>
        </w:rPr>
        <w:t>т.п</w:t>
      </w:r>
      <w:proofErr w:type="spellEnd"/>
      <w:r w:rsidRPr="001E1740">
        <w:rPr>
          <w:lang w:eastAsia="ru-RU"/>
        </w:rPr>
        <w:t>. з додержанням вимог чинного природоохоронного законодавства України.</w:t>
      </w:r>
    </w:p>
    <w:p w:rsidR="00B363F4" w:rsidRPr="001E1740" w:rsidRDefault="00B363F4" w:rsidP="00B363F4">
      <w:pPr>
        <w:rPr>
          <w:lang w:eastAsia="ru-RU"/>
        </w:rPr>
      </w:pPr>
      <w:r w:rsidRPr="001E1740">
        <w:rPr>
          <w:lang w:eastAsia="ru-RU"/>
        </w:rPr>
        <w:t xml:space="preserve">1.1.3. В технологічному процесі застосовувати сировину та матеріали, які мають відповідний сертифікат якості та гігієнічні висновки </w:t>
      </w:r>
      <w:r w:rsidR="008E14C8">
        <w:rPr>
          <w:lang w:eastAsia="ru-RU"/>
        </w:rPr>
        <w:t>Державної санітарно-епідеміологічної експертизи</w:t>
      </w:r>
      <w:r w:rsidRPr="001E1740">
        <w:rPr>
          <w:lang w:eastAsia="ru-RU"/>
        </w:rPr>
        <w:t>.</w:t>
      </w:r>
    </w:p>
    <w:p w:rsidR="00B363F4" w:rsidRPr="001E1740" w:rsidRDefault="00B363F4" w:rsidP="00B363F4">
      <w:pPr>
        <w:rPr>
          <w:lang w:eastAsia="ru-RU"/>
        </w:rPr>
      </w:pPr>
      <w:r w:rsidRPr="001E1740">
        <w:rPr>
          <w:lang w:eastAsia="ru-RU"/>
        </w:rPr>
        <w:t>1.1.4. Ведення технологічного процесу і обслуговування обладнання в суворій відповідності з керівництвом по експлуатації (режимними картами), проектною документацією, виробничими інструкціями, інструкціями з техніки безпеки, протипожежної та екологічної безпеки.</w:t>
      </w:r>
    </w:p>
    <w:p w:rsidR="00B363F4" w:rsidRPr="001E1740" w:rsidRDefault="00B363F4" w:rsidP="00B363F4">
      <w:pPr>
        <w:rPr>
          <w:lang w:eastAsia="ru-RU"/>
        </w:rPr>
      </w:pPr>
      <w:r w:rsidRPr="001E1740">
        <w:rPr>
          <w:lang w:eastAsia="ru-RU"/>
        </w:rPr>
        <w:t>1.1.5. Всі роботи проводити тільки при увімкненій витяжній вентиляції.</w:t>
      </w:r>
    </w:p>
    <w:p w:rsidR="00B363F4" w:rsidRPr="001E1740" w:rsidRDefault="00B363F4" w:rsidP="00B363F4">
      <w:pPr>
        <w:rPr>
          <w:lang w:eastAsia="ru-RU"/>
        </w:rPr>
      </w:pPr>
      <w:r w:rsidRPr="001E1740">
        <w:rPr>
          <w:lang w:eastAsia="ru-RU"/>
        </w:rPr>
        <w:t xml:space="preserve">1.1.6. До експлуатації </w:t>
      </w:r>
      <w:proofErr w:type="spellStart"/>
      <w:r w:rsidRPr="001E1740">
        <w:rPr>
          <w:lang w:eastAsia="ru-RU"/>
        </w:rPr>
        <w:t>паливовикористовуючого</w:t>
      </w:r>
      <w:proofErr w:type="spellEnd"/>
      <w:r w:rsidRPr="001E1740">
        <w:rPr>
          <w:lang w:eastAsia="ru-RU"/>
        </w:rPr>
        <w:t xml:space="preserve"> обладнання допускається штатний персонал, який має необхідну технічну підготовку та періодично, за планом, проходить перевірку знань щодо експлуатації технологічного обладнання.</w:t>
      </w:r>
    </w:p>
    <w:p w:rsidR="00B363F4" w:rsidRPr="001E1740" w:rsidRDefault="00B363F4" w:rsidP="00B363F4">
      <w:pPr>
        <w:rPr>
          <w:lang w:eastAsia="ru-RU"/>
        </w:rPr>
      </w:pPr>
      <w:r w:rsidRPr="001E1740">
        <w:rPr>
          <w:lang w:eastAsia="ru-RU"/>
        </w:rPr>
        <w:t xml:space="preserve">1.1.7. Всі пуски та зупинки </w:t>
      </w:r>
      <w:proofErr w:type="spellStart"/>
      <w:r w:rsidRPr="001E1740">
        <w:rPr>
          <w:lang w:eastAsia="ru-RU"/>
        </w:rPr>
        <w:t>паливовикористовуючого</w:t>
      </w:r>
      <w:proofErr w:type="spellEnd"/>
      <w:r w:rsidRPr="001E1740">
        <w:rPr>
          <w:lang w:eastAsia="ru-RU"/>
        </w:rPr>
        <w:t xml:space="preserve"> обладнання повинні фіксуватись в робочих відомостях затвердженої форми.</w:t>
      </w:r>
    </w:p>
    <w:p w:rsidR="00B363F4" w:rsidRPr="00AA65B0" w:rsidRDefault="00B363F4" w:rsidP="00B363F4">
      <w:pPr>
        <w:rPr>
          <w:b/>
          <w:bCs/>
          <w:i/>
          <w:iCs/>
          <w:lang w:eastAsia="ru-RU"/>
        </w:rPr>
      </w:pPr>
    </w:p>
    <w:p w:rsidR="00B363F4" w:rsidRPr="00AA65B0" w:rsidRDefault="00B363F4" w:rsidP="00B363F4">
      <w:pPr>
        <w:rPr>
          <w:b/>
          <w:bCs/>
          <w:i/>
          <w:iCs/>
          <w:lang w:eastAsia="ru-RU"/>
        </w:rPr>
      </w:pPr>
      <w:r w:rsidRPr="00AA65B0">
        <w:rPr>
          <w:b/>
          <w:bCs/>
          <w:i/>
          <w:iCs/>
          <w:lang w:eastAsia="ru-RU"/>
        </w:rPr>
        <w:t xml:space="preserve">1.2. До обладнання та споруд </w:t>
      </w:r>
    </w:p>
    <w:p w:rsidR="00B363F4" w:rsidRPr="001E1740" w:rsidRDefault="00B363F4" w:rsidP="00B363F4">
      <w:pPr>
        <w:rPr>
          <w:lang w:eastAsia="ru-RU"/>
        </w:rPr>
      </w:pPr>
      <w:r w:rsidRPr="001E1740">
        <w:rPr>
          <w:lang w:eastAsia="ru-RU"/>
        </w:rPr>
        <w:t>1.2.1. При проведенні реконструкції, модернізації, введенні нових потужностей виробництва підприємство повинно керуватися чинним природоохоронним законодавством України.</w:t>
      </w:r>
    </w:p>
    <w:p w:rsidR="00B363F4" w:rsidRPr="001E1740" w:rsidRDefault="00B363F4" w:rsidP="00B363F4">
      <w:pPr>
        <w:rPr>
          <w:lang w:eastAsia="ru-RU"/>
        </w:rPr>
      </w:pPr>
      <w:r w:rsidRPr="001E1740">
        <w:rPr>
          <w:lang w:eastAsia="ru-RU"/>
        </w:rPr>
        <w:lastRenderedPageBreak/>
        <w:t>1.2.2. Для зменшення втрат сировини чи готової продукції та запобіганню викидів в атмосферне повітря забруднюючих речовин на усьому ланцюгу технологічного процесу необхідно проводити технічний огляд та контроль за герметичністю обладнання.</w:t>
      </w:r>
    </w:p>
    <w:p w:rsidR="00B363F4" w:rsidRPr="001E1740" w:rsidRDefault="00B363F4" w:rsidP="00B363F4">
      <w:pPr>
        <w:rPr>
          <w:lang w:eastAsia="ru-RU"/>
        </w:rPr>
      </w:pPr>
      <w:r w:rsidRPr="001E1740">
        <w:rPr>
          <w:lang w:eastAsia="ru-RU"/>
        </w:rPr>
        <w:t xml:space="preserve">1.2.3. Експлуатація технологічного обладнання підприємства повинна здійснюватися згідно з вимогами технічної документації по їх застосуванню (технічного паспорту), який надається виробником обладнання, що забезпечить неможливість виникнення нештатних ситуацій. </w:t>
      </w:r>
    </w:p>
    <w:p w:rsidR="00B363F4" w:rsidRPr="001E1740" w:rsidRDefault="00B363F4" w:rsidP="00B363F4">
      <w:pPr>
        <w:rPr>
          <w:lang w:eastAsia="ru-RU"/>
        </w:rPr>
      </w:pPr>
      <w:r w:rsidRPr="001E1740">
        <w:rPr>
          <w:lang w:eastAsia="ru-RU"/>
        </w:rPr>
        <w:t xml:space="preserve">1.2.4. Щоденно, перед початком роботи, проводити візуальний огляд обладнання та блокуючих пристроїв, огляд цілісності трубопроводів, щільності фланцевих з'єднань, </w:t>
      </w:r>
      <w:proofErr w:type="spellStart"/>
      <w:r w:rsidRPr="001E1740">
        <w:rPr>
          <w:lang w:eastAsia="ru-RU"/>
        </w:rPr>
        <w:t>електрокомунікацій</w:t>
      </w:r>
      <w:proofErr w:type="spellEnd"/>
      <w:r w:rsidRPr="001E1740">
        <w:rPr>
          <w:lang w:eastAsia="ru-RU"/>
        </w:rPr>
        <w:t>, стан та працездатність припливно-витяжної та аварійної вентиляції.</w:t>
      </w:r>
    </w:p>
    <w:p w:rsidR="00B363F4" w:rsidRPr="001E1740" w:rsidRDefault="00B363F4" w:rsidP="00B363F4">
      <w:pPr>
        <w:rPr>
          <w:lang w:eastAsia="ru-RU"/>
        </w:rPr>
      </w:pPr>
      <w:r w:rsidRPr="001E1740">
        <w:rPr>
          <w:lang w:eastAsia="ru-RU"/>
        </w:rPr>
        <w:t xml:space="preserve">1.2.5. При виявленні перед початком роботи або під час роботи </w:t>
      </w:r>
      <w:proofErr w:type="spellStart"/>
      <w:r w:rsidRPr="001E1740">
        <w:rPr>
          <w:lang w:eastAsia="ru-RU"/>
        </w:rPr>
        <w:t>несправностей</w:t>
      </w:r>
      <w:proofErr w:type="spellEnd"/>
      <w:r w:rsidRPr="001E1740">
        <w:rPr>
          <w:lang w:eastAsia="ru-RU"/>
        </w:rPr>
        <w:t xml:space="preserve"> на робочому місці, в обладнанні та засобах індивідуального або колективного захисту, необхідно зупинити роботу, вимкнути обладнання, прилади і повідомити про це керівника робіт для вжиття заходів щодо їх усунення.</w:t>
      </w:r>
    </w:p>
    <w:p w:rsidR="00B363F4" w:rsidRPr="001E1740" w:rsidRDefault="00B363F4" w:rsidP="00B363F4">
      <w:pPr>
        <w:rPr>
          <w:lang w:eastAsia="ru-RU"/>
        </w:rPr>
      </w:pPr>
      <w:r w:rsidRPr="001E1740">
        <w:rPr>
          <w:lang w:eastAsia="ru-RU"/>
        </w:rPr>
        <w:t>1.2.6. Стежити за герметичністю обшивки енергетичних установок, вибухових клапанів, зварних сполучень технологічних трубопроводів, регулярно усувати присоси повітря через обшивку установок, повітропроводів і газоходів.</w:t>
      </w:r>
    </w:p>
    <w:p w:rsidR="00B363F4" w:rsidRPr="001E1740" w:rsidRDefault="00B363F4" w:rsidP="00B363F4">
      <w:pPr>
        <w:rPr>
          <w:lang w:eastAsia="ru-RU"/>
        </w:rPr>
      </w:pPr>
    </w:p>
    <w:p w:rsidR="00B363F4" w:rsidRPr="00AA65B0" w:rsidRDefault="00B363F4" w:rsidP="00B363F4">
      <w:pPr>
        <w:rPr>
          <w:b/>
          <w:bCs/>
          <w:i/>
          <w:iCs/>
          <w:lang w:eastAsia="ru-RU"/>
        </w:rPr>
      </w:pPr>
      <w:r w:rsidRPr="00AA65B0">
        <w:rPr>
          <w:b/>
          <w:bCs/>
          <w:i/>
          <w:iCs/>
          <w:lang w:eastAsia="ru-RU"/>
        </w:rPr>
        <w:t>1.3. До очищення газопилового потоку</w:t>
      </w:r>
    </w:p>
    <w:p w:rsidR="00B363F4" w:rsidRPr="001E1740" w:rsidRDefault="00B363F4" w:rsidP="008E14C8">
      <w:pPr>
        <w:rPr>
          <w:lang w:eastAsia="ru-RU"/>
        </w:rPr>
      </w:pPr>
      <w:r w:rsidRPr="001E1740">
        <w:rPr>
          <w:lang w:eastAsia="ru-RU"/>
        </w:rPr>
        <w:t xml:space="preserve">1.3.1. </w:t>
      </w:r>
      <w:r w:rsidR="008E14C8">
        <w:rPr>
          <w:lang w:eastAsia="ru-RU"/>
        </w:rPr>
        <w:t>Умови не встановлюються</w:t>
      </w:r>
      <w:r w:rsidRPr="001E1740">
        <w:rPr>
          <w:lang w:eastAsia="ru-RU"/>
        </w:rPr>
        <w:t>.</w:t>
      </w:r>
    </w:p>
    <w:p w:rsidR="00B363F4" w:rsidRPr="00AA65B0" w:rsidRDefault="00B363F4" w:rsidP="00B363F4">
      <w:pPr>
        <w:rPr>
          <w:b/>
          <w:bCs/>
          <w:lang w:eastAsia="ru-RU"/>
        </w:rPr>
      </w:pPr>
    </w:p>
    <w:p w:rsidR="00B363F4" w:rsidRPr="00AA65B0" w:rsidRDefault="00B363F4" w:rsidP="00B363F4">
      <w:pPr>
        <w:rPr>
          <w:b/>
          <w:bCs/>
          <w:lang w:eastAsia="ru-RU"/>
        </w:rPr>
      </w:pPr>
      <w:r w:rsidRPr="00AA65B0">
        <w:rPr>
          <w:b/>
          <w:bCs/>
          <w:lang w:eastAsia="ru-RU"/>
        </w:rPr>
        <w:t>2. Виробничий контроль</w:t>
      </w:r>
    </w:p>
    <w:p w:rsidR="00B363F4" w:rsidRDefault="00B363F4" w:rsidP="00B363F4">
      <w:pPr>
        <w:rPr>
          <w:lang w:eastAsia="ru-RU"/>
        </w:rPr>
      </w:pPr>
      <w:r w:rsidRPr="001E1740">
        <w:rPr>
          <w:lang w:eastAsia="ru-RU"/>
        </w:rPr>
        <w:t>2.1. Періодичний моніторинг:</w:t>
      </w:r>
    </w:p>
    <w:p w:rsidR="00B363F4" w:rsidRDefault="00B363F4" w:rsidP="00B363F4">
      <w:pPr>
        <w:rPr>
          <w:lang w:eastAsia="ru-RU"/>
        </w:rPr>
      </w:pPr>
      <w:r w:rsidRPr="001E1740">
        <w:rPr>
          <w:lang w:eastAsia="ru-RU"/>
        </w:rPr>
        <w:t xml:space="preserve">a)  для будь-якого параметру, вимірювання якого в силу особливостей </w:t>
      </w:r>
      <w:proofErr w:type="spellStart"/>
      <w:r w:rsidRPr="001E1740">
        <w:rPr>
          <w:lang w:eastAsia="ru-RU"/>
        </w:rPr>
        <w:t>пробовідбору</w:t>
      </w:r>
      <w:proofErr w:type="spellEnd"/>
      <w:r w:rsidRPr="001E1740">
        <w:rPr>
          <w:lang w:eastAsia="ru-RU"/>
        </w:rPr>
        <w:t xml:space="preserve">/аналізу за 20 хвилин неможливо, необхідно встановити придатний період </w:t>
      </w:r>
      <w:proofErr w:type="spellStart"/>
      <w:r w:rsidRPr="001E1740">
        <w:rPr>
          <w:lang w:eastAsia="ru-RU"/>
        </w:rPr>
        <w:t>пробовідбору</w:t>
      </w:r>
      <w:proofErr w:type="spellEnd"/>
      <w:r w:rsidRPr="001E1740">
        <w:rPr>
          <w:lang w:eastAsia="ru-RU"/>
        </w:rPr>
        <w:t>, а отримані при таких вимірах величини не повинні перевищувати гранично допустиму величину дозволених викидів;</w:t>
      </w:r>
    </w:p>
    <w:p w:rsidR="00B363F4" w:rsidRDefault="00B363F4" w:rsidP="00B363F4">
      <w:pPr>
        <w:rPr>
          <w:lang w:eastAsia="ru-RU"/>
        </w:rPr>
      </w:pPr>
      <w:r w:rsidRPr="001E1740">
        <w:rPr>
          <w:lang w:eastAsia="ru-RU"/>
        </w:rPr>
        <w:t xml:space="preserve">б)  результати вимірювань масової концентрації забруднюючої речовини, які характеризують вміст цієї забруднюючої речовини за </w:t>
      </w:r>
      <w:proofErr w:type="spellStart"/>
      <w:r w:rsidRPr="001E1740">
        <w:rPr>
          <w:lang w:eastAsia="ru-RU"/>
        </w:rPr>
        <w:t>двадцятихвилинний</w:t>
      </w:r>
      <w:proofErr w:type="spellEnd"/>
      <w:r w:rsidRPr="001E1740">
        <w:rPr>
          <w:lang w:eastAsia="ru-RU"/>
        </w:rPr>
        <w:t xml:space="preserve"> проміжок часу по всьому вимірному перерізу газоходу, вважаються такими, що не перевищують значення відповідного нормативу граничнодопустимого викиду, якщо значення кожного результату вимірювання не перевищують значення встановленого нормативу граничнодопустимого викиду.</w:t>
      </w:r>
    </w:p>
    <w:p w:rsidR="00B363F4" w:rsidRDefault="00B363F4" w:rsidP="00B363F4">
      <w:pPr>
        <w:rPr>
          <w:lang w:eastAsia="ru-RU"/>
        </w:rPr>
      </w:pPr>
      <w:r w:rsidRPr="001E1740">
        <w:rPr>
          <w:lang w:eastAsia="ru-RU"/>
        </w:rPr>
        <w:t>в) гранично допустима інтенсивність викидів повинна розраховуватися на основі концентрацій як середня величина за певний період часу, помножена на величину відповідної масової витрати. Не один з визначених таким чином показників не повинен перевищувати гранично допустиму величину інтенсивності викидів.</w:t>
      </w:r>
    </w:p>
    <w:p w:rsidR="00B363F4" w:rsidRPr="001E1740" w:rsidRDefault="00B363F4" w:rsidP="00B363F4">
      <w:pPr>
        <w:rPr>
          <w:lang w:eastAsia="ru-RU"/>
        </w:rPr>
      </w:pPr>
      <w:r w:rsidRPr="001E1740">
        <w:rPr>
          <w:lang w:eastAsia="ru-RU"/>
        </w:rPr>
        <w:t>г) для всіх інших параметрів, не один із середніх показників за 20 хвилин не повинен перевищувати гранично допустиму величину дозволених викидів.</w:t>
      </w:r>
    </w:p>
    <w:p w:rsidR="00B363F4" w:rsidRPr="001E1740" w:rsidRDefault="00B363F4" w:rsidP="00B363F4">
      <w:pPr>
        <w:rPr>
          <w:lang w:eastAsia="ru-RU"/>
        </w:rPr>
      </w:pPr>
      <w:r w:rsidRPr="001E1740">
        <w:rPr>
          <w:lang w:eastAsia="ru-RU"/>
        </w:rPr>
        <w:t xml:space="preserve">2.2. Гранично допустимі концентрації для викидів в атмосферу, встановлені в Дозволі, повинні досягатися без розбавлення повітрям та повинні </w:t>
      </w:r>
      <w:r w:rsidR="008E14C8">
        <w:rPr>
          <w:lang w:eastAsia="ru-RU"/>
        </w:rPr>
        <w:t>ґ</w:t>
      </w:r>
      <w:r w:rsidRPr="001E1740">
        <w:rPr>
          <w:lang w:eastAsia="ru-RU"/>
        </w:rPr>
        <w:t>рунтуватися на величинах обсягу газів, призведених до наступних нормальних умов:</w:t>
      </w:r>
    </w:p>
    <w:p w:rsidR="00B363F4" w:rsidRDefault="00B363F4" w:rsidP="00B363F4">
      <w:pPr>
        <w:rPr>
          <w:lang w:eastAsia="ru-RU"/>
        </w:rPr>
      </w:pPr>
      <w:r w:rsidRPr="001E1740">
        <w:rPr>
          <w:lang w:eastAsia="ru-RU"/>
        </w:rPr>
        <w:t>2.2.1. У випадку газів (окрім продуктів спалювання):</w:t>
      </w:r>
    </w:p>
    <w:p w:rsidR="00B363F4" w:rsidRPr="001E1740" w:rsidRDefault="00B363F4" w:rsidP="00B363F4">
      <w:pPr>
        <w:rPr>
          <w:lang w:eastAsia="ru-RU"/>
        </w:rPr>
      </w:pPr>
      <w:r w:rsidRPr="001E1740">
        <w:rPr>
          <w:lang w:eastAsia="ru-RU"/>
        </w:rPr>
        <w:t>а)  Температура: 273К, тиск: 101,3 кПа (без виправлень на вміст кисню та вологості).</w:t>
      </w:r>
    </w:p>
    <w:p w:rsidR="00B363F4" w:rsidRDefault="00B363F4" w:rsidP="00B363F4">
      <w:pPr>
        <w:rPr>
          <w:lang w:eastAsia="ru-RU"/>
        </w:rPr>
      </w:pPr>
      <w:r w:rsidRPr="001E1740">
        <w:rPr>
          <w:lang w:eastAsia="ru-RU"/>
        </w:rPr>
        <w:t xml:space="preserve">2.2.2. У випадку газоподібних продуктів спалювання: </w:t>
      </w:r>
    </w:p>
    <w:p w:rsidR="00B363F4" w:rsidRPr="001E1740" w:rsidRDefault="00B363F4" w:rsidP="00B363F4">
      <w:pPr>
        <w:rPr>
          <w:lang w:eastAsia="ru-RU"/>
        </w:rPr>
      </w:pPr>
      <w:r w:rsidRPr="001E1740">
        <w:rPr>
          <w:lang w:eastAsia="ru-RU"/>
        </w:rPr>
        <w:t>Температура: 273К, тиск: 101,3 кПа, сухий газ; 3% кисню для рідкого та газоподібного палива, 6% кисню для твердого палива, 15% кисню для газових турбін та дизельних двигунів.</w:t>
      </w:r>
    </w:p>
    <w:p w:rsidR="00B363F4" w:rsidRPr="001E1740" w:rsidRDefault="00B363F4" w:rsidP="00B363F4">
      <w:pPr>
        <w:rPr>
          <w:lang w:eastAsia="ru-RU"/>
        </w:rPr>
      </w:pPr>
      <w:r w:rsidRPr="001E1740">
        <w:rPr>
          <w:lang w:eastAsia="ru-RU"/>
        </w:rPr>
        <w:t>2.3. Оператор повинен проводити відбір проб, аналіз, вимірювання, дослідження, обслуговування та калібрування відповідно до розділу 5 і Перелік заходів щодо здійснення контролю за дотриманням затверджених нормативів граничнодопустимих викидів забруднюючих речовин та умов дозволу на викиди.</w:t>
      </w:r>
    </w:p>
    <w:p w:rsidR="00B363F4" w:rsidRPr="001E1740" w:rsidRDefault="00B363F4" w:rsidP="00B363F4">
      <w:pPr>
        <w:rPr>
          <w:lang w:eastAsia="ru-RU"/>
        </w:rPr>
      </w:pPr>
      <w:r w:rsidRPr="001E1740">
        <w:rPr>
          <w:lang w:eastAsia="ru-RU"/>
        </w:rPr>
        <w:lastRenderedPageBreak/>
        <w:t xml:space="preserve">2.4. У випадках, коли змішування перед викидом може впливати на можливість вимірювання параметру, тоді даний параметр може визначатися перед змішуванням (за умовою попереднього письмового дозволу </w:t>
      </w:r>
      <w:r w:rsidR="008E14C8">
        <w:rPr>
          <w:lang w:eastAsia="ru-RU"/>
        </w:rPr>
        <w:t>Управління</w:t>
      </w:r>
      <w:r w:rsidRPr="001E1740">
        <w:rPr>
          <w:lang w:eastAsia="ru-RU"/>
        </w:rPr>
        <w:t>).</w:t>
      </w:r>
    </w:p>
    <w:p w:rsidR="00B363F4" w:rsidRPr="001E1740" w:rsidRDefault="00B363F4" w:rsidP="00B363F4">
      <w:pPr>
        <w:rPr>
          <w:lang w:eastAsia="ru-RU"/>
        </w:rPr>
      </w:pPr>
      <w:r w:rsidRPr="001E1740">
        <w:rPr>
          <w:lang w:eastAsia="ru-RU"/>
        </w:rPr>
        <w:t>2.5. Повинно бути забезпечено необхідне технічне обслуговування устаткування для моніторингу для того, щоб моніторинг давав точні дані про викиди забруднюючих речовин.</w:t>
      </w:r>
    </w:p>
    <w:p w:rsidR="00B363F4" w:rsidRPr="001E1740" w:rsidRDefault="00B363F4" w:rsidP="00B363F4">
      <w:pPr>
        <w:rPr>
          <w:lang w:eastAsia="ru-RU"/>
        </w:rPr>
      </w:pPr>
      <w:r w:rsidRPr="001E1740">
        <w:rPr>
          <w:lang w:eastAsia="ru-RU"/>
        </w:rPr>
        <w:t xml:space="preserve">2.6. Після аналізу результатів випробувань, частота, методи та перелік робіт з моніторингу, відбору проб та аналізу, приведені  в Дозволі, повинні коректуватися при умові  попереднього письмового дозволу </w:t>
      </w:r>
      <w:r w:rsidR="008E14C8">
        <w:rPr>
          <w:lang w:eastAsia="ru-RU"/>
        </w:rPr>
        <w:t>Управління</w:t>
      </w:r>
      <w:r w:rsidRPr="001E1740">
        <w:rPr>
          <w:lang w:eastAsia="ru-RU"/>
        </w:rPr>
        <w:t>.</w:t>
      </w:r>
    </w:p>
    <w:p w:rsidR="00B363F4" w:rsidRPr="001E1740" w:rsidRDefault="00B363F4" w:rsidP="00B363F4">
      <w:pPr>
        <w:rPr>
          <w:lang w:eastAsia="ru-RU"/>
        </w:rPr>
      </w:pPr>
      <w:r w:rsidRPr="001E1740">
        <w:rPr>
          <w:lang w:eastAsia="ru-RU"/>
        </w:rPr>
        <w:t xml:space="preserve">2.7. Оператор повинен забезпечувати постійний та безпечний доступ до точок відбору проб для контролю викидів в атмосферне повітря, а також безпечний доступ до будь-яких інших точок </w:t>
      </w:r>
      <w:proofErr w:type="spellStart"/>
      <w:r w:rsidRPr="001E1740">
        <w:rPr>
          <w:lang w:eastAsia="ru-RU"/>
        </w:rPr>
        <w:t>пробовідбору</w:t>
      </w:r>
      <w:proofErr w:type="spellEnd"/>
      <w:r w:rsidRPr="001E1740">
        <w:rPr>
          <w:lang w:eastAsia="ru-RU"/>
        </w:rPr>
        <w:t xml:space="preserve"> та моніторингу відповідно до вимог </w:t>
      </w:r>
      <w:r w:rsidR="008E14C8">
        <w:rPr>
          <w:lang w:eastAsia="ru-RU"/>
        </w:rPr>
        <w:t>Управління</w:t>
      </w:r>
      <w:r w:rsidRPr="001E1740">
        <w:rPr>
          <w:lang w:eastAsia="ru-RU"/>
        </w:rPr>
        <w:t>.</w:t>
      </w:r>
    </w:p>
    <w:p w:rsidR="00B363F4" w:rsidRPr="001E1740" w:rsidRDefault="00B363F4" w:rsidP="00B363F4">
      <w:pPr>
        <w:rPr>
          <w:lang w:eastAsia="ru-RU"/>
        </w:rPr>
      </w:pPr>
    </w:p>
    <w:p w:rsidR="00B363F4" w:rsidRPr="00AA65B0" w:rsidRDefault="00B363F4" w:rsidP="00B363F4">
      <w:pPr>
        <w:rPr>
          <w:b/>
          <w:bCs/>
          <w:lang w:eastAsia="ru-RU"/>
        </w:rPr>
      </w:pPr>
      <w:r w:rsidRPr="00AA65B0">
        <w:rPr>
          <w:b/>
          <w:bCs/>
          <w:lang w:eastAsia="ru-RU"/>
        </w:rPr>
        <w:t>3. До адміністративних дій у разі виникнення надзвичайних ситуацій техногенного та природного характеру</w:t>
      </w:r>
    </w:p>
    <w:p w:rsidR="00B363F4" w:rsidRPr="001E1740" w:rsidRDefault="00B363F4" w:rsidP="00B363F4">
      <w:pPr>
        <w:rPr>
          <w:lang w:eastAsia="ru-RU"/>
        </w:rPr>
      </w:pPr>
      <w:r w:rsidRPr="001E1740">
        <w:rPr>
          <w:lang w:eastAsia="ru-RU"/>
        </w:rPr>
        <w:t>3.1. Суб'єкт господарювання (Оператор) повинен направляти повідомлення, як по телефону, так і по факсу (якщо є така можливість) в Управління екології або в інший підрозділ Управління як можливо скоріше (на скільки це практично можливо), після того, як відбувається щось з наступного:</w:t>
      </w:r>
    </w:p>
    <w:p w:rsidR="00B363F4" w:rsidRPr="001E1740" w:rsidRDefault="00B363F4" w:rsidP="00B363F4">
      <w:pPr>
        <w:rPr>
          <w:lang w:eastAsia="ru-RU"/>
        </w:rPr>
      </w:pPr>
      <w:r w:rsidRPr="001E1740">
        <w:rPr>
          <w:lang w:eastAsia="ru-RU"/>
        </w:rPr>
        <w:t>3.1.1. Будь-яка аварія, що може створити загрозу забруднення повітря або може потребувати екстрених заходів реагування. У якості складової частини повідомлення, Оператор повинен вказати дату та час такої аварії, привести докладну інформацію про те, що сталося та заходи, прийняті для мінімізації викидів і для попередження подібних аварій в майбутньому.</w:t>
      </w:r>
    </w:p>
    <w:p w:rsidR="00B363F4" w:rsidRPr="001E1740" w:rsidRDefault="00B363F4" w:rsidP="00B363F4">
      <w:pPr>
        <w:rPr>
          <w:lang w:eastAsia="ru-RU"/>
        </w:rPr>
      </w:pPr>
      <w:r w:rsidRPr="001E1740">
        <w:rPr>
          <w:lang w:eastAsia="ru-RU"/>
        </w:rPr>
        <w:t>3.2. Оператор повинен документально фіксувати будь-які аварії, вказані в пункті 3.1 даної умови. В повідомленні, яке надається Управління екології, повинна наводитися докладна інформація про обставини, які призвели до аварії та про всі прийняті дії для мінімізації впливу на навколишнє середовище та для мінімізації обсягу утворених відходів.</w:t>
      </w:r>
    </w:p>
    <w:p w:rsidR="00B363F4" w:rsidRPr="001E1740" w:rsidRDefault="00B363F4" w:rsidP="00B363F4">
      <w:pPr>
        <w:rPr>
          <w:lang w:eastAsia="ru-RU"/>
        </w:rPr>
      </w:pPr>
      <w:r w:rsidRPr="001E1740">
        <w:rPr>
          <w:lang w:eastAsia="ru-RU"/>
        </w:rPr>
        <w:t>3.3. Звіт за довільною формою про всі зафіксовані аварії повинен надаватися в Управління екології  в якості складової частини Річного екологічного звіту.</w:t>
      </w:r>
    </w:p>
    <w:p w:rsidR="00B363F4" w:rsidRPr="001E1740" w:rsidRDefault="00B363F4" w:rsidP="00B363F4">
      <w:pPr>
        <w:rPr>
          <w:lang w:eastAsia="ru-RU"/>
        </w:rPr>
      </w:pPr>
      <w:r w:rsidRPr="001E1740">
        <w:rPr>
          <w:lang w:eastAsia="ru-RU"/>
        </w:rPr>
        <w:t>3.4. Оператор повинен ввести в дію та підтримати в дії Систему управління охороною навколишнім природним середовищем, яка відповідає потребам даного Дозволу. В даній системі повинні враховуватися всі виробничі операції та повинні розглядатися всі практичні можливі варіанти для використання більш чистих технологій, більш чистих виробничих процесів та для мінімізації викидів.</w:t>
      </w:r>
    </w:p>
    <w:p w:rsidR="00B363F4" w:rsidRPr="001E1740" w:rsidRDefault="00B363F4" w:rsidP="00B363F4">
      <w:pPr>
        <w:rPr>
          <w:lang w:eastAsia="ru-RU"/>
        </w:rPr>
      </w:pPr>
      <w:r w:rsidRPr="001E1740">
        <w:rPr>
          <w:lang w:eastAsia="ru-RU"/>
        </w:rPr>
        <w:t xml:space="preserve">3.5. План природоохоронних заходів та цільових показників. Оператор повинен підготувати План природоохоронних заходів та цільових показників. Даний План повинен передбачати календарні строки для досягнення комплексу встановлених цільових показників. Як мінімум, цей План повинен охоплювати п'ятирічний період. План повинен щорічно переглядатися, а про внесенні до нього доповнення необхідно інформувати Управління для узгодження таких доповнень. </w:t>
      </w:r>
    </w:p>
    <w:p w:rsidR="00B363F4" w:rsidRPr="001E1740" w:rsidRDefault="00B363F4" w:rsidP="00B363F4">
      <w:pPr>
        <w:rPr>
          <w:lang w:eastAsia="ru-RU"/>
        </w:rPr>
      </w:pPr>
      <w:r w:rsidRPr="001E1740">
        <w:rPr>
          <w:lang w:eastAsia="ru-RU"/>
        </w:rPr>
        <w:t xml:space="preserve">3.6. Інформування та підготовка персоналу. Оператор повинен ввести в дію і підтримати в дії процедури для визначення необхідних сфер підготовки персоналу для всіх співробітників, робота яких може здійснити суттєвий вплив на забруднення атмосферного повітря. Повинна підтримуватися відповідна документація про підготовку персоналу. </w:t>
      </w:r>
    </w:p>
    <w:p w:rsidR="00B363F4" w:rsidRPr="001E1740" w:rsidRDefault="00B363F4" w:rsidP="00B363F4">
      <w:pPr>
        <w:rPr>
          <w:lang w:eastAsia="ru-RU"/>
        </w:rPr>
      </w:pPr>
    </w:p>
    <w:p w:rsidR="00B363F4" w:rsidRPr="00FA2EE2" w:rsidRDefault="00B363F4" w:rsidP="00B363F4">
      <w:pPr>
        <w:rPr>
          <w:b/>
          <w:bCs/>
          <w:lang w:eastAsia="ru-RU"/>
        </w:rPr>
      </w:pPr>
      <w:r w:rsidRPr="00960CA5">
        <w:rPr>
          <w:b/>
          <w:bCs/>
          <w:lang w:eastAsia="ru-RU"/>
        </w:rPr>
        <w:t xml:space="preserve">4. Вимоги, які встановлюються для неорганізованих джерел викидів </w:t>
      </w:r>
      <w:r w:rsidR="008E14C8" w:rsidRPr="00960CA5">
        <w:rPr>
          <w:b/>
          <w:bCs/>
          <w:lang w:eastAsia="ru-RU"/>
        </w:rPr>
        <w:t>№2,4,5,6,7,8,9</w:t>
      </w:r>
      <w:bookmarkStart w:id="7" w:name="_GoBack"/>
      <w:bookmarkEnd w:id="7"/>
    </w:p>
    <w:p w:rsidR="00B363F4" w:rsidRPr="001E1740" w:rsidRDefault="00B363F4" w:rsidP="00B363F4">
      <w:pPr>
        <w:rPr>
          <w:lang w:eastAsia="ru-RU"/>
        </w:rPr>
      </w:pPr>
      <w:r>
        <w:rPr>
          <w:lang w:eastAsia="ru-RU"/>
        </w:rPr>
        <w:t>4</w:t>
      </w:r>
      <w:r w:rsidRPr="001E1740">
        <w:rPr>
          <w:lang w:eastAsia="ru-RU"/>
        </w:rPr>
        <w:t>.1. На неорганізованих джерелах викидів  забороняється використання обладнання, матеріалів та сировини не передбачених технологічним процесом.</w:t>
      </w:r>
    </w:p>
    <w:p w:rsidR="00B363F4" w:rsidRPr="001E1740" w:rsidRDefault="00B363F4" w:rsidP="00B363F4">
      <w:pPr>
        <w:rPr>
          <w:lang w:eastAsia="ru-RU"/>
        </w:rPr>
      </w:pPr>
      <w:r>
        <w:rPr>
          <w:lang w:eastAsia="ru-RU"/>
        </w:rPr>
        <w:t>4</w:t>
      </w:r>
      <w:r w:rsidRPr="001E1740">
        <w:rPr>
          <w:lang w:eastAsia="ru-RU"/>
        </w:rPr>
        <w:t>.2. Викиди від неорганізованих джерел у робочій зоні та за межами проммайданчика не повинні перевищувати санітарно-гігієнічні норми, що встановлені законодавством.</w:t>
      </w:r>
    </w:p>
    <w:p w:rsidR="00B363F4" w:rsidRPr="001E1740" w:rsidRDefault="00B363F4" w:rsidP="00B363F4">
      <w:pPr>
        <w:rPr>
          <w:lang w:eastAsia="ru-RU"/>
        </w:rPr>
      </w:pPr>
      <w:r>
        <w:rPr>
          <w:lang w:eastAsia="ru-RU"/>
        </w:rPr>
        <w:lastRenderedPageBreak/>
        <w:t>4</w:t>
      </w:r>
      <w:r w:rsidRPr="001E1740">
        <w:rPr>
          <w:lang w:eastAsia="ru-RU"/>
        </w:rPr>
        <w:t>.3. Суворо дотримуватися правил пожежної та техногенної безпеки, приймати превентивні заходи щодо попередження аварійних ситуацій, що можуть призвести до забруднення навколишнього середовища.</w:t>
      </w:r>
    </w:p>
    <w:p w:rsidR="00B363F4" w:rsidRDefault="00B363F4" w:rsidP="00B363F4">
      <w:pPr>
        <w:rPr>
          <w:lang w:eastAsia="ru-RU"/>
        </w:rPr>
      </w:pPr>
    </w:p>
    <w:p w:rsidR="00A81128" w:rsidRPr="005D6970" w:rsidRDefault="00A81128">
      <w:pPr>
        <w:rPr>
          <w:rFonts w:cs="Times New Roman"/>
          <w:color w:val="000000" w:themeColor="text1"/>
          <w:sz w:val="20"/>
          <w:szCs w:val="20"/>
        </w:rPr>
      </w:pPr>
    </w:p>
    <w:sectPr w:rsidR="00A81128" w:rsidRPr="005D6970" w:rsidSect="002D4C3F">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021" w:rsidRDefault="00246021">
      <w:pPr>
        <w:spacing w:line="240" w:lineRule="auto"/>
      </w:pPr>
      <w:r>
        <w:separator/>
      </w:r>
    </w:p>
  </w:endnote>
  <w:endnote w:type="continuationSeparator" w:id="0">
    <w:p w:rsidR="00246021" w:rsidRDefault="002460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021" w:rsidRDefault="00246021">
      <w:pPr>
        <w:spacing w:line="240" w:lineRule="auto"/>
      </w:pPr>
      <w:r>
        <w:separator/>
      </w:r>
    </w:p>
  </w:footnote>
  <w:footnote w:type="continuationSeparator" w:id="0">
    <w:p w:rsidR="00246021" w:rsidRDefault="0024602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E65"/>
    <w:multiLevelType w:val="hybridMultilevel"/>
    <w:tmpl w:val="47421686"/>
    <w:lvl w:ilvl="0" w:tplc="8D22D520">
      <w:numFmt w:val="bullet"/>
      <w:lvlText w:val="-"/>
      <w:lvlJc w:val="left"/>
      <w:pPr>
        <w:ind w:left="502" w:hanging="360"/>
      </w:pPr>
      <w:rPr>
        <w:rFonts w:ascii="Times New Roman" w:eastAsia="Times New Roman" w:hAnsi="Times New Roman" w:cs="Times New Roman"/>
      </w:rPr>
    </w:lvl>
    <w:lvl w:ilvl="1" w:tplc="EA94E926">
      <w:start w:val="1"/>
      <w:numFmt w:val="bullet"/>
      <w:lvlText w:val="o"/>
      <w:lvlJc w:val="left"/>
      <w:pPr>
        <w:ind w:left="1440" w:hanging="360"/>
      </w:pPr>
      <w:rPr>
        <w:rFonts w:ascii="Courier New" w:hAnsi="Courier New" w:cs="Courier New"/>
      </w:rPr>
    </w:lvl>
    <w:lvl w:ilvl="2" w:tplc="D5F0E248">
      <w:start w:val="1"/>
      <w:numFmt w:val="bullet"/>
      <w:lvlText w:val=""/>
      <w:lvlJc w:val="left"/>
      <w:pPr>
        <w:ind w:left="2160" w:hanging="360"/>
      </w:pPr>
      <w:rPr>
        <w:rFonts w:ascii="Wingdings" w:hAnsi="Wingdings"/>
      </w:rPr>
    </w:lvl>
    <w:lvl w:ilvl="3" w:tplc="83500964">
      <w:start w:val="1"/>
      <w:numFmt w:val="bullet"/>
      <w:lvlText w:val=""/>
      <w:lvlJc w:val="left"/>
      <w:pPr>
        <w:ind w:left="2880" w:hanging="360"/>
      </w:pPr>
      <w:rPr>
        <w:rFonts w:ascii="Symbol" w:hAnsi="Symbol"/>
      </w:rPr>
    </w:lvl>
    <w:lvl w:ilvl="4" w:tplc="C2BE844C">
      <w:start w:val="1"/>
      <w:numFmt w:val="bullet"/>
      <w:lvlText w:val="o"/>
      <w:lvlJc w:val="left"/>
      <w:pPr>
        <w:ind w:left="3600" w:hanging="360"/>
      </w:pPr>
      <w:rPr>
        <w:rFonts w:ascii="Courier New" w:hAnsi="Courier New" w:cs="Courier New"/>
      </w:rPr>
    </w:lvl>
    <w:lvl w:ilvl="5" w:tplc="F4A874F6">
      <w:start w:val="1"/>
      <w:numFmt w:val="bullet"/>
      <w:lvlText w:val=""/>
      <w:lvlJc w:val="left"/>
      <w:pPr>
        <w:ind w:left="4320" w:hanging="360"/>
      </w:pPr>
      <w:rPr>
        <w:rFonts w:ascii="Wingdings" w:hAnsi="Wingdings"/>
      </w:rPr>
    </w:lvl>
    <w:lvl w:ilvl="6" w:tplc="76E6F698">
      <w:start w:val="1"/>
      <w:numFmt w:val="bullet"/>
      <w:lvlText w:val=""/>
      <w:lvlJc w:val="left"/>
      <w:pPr>
        <w:ind w:left="5040" w:hanging="360"/>
      </w:pPr>
      <w:rPr>
        <w:rFonts w:ascii="Symbol" w:hAnsi="Symbol"/>
      </w:rPr>
    </w:lvl>
    <w:lvl w:ilvl="7" w:tplc="D626300E">
      <w:start w:val="1"/>
      <w:numFmt w:val="bullet"/>
      <w:lvlText w:val="o"/>
      <w:lvlJc w:val="left"/>
      <w:pPr>
        <w:ind w:left="5760" w:hanging="360"/>
      </w:pPr>
      <w:rPr>
        <w:rFonts w:ascii="Courier New" w:hAnsi="Courier New" w:cs="Courier New"/>
      </w:rPr>
    </w:lvl>
    <w:lvl w:ilvl="8" w:tplc="04C66AF0">
      <w:start w:val="1"/>
      <w:numFmt w:val="bullet"/>
      <w:lvlText w:val=""/>
      <w:lvlJc w:val="left"/>
      <w:pPr>
        <w:ind w:left="6480" w:hanging="360"/>
      </w:pPr>
      <w:rPr>
        <w:rFonts w:ascii="Wingdings" w:hAnsi="Wingdings"/>
      </w:rPr>
    </w:lvl>
  </w:abstractNum>
  <w:abstractNum w:abstractNumId="1">
    <w:nsid w:val="19063757"/>
    <w:multiLevelType w:val="hybridMultilevel"/>
    <w:tmpl w:val="A9F48FAA"/>
    <w:lvl w:ilvl="0" w:tplc="E3829E8E">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CF778BB"/>
    <w:multiLevelType w:val="hybridMultilevel"/>
    <w:tmpl w:val="C89A399E"/>
    <w:lvl w:ilvl="0" w:tplc="9B268166">
      <w:start w:val="1"/>
      <w:numFmt w:val="decimal"/>
      <w:lvlText w:val="%1."/>
      <w:lvlJc w:val="left"/>
      <w:pPr>
        <w:ind w:left="644" w:hanging="360"/>
      </w:pPr>
      <w:rPr>
        <w:rFonts w:hint="default"/>
        <w:i/>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C3F"/>
    <w:rsid w:val="000316F1"/>
    <w:rsid w:val="00036E4C"/>
    <w:rsid w:val="00101EC7"/>
    <w:rsid w:val="001C582D"/>
    <w:rsid w:val="001C6149"/>
    <w:rsid w:val="001F5D3C"/>
    <w:rsid w:val="00231AEE"/>
    <w:rsid w:val="00246021"/>
    <w:rsid w:val="00281A48"/>
    <w:rsid w:val="002B1E28"/>
    <w:rsid w:val="002D4C3F"/>
    <w:rsid w:val="00423B17"/>
    <w:rsid w:val="0042502C"/>
    <w:rsid w:val="004926F4"/>
    <w:rsid w:val="0052111F"/>
    <w:rsid w:val="00526A74"/>
    <w:rsid w:val="005534E2"/>
    <w:rsid w:val="005651E6"/>
    <w:rsid w:val="005D6970"/>
    <w:rsid w:val="005F0334"/>
    <w:rsid w:val="00674E50"/>
    <w:rsid w:val="006A0D40"/>
    <w:rsid w:val="00740DAA"/>
    <w:rsid w:val="007423A6"/>
    <w:rsid w:val="00756B0E"/>
    <w:rsid w:val="007956D0"/>
    <w:rsid w:val="007D5750"/>
    <w:rsid w:val="00823DD4"/>
    <w:rsid w:val="008257D3"/>
    <w:rsid w:val="008366FE"/>
    <w:rsid w:val="008511DF"/>
    <w:rsid w:val="008D7C61"/>
    <w:rsid w:val="008E14C8"/>
    <w:rsid w:val="008F0F6B"/>
    <w:rsid w:val="008F33A4"/>
    <w:rsid w:val="009260FB"/>
    <w:rsid w:val="00931C5C"/>
    <w:rsid w:val="00940347"/>
    <w:rsid w:val="0094718D"/>
    <w:rsid w:val="00960CA5"/>
    <w:rsid w:val="00971EEF"/>
    <w:rsid w:val="00981571"/>
    <w:rsid w:val="009C7486"/>
    <w:rsid w:val="00A81128"/>
    <w:rsid w:val="00AB7752"/>
    <w:rsid w:val="00AF43B6"/>
    <w:rsid w:val="00B17DDE"/>
    <w:rsid w:val="00B30350"/>
    <w:rsid w:val="00B363F4"/>
    <w:rsid w:val="00B37272"/>
    <w:rsid w:val="00B731BF"/>
    <w:rsid w:val="00BE10DE"/>
    <w:rsid w:val="00BE482A"/>
    <w:rsid w:val="00C5575C"/>
    <w:rsid w:val="00D43B6D"/>
    <w:rsid w:val="00DB3B80"/>
    <w:rsid w:val="00DC0DAA"/>
    <w:rsid w:val="00EB0261"/>
    <w:rsid w:val="00F16977"/>
    <w:rsid w:val="00F44EEE"/>
    <w:rsid w:val="00F76C13"/>
    <w:rsid w:val="00FA5393"/>
    <w:rsid w:val="00FF63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Текст повідомлення"/>
    <w:qFormat/>
    <w:rsid w:val="002D4C3F"/>
    <w:pPr>
      <w:spacing w:after="0"/>
      <w:jc w:val="both"/>
    </w:pPr>
    <w:rPr>
      <w:rFonts w:ascii="Times New Roman" w:hAnsi="Times New Roman"/>
      <w:sz w:val="24"/>
    </w:rPr>
  </w:style>
  <w:style w:type="paragraph" w:styleId="1">
    <w:name w:val="heading 1"/>
    <w:basedOn w:val="a"/>
    <w:next w:val="a"/>
    <w:link w:val="10"/>
    <w:uiPriority w:val="9"/>
    <w:qFormat/>
    <w:rsid w:val="00B363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D43B6D"/>
    <w:pPr>
      <w:keepNext/>
      <w:spacing w:line="240" w:lineRule="auto"/>
      <w:jc w:val="center"/>
      <w:outlineLvl w:val="2"/>
    </w:pPr>
    <w:rPr>
      <w:rFonts w:eastAsia="Times New Roman" w:cs="Times New Roman"/>
      <w:b/>
      <w:i/>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aliases w:val="Зміст в проект СЗЗ"/>
    <w:basedOn w:val="a"/>
    <w:next w:val="a"/>
    <w:autoRedefine/>
    <w:uiPriority w:val="39"/>
    <w:unhideWhenUsed/>
    <w:rsid w:val="001F5D3C"/>
    <w:pPr>
      <w:spacing w:before="120" w:after="100"/>
    </w:pPr>
    <w:rPr>
      <w:rFonts w:ascii="Century Gothic" w:hAnsi="Century Gothic"/>
      <w:b/>
      <w:caps/>
      <w:sz w:val="28"/>
    </w:rPr>
  </w:style>
  <w:style w:type="paragraph" w:customStyle="1" w:styleId="a3">
    <w:name w:val="Шапка повідомлення"/>
    <w:link w:val="a4"/>
    <w:qFormat/>
    <w:rsid w:val="002D4C3F"/>
    <w:pPr>
      <w:ind w:firstLine="567"/>
      <w:jc w:val="center"/>
    </w:pPr>
    <w:rPr>
      <w:rFonts w:ascii="Times New Roman" w:hAnsi="Times New Roman"/>
      <w:sz w:val="24"/>
    </w:rPr>
  </w:style>
  <w:style w:type="character" w:customStyle="1" w:styleId="a4">
    <w:name w:val="Шапка повідомлення Знак"/>
    <w:basedOn w:val="a0"/>
    <w:link w:val="a3"/>
    <w:rsid w:val="002D4C3F"/>
    <w:rPr>
      <w:rFonts w:ascii="Times New Roman" w:hAnsi="Times New Roman"/>
      <w:sz w:val="24"/>
    </w:rPr>
  </w:style>
  <w:style w:type="table" w:customStyle="1" w:styleId="a5">
    <w:name w:val="Таблиці в проект СЗЗ"/>
    <w:basedOn w:val="a1"/>
    <w:uiPriority w:val="99"/>
    <w:rsid w:val="009260FB"/>
    <w:pPr>
      <w:spacing w:after="0" w:line="240" w:lineRule="auto"/>
      <w:ind w:left="1134"/>
      <w:jc w:val="center"/>
    </w:pPr>
    <w:rPr>
      <w:rFonts w:ascii="Century Gothic" w:hAnsi="Century Gothic"/>
      <w:sz w:val="16"/>
    </w:rPr>
    <w:tblPr>
      <w:tblStyleRowBandSize w:val="1"/>
      <w:tblInd w:w="9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shd w:val="clear" w:color="auto" w:fill="FFFFFF" w:themeFill="background1"/>
      <w:vAlign w:val="center"/>
    </w:tcPr>
    <w:tblStylePr w:type="firstRow">
      <w:pPr>
        <w:wordWrap/>
        <w:jc w:val="center"/>
      </w:pPr>
      <w:rPr>
        <w:rFonts w:ascii="Century Gothic" w:hAnsi="Century Gothic"/>
        <w:b/>
        <w:sz w:val="16"/>
      </w:rPr>
      <w:tblPr/>
      <w:trPr>
        <w:tblHeader/>
      </w:trPr>
      <w:tcPr>
        <w:noWrap/>
      </w:tcPr>
    </w:tblStylePr>
  </w:style>
  <w:style w:type="paragraph" w:customStyle="1" w:styleId="2-">
    <w:name w:val="Заголовок №2-СЗЗ"/>
    <w:next w:val="a3"/>
    <w:link w:val="2-0"/>
    <w:rsid w:val="009260FB"/>
    <w:pPr>
      <w:ind w:left="720" w:hanging="360"/>
    </w:pPr>
    <w:rPr>
      <w:rFonts w:ascii="Century Gothic" w:hAnsi="Century Gothic"/>
      <w:b/>
      <w:caps/>
      <w:sz w:val="24"/>
    </w:rPr>
  </w:style>
  <w:style w:type="character" w:customStyle="1" w:styleId="2-0">
    <w:name w:val="Заголовок №2-СЗЗ Знак"/>
    <w:basedOn w:val="a0"/>
    <w:link w:val="2-"/>
    <w:rsid w:val="009260FB"/>
    <w:rPr>
      <w:rFonts w:ascii="Century Gothic" w:hAnsi="Century Gothic"/>
      <w:b/>
      <w:caps/>
      <w:sz w:val="24"/>
    </w:rPr>
  </w:style>
  <w:style w:type="table" w:customStyle="1" w:styleId="a6">
    <w:name w:val="Таблиці альбомні в проект СЗЗ"/>
    <w:basedOn w:val="a1"/>
    <w:uiPriority w:val="99"/>
    <w:rsid w:val="001C6149"/>
    <w:pPr>
      <w:spacing w:after="0" w:line="240" w:lineRule="auto"/>
      <w:jc w:val="center"/>
    </w:pPr>
    <w:rPr>
      <w:rFonts w:ascii="Century Gothic" w:hAnsi="Century Gothic"/>
      <w:sz w:val="16"/>
    </w:rPr>
    <w:tblPr>
      <w:tblStyleRowBandSize w:val="1"/>
      <w:tblInd w:w="5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shd w:val="clear" w:color="auto" w:fill="FFFFFF" w:themeFill="background1"/>
      <w:vAlign w:val="center"/>
    </w:tcPr>
    <w:tblStylePr w:type="firstRow">
      <w:pPr>
        <w:wordWrap/>
        <w:jc w:val="center"/>
      </w:pPr>
      <w:rPr>
        <w:rFonts w:ascii="Century Gothic" w:hAnsi="Century Gothic"/>
        <w:b/>
        <w:sz w:val="16"/>
      </w:rPr>
      <w:tblPr/>
      <w:trPr>
        <w:tblHeader/>
      </w:trPr>
      <w:tcPr>
        <w:noWrap/>
      </w:tcPr>
    </w:tblStylePr>
  </w:style>
  <w:style w:type="table" w:customStyle="1" w:styleId="a7">
    <w:name w:val="Таблиці книжні"/>
    <w:basedOn w:val="a8"/>
    <w:uiPriority w:val="99"/>
    <w:rsid w:val="00036E4C"/>
    <w:pPr>
      <w:jc w:val="center"/>
    </w:pPr>
    <w:rPr>
      <w:rFonts w:ascii="Century Gothic" w:hAnsi="Century Gothic"/>
      <w:sz w:val="16"/>
      <w:szCs w:val="20"/>
      <w:lang w:eastAsia="uk-UA"/>
    </w:rPr>
    <w:tblPr>
      <w:tblInd w:w="1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tblHeader/>
    </w:trPr>
    <w:tcPr>
      <w:vAlign w:val="center"/>
    </w:tcPr>
    <w:tblStylePr w:type="firstRow">
      <w:pPr>
        <w:wordWrap/>
        <w:jc w:val="center"/>
      </w:pPr>
      <w:rPr>
        <w:rFonts w:ascii="Century Gothic" w:hAnsi="Century Gothic"/>
        <w:b/>
        <w:sz w:val="16"/>
      </w:rPr>
      <w:tblPr/>
      <w:trPr>
        <w:tblHeader/>
      </w:trPr>
      <w:tcPr>
        <w:noWrap/>
      </w:tcPr>
    </w:tblStylePr>
  </w:style>
  <w:style w:type="table" w:styleId="a8">
    <w:name w:val="Table Grid"/>
    <w:basedOn w:val="a1"/>
    <w:uiPriority w:val="59"/>
    <w:rsid w:val="00036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AB7752"/>
    <w:rPr>
      <w:color w:val="0000FF"/>
      <w:u w:val="single"/>
    </w:rPr>
  </w:style>
  <w:style w:type="character" w:customStyle="1" w:styleId="rvts40">
    <w:name w:val="rvts40"/>
    <w:basedOn w:val="a0"/>
    <w:rsid w:val="002B1E28"/>
  </w:style>
  <w:style w:type="character" w:customStyle="1" w:styleId="docdata">
    <w:name w:val="docdata"/>
    <w:aliases w:val="docy,v5,2244,baiaagaaboqcaaad+gyaaauibwaaaaaaaaaaaaaaaaaaaaaaaaaaaaaaaaaaaaaaaaaaaaaaaaaaaaaaaaaaaaaaaaaaaaaaaaaaaaaaaaaaaaaaaaaaaaaaaaaaaaaaaaaaaaaaaaaaaaaaaaaaaaaaaaaaaaaaaaaaaaaaaaaaaaaaaaaaaaaaaaaaaaaaaaaaaaaaaaaaaaaaaaaaaaaaaaaaaaaaaaaaaaaa"/>
    <w:basedOn w:val="a0"/>
    <w:rsid w:val="006A0D40"/>
  </w:style>
  <w:style w:type="paragraph" w:styleId="aa">
    <w:name w:val="Balloon Text"/>
    <w:basedOn w:val="a"/>
    <w:link w:val="ab"/>
    <w:uiPriority w:val="99"/>
    <w:semiHidden/>
    <w:unhideWhenUsed/>
    <w:rsid w:val="00526A74"/>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526A74"/>
    <w:rPr>
      <w:rFonts w:ascii="Tahoma" w:hAnsi="Tahoma" w:cs="Tahoma"/>
      <w:sz w:val="16"/>
      <w:szCs w:val="16"/>
    </w:rPr>
  </w:style>
  <w:style w:type="character" w:customStyle="1" w:styleId="30">
    <w:name w:val="Заголовок 3 Знак"/>
    <w:basedOn w:val="a0"/>
    <w:link w:val="3"/>
    <w:rsid w:val="00D43B6D"/>
    <w:rPr>
      <w:rFonts w:ascii="Times New Roman" w:eastAsia="Times New Roman" w:hAnsi="Times New Roman" w:cs="Times New Roman"/>
      <w:b/>
      <w:i/>
      <w:sz w:val="32"/>
      <w:szCs w:val="20"/>
      <w:lang w:eastAsia="ru-RU"/>
    </w:rPr>
  </w:style>
  <w:style w:type="paragraph" w:styleId="ac">
    <w:name w:val="No Spacing"/>
    <w:link w:val="ad"/>
    <w:uiPriority w:val="99"/>
    <w:qFormat/>
    <w:rsid w:val="00D43B6D"/>
    <w:pPr>
      <w:spacing w:after="0" w:line="240" w:lineRule="auto"/>
    </w:pPr>
    <w:rPr>
      <w:rFonts w:ascii="Times New Roman" w:eastAsia="Times New Roman" w:hAnsi="Times New Roman" w:cs="Times New Roman"/>
      <w:sz w:val="24"/>
      <w:szCs w:val="24"/>
      <w:lang w:eastAsia="ru-RU"/>
    </w:rPr>
  </w:style>
  <w:style w:type="character" w:customStyle="1" w:styleId="ad">
    <w:name w:val="Без интервала Знак"/>
    <w:basedOn w:val="a0"/>
    <w:link w:val="ac"/>
    <w:uiPriority w:val="99"/>
    <w:rsid w:val="00D43B6D"/>
    <w:rPr>
      <w:rFonts w:ascii="Times New Roman" w:eastAsia="Times New Roman" w:hAnsi="Times New Roman" w:cs="Times New Roman"/>
      <w:sz w:val="24"/>
      <w:szCs w:val="24"/>
      <w:lang w:eastAsia="ru-RU"/>
    </w:rPr>
  </w:style>
  <w:style w:type="paragraph" w:styleId="31">
    <w:name w:val="Body Text 3"/>
    <w:basedOn w:val="a"/>
    <w:link w:val="32"/>
    <w:rsid w:val="00D43B6D"/>
    <w:pPr>
      <w:spacing w:after="120" w:line="240" w:lineRule="auto"/>
      <w:jc w:val="left"/>
    </w:pPr>
    <w:rPr>
      <w:rFonts w:eastAsia="Times New Roman" w:cs="Times New Roman"/>
      <w:sz w:val="16"/>
      <w:szCs w:val="16"/>
      <w:lang w:val="ru-RU" w:eastAsia="ru-RU"/>
    </w:rPr>
  </w:style>
  <w:style w:type="character" w:customStyle="1" w:styleId="32">
    <w:name w:val="Основной текст 3 Знак"/>
    <w:basedOn w:val="a0"/>
    <w:link w:val="31"/>
    <w:rsid w:val="00D43B6D"/>
    <w:rPr>
      <w:rFonts w:ascii="Times New Roman" w:eastAsia="Times New Roman" w:hAnsi="Times New Roman" w:cs="Times New Roman"/>
      <w:sz w:val="16"/>
      <w:szCs w:val="16"/>
      <w:lang w:val="ru-RU" w:eastAsia="ru-RU"/>
    </w:rPr>
  </w:style>
  <w:style w:type="paragraph" w:styleId="ae">
    <w:name w:val="List Paragraph"/>
    <w:basedOn w:val="a"/>
    <w:link w:val="af"/>
    <w:uiPriority w:val="34"/>
    <w:qFormat/>
    <w:rsid w:val="00D43B6D"/>
    <w:pPr>
      <w:spacing w:line="240" w:lineRule="auto"/>
      <w:ind w:left="720"/>
      <w:contextualSpacing/>
      <w:jc w:val="left"/>
    </w:pPr>
    <w:rPr>
      <w:rFonts w:eastAsia="Times New Roman" w:cs="Times New Roman"/>
      <w:szCs w:val="24"/>
      <w:lang w:val="ru-RU" w:eastAsia="ru-RU"/>
    </w:rPr>
  </w:style>
  <w:style w:type="character" w:customStyle="1" w:styleId="af">
    <w:name w:val="Абзац списка Знак"/>
    <w:link w:val="ae"/>
    <w:uiPriority w:val="34"/>
    <w:locked/>
    <w:rsid w:val="00D43B6D"/>
    <w:rPr>
      <w:rFonts w:ascii="Times New Roman" w:eastAsia="Times New Roman" w:hAnsi="Times New Roman" w:cs="Times New Roman"/>
      <w:sz w:val="24"/>
      <w:szCs w:val="24"/>
      <w:lang w:val="ru-RU" w:eastAsia="ru-RU"/>
    </w:rPr>
  </w:style>
  <w:style w:type="paragraph" w:styleId="af0">
    <w:name w:val="Title"/>
    <w:basedOn w:val="a"/>
    <w:link w:val="12"/>
    <w:uiPriority w:val="99"/>
    <w:qFormat/>
    <w:rsid w:val="00D43B6D"/>
    <w:pPr>
      <w:spacing w:line="240" w:lineRule="auto"/>
      <w:jc w:val="center"/>
    </w:pPr>
    <w:rPr>
      <w:rFonts w:eastAsia="Times New Roman" w:cs="Times New Roman"/>
      <w:b/>
      <w:bCs/>
      <w:sz w:val="28"/>
      <w:szCs w:val="24"/>
      <w:lang w:eastAsia="x-none"/>
    </w:rPr>
  </w:style>
  <w:style w:type="character" w:customStyle="1" w:styleId="af1">
    <w:name w:val="Название Знак"/>
    <w:basedOn w:val="a0"/>
    <w:uiPriority w:val="10"/>
    <w:rsid w:val="00D43B6D"/>
    <w:rPr>
      <w:rFonts w:asciiTheme="majorHAnsi" w:eastAsiaTheme="majorEastAsia" w:hAnsiTheme="majorHAnsi" w:cstheme="majorBidi"/>
      <w:color w:val="17365D" w:themeColor="text2" w:themeShade="BF"/>
      <w:spacing w:val="5"/>
      <w:kern w:val="28"/>
      <w:sz w:val="52"/>
      <w:szCs w:val="52"/>
    </w:rPr>
  </w:style>
  <w:style w:type="character" w:customStyle="1" w:styleId="12">
    <w:name w:val="Название Знак1"/>
    <w:basedOn w:val="a0"/>
    <w:link w:val="af0"/>
    <w:uiPriority w:val="99"/>
    <w:rsid w:val="00D43B6D"/>
    <w:rPr>
      <w:rFonts w:ascii="Times New Roman" w:eastAsia="Times New Roman" w:hAnsi="Times New Roman" w:cs="Times New Roman"/>
      <w:b/>
      <w:bCs/>
      <w:sz w:val="28"/>
      <w:szCs w:val="24"/>
      <w:lang w:eastAsia="x-none"/>
    </w:rPr>
  </w:style>
  <w:style w:type="character" w:customStyle="1" w:styleId="Bodytext2">
    <w:name w:val="Body text (2)"/>
    <w:basedOn w:val="a0"/>
    <w:rsid w:val="00D43B6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rvps2">
    <w:name w:val="rvps2"/>
    <w:basedOn w:val="a"/>
    <w:rsid w:val="00A81128"/>
    <w:pPr>
      <w:spacing w:before="100" w:beforeAutospacing="1" w:after="100" w:afterAutospacing="1" w:line="240" w:lineRule="auto"/>
      <w:jc w:val="left"/>
    </w:pPr>
    <w:rPr>
      <w:rFonts w:eastAsia="Times New Roman" w:cs="Times New Roman"/>
      <w:szCs w:val="24"/>
      <w:lang w:eastAsia="uk-UA"/>
    </w:rPr>
  </w:style>
  <w:style w:type="paragraph" w:customStyle="1" w:styleId="af2">
    <w:name w:val="[Немає стилю абзацу]"/>
    <w:rsid w:val="007D5750"/>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sz w:val="24"/>
      <w:szCs w:val="24"/>
      <w:lang w:val="en-US" w:eastAsia="uk-UA"/>
    </w:rPr>
  </w:style>
  <w:style w:type="paragraph" w:customStyle="1" w:styleId="Ch6">
    <w:name w:val="Основной текст (Ch_6 Міністерства)"/>
    <w:basedOn w:val="a"/>
    <w:uiPriority w:val="99"/>
    <w:rsid w:val="007D5750"/>
    <w:pPr>
      <w:widowControl w:val="0"/>
      <w:tabs>
        <w:tab w:val="right" w:pos="7710"/>
        <w:tab w:val="right" w:pos="11514"/>
      </w:tabs>
      <w:autoSpaceDE w:val="0"/>
      <w:autoSpaceDN w:val="0"/>
      <w:adjustRightInd w:val="0"/>
      <w:spacing w:line="257" w:lineRule="auto"/>
      <w:ind w:firstLine="283"/>
      <w:textAlignment w:val="center"/>
    </w:pPr>
    <w:rPr>
      <w:rFonts w:ascii="Pragmatica-Book" w:eastAsiaTheme="minorEastAsia" w:hAnsi="Pragmatica-Book" w:cs="Pragmatica-Book"/>
      <w:color w:val="000000"/>
      <w:w w:val="90"/>
      <w:sz w:val="18"/>
      <w:szCs w:val="18"/>
      <w:lang w:eastAsia="uk-UA"/>
    </w:rPr>
  </w:style>
  <w:style w:type="paragraph" w:customStyle="1" w:styleId="Ch60">
    <w:name w:val="Основной текст (без абзаца) (Ch_6 Міністерства)"/>
    <w:basedOn w:val="Ch6"/>
    <w:uiPriority w:val="99"/>
    <w:rsid w:val="007D5750"/>
    <w:pPr>
      <w:tabs>
        <w:tab w:val="right" w:leader="underscore" w:pos="7710"/>
        <w:tab w:val="right" w:leader="underscore" w:pos="11514"/>
      </w:tabs>
      <w:spacing w:before="57"/>
      <w:ind w:firstLine="0"/>
    </w:pPr>
  </w:style>
  <w:style w:type="paragraph" w:customStyle="1" w:styleId="Ch61">
    <w:name w:val="Стаття по центру (Ch_6 Міністерства)"/>
    <w:basedOn w:val="a"/>
    <w:next w:val="a"/>
    <w:uiPriority w:val="99"/>
    <w:rsid w:val="007D5750"/>
    <w:pPr>
      <w:keepNext/>
      <w:widowControl w:val="0"/>
      <w:tabs>
        <w:tab w:val="right" w:pos="6350"/>
      </w:tabs>
      <w:suppressAutoHyphens/>
      <w:autoSpaceDE w:val="0"/>
      <w:autoSpaceDN w:val="0"/>
      <w:adjustRightInd w:val="0"/>
      <w:spacing w:before="113" w:after="57" w:line="257" w:lineRule="auto"/>
      <w:jc w:val="center"/>
      <w:textAlignment w:val="center"/>
    </w:pPr>
    <w:rPr>
      <w:rFonts w:ascii="Pragmatica-Bold" w:eastAsiaTheme="minorEastAsia" w:hAnsi="Pragmatica-Bold" w:cs="Pragmatica-Bold"/>
      <w:b/>
      <w:bCs/>
      <w:color w:val="000000"/>
      <w:w w:val="90"/>
      <w:sz w:val="18"/>
      <w:szCs w:val="18"/>
      <w:lang w:eastAsia="uk-UA"/>
    </w:rPr>
  </w:style>
  <w:style w:type="paragraph" w:customStyle="1" w:styleId="TABL">
    <w:name w:val="Таблиця № (TABL)"/>
    <w:basedOn w:val="af2"/>
    <w:uiPriority w:val="99"/>
    <w:rsid w:val="007D5750"/>
    <w:pPr>
      <w:keepNext/>
      <w:tabs>
        <w:tab w:val="right" w:pos="6350"/>
      </w:tabs>
      <w:spacing w:before="170" w:after="85" w:line="257" w:lineRule="auto"/>
      <w:ind w:firstLine="283"/>
    </w:pPr>
    <w:rPr>
      <w:rFonts w:ascii="Pragmatica-Bold" w:hAnsi="Pragmatica-Bold" w:cs="Pragmatica-Bold"/>
      <w:b/>
      <w:bCs/>
      <w:w w:val="90"/>
      <w:sz w:val="18"/>
      <w:szCs w:val="18"/>
      <w:lang w:val="uk-UA"/>
    </w:rPr>
  </w:style>
  <w:style w:type="paragraph" w:customStyle="1" w:styleId="PrimitkaPRIMITKA">
    <w:name w:val="Primitka (PRIMITKA)"/>
    <w:basedOn w:val="a"/>
    <w:uiPriority w:val="99"/>
    <w:rsid w:val="007D5750"/>
    <w:pPr>
      <w:widowControl w:val="0"/>
      <w:tabs>
        <w:tab w:val="right" w:pos="1020"/>
        <w:tab w:val="right" w:pos="6350"/>
      </w:tabs>
      <w:autoSpaceDE w:val="0"/>
      <w:autoSpaceDN w:val="0"/>
      <w:adjustRightInd w:val="0"/>
      <w:spacing w:before="142" w:after="142" w:line="257" w:lineRule="auto"/>
      <w:ind w:left="850" w:hanging="850"/>
      <w:textAlignment w:val="center"/>
    </w:pPr>
    <w:rPr>
      <w:rFonts w:ascii="Pragmatica-Book" w:eastAsiaTheme="minorEastAsia" w:hAnsi="Pragmatica-Book" w:cs="Pragmatica-Book"/>
      <w:color w:val="000000"/>
      <w:w w:val="90"/>
      <w:sz w:val="17"/>
      <w:szCs w:val="17"/>
      <w:lang w:eastAsia="uk-UA"/>
    </w:rPr>
  </w:style>
  <w:style w:type="paragraph" w:customStyle="1" w:styleId="TableshapkaTABL">
    <w:name w:val="Table_shapka (TABL)"/>
    <w:basedOn w:val="a"/>
    <w:uiPriority w:val="99"/>
    <w:rsid w:val="007D5750"/>
    <w:pPr>
      <w:widowControl w:val="0"/>
      <w:tabs>
        <w:tab w:val="right" w:pos="6350"/>
      </w:tabs>
      <w:suppressAutoHyphens/>
      <w:autoSpaceDE w:val="0"/>
      <w:autoSpaceDN w:val="0"/>
      <w:adjustRightInd w:val="0"/>
      <w:spacing w:line="257" w:lineRule="auto"/>
      <w:jc w:val="center"/>
      <w:textAlignment w:val="center"/>
    </w:pPr>
    <w:rPr>
      <w:rFonts w:ascii="Pragmatica-Book" w:eastAsiaTheme="minorEastAsia" w:hAnsi="Pragmatica-Book" w:cs="Pragmatica-Book"/>
      <w:color w:val="000000"/>
      <w:w w:val="90"/>
      <w:sz w:val="15"/>
      <w:szCs w:val="15"/>
      <w:lang w:eastAsia="uk-UA"/>
    </w:rPr>
  </w:style>
  <w:style w:type="paragraph" w:customStyle="1" w:styleId="TableTABL">
    <w:name w:val="Table (TABL)"/>
    <w:basedOn w:val="a"/>
    <w:uiPriority w:val="99"/>
    <w:rsid w:val="007D5750"/>
    <w:pPr>
      <w:widowControl w:val="0"/>
      <w:tabs>
        <w:tab w:val="right" w:pos="7767"/>
      </w:tabs>
      <w:suppressAutoHyphens/>
      <w:autoSpaceDE w:val="0"/>
      <w:autoSpaceDN w:val="0"/>
      <w:adjustRightInd w:val="0"/>
      <w:spacing w:line="252" w:lineRule="auto"/>
      <w:jc w:val="left"/>
      <w:textAlignment w:val="center"/>
    </w:pPr>
    <w:rPr>
      <w:rFonts w:ascii="HeliosCond" w:eastAsiaTheme="minorEastAsia" w:hAnsi="HeliosCond" w:cs="HeliosCond"/>
      <w:color w:val="000000"/>
      <w:spacing w:val="-2"/>
      <w:sz w:val="17"/>
      <w:szCs w:val="17"/>
      <w:lang w:eastAsia="uk-UA"/>
    </w:rPr>
  </w:style>
  <w:style w:type="character" w:customStyle="1" w:styleId="af3">
    <w:name w:val="Верхний индекс (Вспомогательные)"/>
    <w:uiPriority w:val="99"/>
    <w:rsid w:val="007D5750"/>
    <w:rPr>
      <w:vertAlign w:val="superscript"/>
    </w:rPr>
  </w:style>
  <w:style w:type="character" w:customStyle="1" w:styleId="10">
    <w:name w:val="Заголовок 1 Знак"/>
    <w:basedOn w:val="a0"/>
    <w:link w:val="1"/>
    <w:uiPriority w:val="9"/>
    <w:rsid w:val="00B363F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Текст повідомлення"/>
    <w:qFormat/>
    <w:rsid w:val="002D4C3F"/>
    <w:pPr>
      <w:spacing w:after="0"/>
      <w:jc w:val="both"/>
    </w:pPr>
    <w:rPr>
      <w:rFonts w:ascii="Times New Roman" w:hAnsi="Times New Roman"/>
      <w:sz w:val="24"/>
    </w:rPr>
  </w:style>
  <w:style w:type="paragraph" w:styleId="1">
    <w:name w:val="heading 1"/>
    <w:basedOn w:val="a"/>
    <w:next w:val="a"/>
    <w:link w:val="10"/>
    <w:uiPriority w:val="9"/>
    <w:qFormat/>
    <w:rsid w:val="00B363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D43B6D"/>
    <w:pPr>
      <w:keepNext/>
      <w:spacing w:line="240" w:lineRule="auto"/>
      <w:jc w:val="center"/>
      <w:outlineLvl w:val="2"/>
    </w:pPr>
    <w:rPr>
      <w:rFonts w:eastAsia="Times New Roman" w:cs="Times New Roman"/>
      <w:b/>
      <w:i/>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aliases w:val="Зміст в проект СЗЗ"/>
    <w:basedOn w:val="a"/>
    <w:next w:val="a"/>
    <w:autoRedefine/>
    <w:uiPriority w:val="39"/>
    <w:unhideWhenUsed/>
    <w:rsid w:val="001F5D3C"/>
    <w:pPr>
      <w:spacing w:before="120" w:after="100"/>
    </w:pPr>
    <w:rPr>
      <w:rFonts w:ascii="Century Gothic" w:hAnsi="Century Gothic"/>
      <w:b/>
      <w:caps/>
      <w:sz w:val="28"/>
    </w:rPr>
  </w:style>
  <w:style w:type="paragraph" w:customStyle="1" w:styleId="a3">
    <w:name w:val="Шапка повідомлення"/>
    <w:link w:val="a4"/>
    <w:qFormat/>
    <w:rsid w:val="002D4C3F"/>
    <w:pPr>
      <w:ind w:firstLine="567"/>
      <w:jc w:val="center"/>
    </w:pPr>
    <w:rPr>
      <w:rFonts w:ascii="Times New Roman" w:hAnsi="Times New Roman"/>
      <w:sz w:val="24"/>
    </w:rPr>
  </w:style>
  <w:style w:type="character" w:customStyle="1" w:styleId="a4">
    <w:name w:val="Шапка повідомлення Знак"/>
    <w:basedOn w:val="a0"/>
    <w:link w:val="a3"/>
    <w:rsid w:val="002D4C3F"/>
    <w:rPr>
      <w:rFonts w:ascii="Times New Roman" w:hAnsi="Times New Roman"/>
      <w:sz w:val="24"/>
    </w:rPr>
  </w:style>
  <w:style w:type="table" w:customStyle="1" w:styleId="a5">
    <w:name w:val="Таблиці в проект СЗЗ"/>
    <w:basedOn w:val="a1"/>
    <w:uiPriority w:val="99"/>
    <w:rsid w:val="009260FB"/>
    <w:pPr>
      <w:spacing w:after="0" w:line="240" w:lineRule="auto"/>
      <w:ind w:left="1134"/>
      <w:jc w:val="center"/>
    </w:pPr>
    <w:rPr>
      <w:rFonts w:ascii="Century Gothic" w:hAnsi="Century Gothic"/>
      <w:sz w:val="16"/>
    </w:rPr>
    <w:tblPr>
      <w:tblStyleRowBandSize w:val="1"/>
      <w:tblInd w:w="9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shd w:val="clear" w:color="auto" w:fill="FFFFFF" w:themeFill="background1"/>
      <w:vAlign w:val="center"/>
    </w:tcPr>
    <w:tblStylePr w:type="firstRow">
      <w:pPr>
        <w:wordWrap/>
        <w:jc w:val="center"/>
      </w:pPr>
      <w:rPr>
        <w:rFonts w:ascii="Century Gothic" w:hAnsi="Century Gothic"/>
        <w:b/>
        <w:sz w:val="16"/>
      </w:rPr>
      <w:tblPr/>
      <w:trPr>
        <w:tblHeader/>
      </w:trPr>
      <w:tcPr>
        <w:noWrap/>
      </w:tcPr>
    </w:tblStylePr>
  </w:style>
  <w:style w:type="paragraph" w:customStyle="1" w:styleId="2-">
    <w:name w:val="Заголовок №2-СЗЗ"/>
    <w:next w:val="a3"/>
    <w:link w:val="2-0"/>
    <w:rsid w:val="009260FB"/>
    <w:pPr>
      <w:ind w:left="720" w:hanging="360"/>
    </w:pPr>
    <w:rPr>
      <w:rFonts w:ascii="Century Gothic" w:hAnsi="Century Gothic"/>
      <w:b/>
      <w:caps/>
      <w:sz w:val="24"/>
    </w:rPr>
  </w:style>
  <w:style w:type="character" w:customStyle="1" w:styleId="2-0">
    <w:name w:val="Заголовок №2-СЗЗ Знак"/>
    <w:basedOn w:val="a0"/>
    <w:link w:val="2-"/>
    <w:rsid w:val="009260FB"/>
    <w:rPr>
      <w:rFonts w:ascii="Century Gothic" w:hAnsi="Century Gothic"/>
      <w:b/>
      <w:caps/>
      <w:sz w:val="24"/>
    </w:rPr>
  </w:style>
  <w:style w:type="table" w:customStyle="1" w:styleId="a6">
    <w:name w:val="Таблиці альбомні в проект СЗЗ"/>
    <w:basedOn w:val="a1"/>
    <w:uiPriority w:val="99"/>
    <w:rsid w:val="001C6149"/>
    <w:pPr>
      <w:spacing w:after="0" w:line="240" w:lineRule="auto"/>
      <w:jc w:val="center"/>
    </w:pPr>
    <w:rPr>
      <w:rFonts w:ascii="Century Gothic" w:hAnsi="Century Gothic"/>
      <w:sz w:val="16"/>
    </w:rPr>
    <w:tblPr>
      <w:tblStyleRowBandSize w:val="1"/>
      <w:tblInd w:w="5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shd w:val="clear" w:color="auto" w:fill="FFFFFF" w:themeFill="background1"/>
      <w:vAlign w:val="center"/>
    </w:tcPr>
    <w:tblStylePr w:type="firstRow">
      <w:pPr>
        <w:wordWrap/>
        <w:jc w:val="center"/>
      </w:pPr>
      <w:rPr>
        <w:rFonts w:ascii="Century Gothic" w:hAnsi="Century Gothic"/>
        <w:b/>
        <w:sz w:val="16"/>
      </w:rPr>
      <w:tblPr/>
      <w:trPr>
        <w:tblHeader/>
      </w:trPr>
      <w:tcPr>
        <w:noWrap/>
      </w:tcPr>
    </w:tblStylePr>
  </w:style>
  <w:style w:type="table" w:customStyle="1" w:styleId="a7">
    <w:name w:val="Таблиці книжні"/>
    <w:basedOn w:val="a8"/>
    <w:uiPriority w:val="99"/>
    <w:rsid w:val="00036E4C"/>
    <w:pPr>
      <w:jc w:val="center"/>
    </w:pPr>
    <w:rPr>
      <w:rFonts w:ascii="Century Gothic" w:hAnsi="Century Gothic"/>
      <w:sz w:val="16"/>
      <w:szCs w:val="20"/>
      <w:lang w:eastAsia="uk-UA"/>
    </w:rPr>
    <w:tblPr>
      <w:tblInd w:w="1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tblHeader/>
    </w:trPr>
    <w:tcPr>
      <w:vAlign w:val="center"/>
    </w:tcPr>
    <w:tblStylePr w:type="firstRow">
      <w:pPr>
        <w:wordWrap/>
        <w:jc w:val="center"/>
      </w:pPr>
      <w:rPr>
        <w:rFonts w:ascii="Century Gothic" w:hAnsi="Century Gothic"/>
        <w:b/>
        <w:sz w:val="16"/>
      </w:rPr>
      <w:tblPr/>
      <w:trPr>
        <w:tblHeader/>
      </w:trPr>
      <w:tcPr>
        <w:noWrap/>
      </w:tcPr>
    </w:tblStylePr>
  </w:style>
  <w:style w:type="table" w:styleId="a8">
    <w:name w:val="Table Grid"/>
    <w:basedOn w:val="a1"/>
    <w:uiPriority w:val="59"/>
    <w:rsid w:val="00036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AB7752"/>
    <w:rPr>
      <w:color w:val="0000FF"/>
      <w:u w:val="single"/>
    </w:rPr>
  </w:style>
  <w:style w:type="character" w:customStyle="1" w:styleId="rvts40">
    <w:name w:val="rvts40"/>
    <w:basedOn w:val="a0"/>
    <w:rsid w:val="002B1E28"/>
  </w:style>
  <w:style w:type="character" w:customStyle="1" w:styleId="docdata">
    <w:name w:val="docdata"/>
    <w:aliases w:val="docy,v5,2244,baiaagaaboqcaaad+gyaaauibwaaaaaaaaaaaaaaaaaaaaaaaaaaaaaaaaaaaaaaaaaaaaaaaaaaaaaaaaaaaaaaaaaaaaaaaaaaaaaaaaaaaaaaaaaaaaaaaaaaaaaaaaaaaaaaaaaaaaaaaaaaaaaaaaaaaaaaaaaaaaaaaaaaaaaaaaaaaaaaaaaaaaaaaaaaaaaaaaaaaaaaaaaaaaaaaaaaaaaaaaaaaaaa"/>
    <w:basedOn w:val="a0"/>
    <w:rsid w:val="006A0D40"/>
  </w:style>
  <w:style w:type="paragraph" w:styleId="aa">
    <w:name w:val="Balloon Text"/>
    <w:basedOn w:val="a"/>
    <w:link w:val="ab"/>
    <w:uiPriority w:val="99"/>
    <w:semiHidden/>
    <w:unhideWhenUsed/>
    <w:rsid w:val="00526A74"/>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526A74"/>
    <w:rPr>
      <w:rFonts w:ascii="Tahoma" w:hAnsi="Tahoma" w:cs="Tahoma"/>
      <w:sz w:val="16"/>
      <w:szCs w:val="16"/>
    </w:rPr>
  </w:style>
  <w:style w:type="character" w:customStyle="1" w:styleId="30">
    <w:name w:val="Заголовок 3 Знак"/>
    <w:basedOn w:val="a0"/>
    <w:link w:val="3"/>
    <w:rsid w:val="00D43B6D"/>
    <w:rPr>
      <w:rFonts w:ascii="Times New Roman" w:eastAsia="Times New Roman" w:hAnsi="Times New Roman" w:cs="Times New Roman"/>
      <w:b/>
      <w:i/>
      <w:sz w:val="32"/>
      <w:szCs w:val="20"/>
      <w:lang w:eastAsia="ru-RU"/>
    </w:rPr>
  </w:style>
  <w:style w:type="paragraph" w:styleId="ac">
    <w:name w:val="No Spacing"/>
    <w:link w:val="ad"/>
    <w:uiPriority w:val="99"/>
    <w:qFormat/>
    <w:rsid w:val="00D43B6D"/>
    <w:pPr>
      <w:spacing w:after="0" w:line="240" w:lineRule="auto"/>
    </w:pPr>
    <w:rPr>
      <w:rFonts w:ascii="Times New Roman" w:eastAsia="Times New Roman" w:hAnsi="Times New Roman" w:cs="Times New Roman"/>
      <w:sz w:val="24"/>
      <w:szCs w:val="24"/>
      <w:lang w:eastAsia="ru-RU"/>
    </w:rPr>
  </w:style>
  <w:style w:type="character" w:customStyle="1" w:styleId="ad">
    <w:name w:val="Без интервала Знак"/>
    <w:basedOn w:val="a0"/>
    <w:link w:val="ac"/>
    <w:uiPriority w:val="99"/>
    <w:rsid w:val="00D43B6D"/>
    <w:rPr>
      <w:rFonts w:ascii="Times New Roman" w:eastAsia="Times New Roman" w:hAnsi="Times New Roman" w:cs="Times New Roman"/>
      <w:sz w:val="24"/>
      <w:szCs w:val="24"/>
      <w:lang w:eastAsia="ru-RU"/>
    </w:rPr>
  </w:style>
  <w:style w:type="paragraph" w:styleId="31">
    <w:name w:val="Body Text 3"/>
    <w:basedOn w:val="a"/>
    <w:link w:val="32"/>
    <w:rsid w:val="00D43B6D"/>
    <w:pPr>
      <w:spacing w:after="120" w:line="240" w:lineRule="auto"/>
      <w:jc w:val="left"/>
    </w:pPr>
    <w:rPr>
      <w:rFonts w:eastAsia="Times New Roman" w:cs="Times New Roman"/>
      <w:sz w:val="16"/>
      <w:szCs w:val="16"/>
      <w:lang w:val="ru-RU" w:eastAsia="ru-RU"/>
    </w:rPr>
  </w:style>
  <w:style w:type="character" w:customStyle="1" w:styleId="32">
    <w:name w:val="Основной текст 3 Знак"/>
    <w:basedOn w:val="a0"/>
    <w:link w:val="31"/>
    <w:rsid w:val="00D43B6D"/>
    <w:rPr>
      <w:rFonts w:ascii="Times New Roman" w:eastAsia="Times New Roman" w:hAnsi="Times New Roman" w:cs="Times New Roman"/>
      <w:sz w:val="16"/>
      <w:szCs w:val="16"/>
      <w:lang w:val="ru-RU" w:eastAsia="ru-RU"/>
    </w:rPr>
  </w:style>
  <w:style w:type="paragraph" w:styleId="ae">
    <w:name w:val="List Paragraph"/>
    <w:basedOn w:val="a"/>
    <w:link w:val="af"/>
    <w:uiPriority w:val="34"/>
    <w:qFormat/>
    <w:rsid w:val="00D43B6D"/>
    <w:pPr>
      <w:spacing w:line="240" w:lineRule="auto"/>
      <w:ind w:left="720"/>
      <w:contextualSpacing/>
      <w:jc w:val="left"/>
    </w:pPr>
    <w:rPr>
      <w:rFonts w:eastAsia="Times New Roman" w:cs="Times New Roman"/>
      <w:szCs w:val="24"/>
      <w:lang w:val="ru-RU" w:eastAsia="ru-RU"/>
    </w:rPr>
  </w:style>
  <w:style w:type="character" w:customStyle="1" w:styleId="af">
    <w:name w:val="Абзац списка Знак"/>
    <w:link w:val="ae"/>
    <w:uiPriority w:val="34"/>
    <w:locked/>
    <w:rsid w:val="00D43B6D"/>
    <w:rPr>
      <w:rFonts w:ascii="Times New Roman" w:eastAsia="Times New Roman" w:hAnsi="Times New Roman" w:cs="Times New Roman"/>
      <w:sz w:val="24"/>
      <w:szCs w:val="24"/>
      <w:lang w:val="ru-RU" w:eastAsia="ru-RU"/>
    </w:rPr>
  </w:style>
  <w:style w:type="paragraph" w:styleId="af0">
    <w:name w:val="Title"/>
    <w:basedOn w:val="a"/>
    <w:link w:val="12"/>
    <w:uiPriority w:val="99"/>
    <w:qFormat/>
    <w:rsid w:val="00D43B6D"/>
    <w:pPr>
      <w:spacing w:line="240" w:lineRule="auto"/>
      <w:jc w:val="center"/>
    </w:pPr>
    <w:rPr>
      <w:rFonts w:eastAsia="Times New Roman" w:cs="Times New Roman"/>
      <w:b/>
      <w:bCs/>
      <w:sz w:val="28"/>
      <w:szCs w:val="24"/>
      <w:lang w:eastAsia="x-none"/>
    </w:rPr>
  </w:style>
  <w:style w:type="character" w:customStyle="1" w:styleId="af1">
    <w:name w:val="Название Знак"/>
    <w:basedOn w:val="a0"/>
    <w:uiPriority w:val="10"/>
    <w:rsid w:val="00D43B6D"/>
    <w:rPr>
      <w:rFonts w:asciiTheme="majorHAnsi" w:eastAsiaTheme="majorEastAsia" w:hAnsiTheme="majorHAnsi" w:cstheme="majorBidi"/>
      <w:color w:val="17365D" w:themeColor="text2" w:themeShade="BF"/>
      <w:spacing w:val="5"/>
      <w:kern w:val="28"/>
      <w:sz w:val="52"/>
      <w:szCs w:val="52"/>
    </w:rPr>
  </w:style>
  <w:style w:type="character" w:customStyle="1" w:styleId="12">
    <w:name w:val="Название Знак1"/>
    <w:basedOn w:val="a0"/>
    <w:link w:val="af0"/>
    <w:uiPriority w:val="99"/>
    <w:rsid w:val="00D43B6D"/>
    <w:rPr>
      <w:rFonts w:ascii="Times New Roman" w:eastAsia="Times New Roman" w:hAnsi="Times New Roman" w:cs="Times New Roman"/>
      <w:b/>
      <w:bCs/>
      <w:sz w:val="28"/>
      <w:szCs w:val="24"/>
      <w:lang w:eastAsia="x-none"/>
    </w:rPr>
  </w:style>
  <w:style w:type="character" w:customStyle="1" w:styleId="Bodytext2">
    <w:name w:val="Body text (2)"/>
    <w:basedOn w:val="a0"/>
    <w:rsid w:val="00D43B6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rvps2">
    <w:name w:val="rvps2"/>
    <w:basedOn w:val="a"/>
    <w:rsid w:val="00A81128"/>
    <w:pPr>
      <w:spacing w:before="100" w:beforeAutospacing="1" w:after="100" w:afterAutospacing="1" w:line="240" w:lineRule="auto"/>
      <w:jc w:val="left"/>
    </w:pPr>
    <w:rPr>
      <w:rFonts w:eastAsia="Times New Roman" w:cs="Times New Roman"/>
      <w:szCs w:val="24"/>
      <w:lang w:eastAsia="uk-UA"/>
    </w:rPr>
  </w:style>
  <w:style w:type="paragraph" w:customStyle="1" w:styleId="af2">
    <w:name w:val="[Немає стилю абзацу]"/>
    <w:rsid w:val="007D5750"/>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sz w:val="24"/>
      <w:szCs w:val="24"/>
      <w:lang w:val="en-US" w:eastAsia="uk-UA"/>
    </w:rPr>
  </w:style>
  <w:style w:type="paragraph" w:customStyle="1" w:styleId="Ch6">
    <w:name w:val="Основной текст (Ch_6 Міністерства)"/>
    <w:basedOn w:val="a"/>
    <w:uiPriority w:val="99"/>
    <w:rsid w:val="007D5750"/>
    <w:pPr>
      <w:widowControl w:val="0"/>
      <w:tabs>
        <w:tab w:val="right" w:pos="7710"/>
        <w:tab w:val="right" w:pos="11514"/>
      </w:tabs>
      <w:autoSpaceDE w:val="0"/>
      <w:autoSpaceDN w:val="0"/>
      <w:adjustRightInd w:val="0"/>
      <w:spacing w:line="257" w:lineRule="auto"/>
      <w:ind w:firstLine="283"/>
      <w:textAlignment w:val="center"/>
    </w:pPr>
    <w:rPr>
      <w:rFonts w:ascii="Pragmatica-Book" w:eastAsiaTheme="minorEastAsia" w:hAnsi="Pragmatica-Book" w:cs="Pragmatica-Book"/>
      <w:color w:val="000000"/>
      <w:w w:val="90"/>
      <w:sz w:val="18"/>
      <w:szCs w:val="18"/>
      <w:lang w:eastAsia="uk-UA"/>
    </w:rPr>
  </w:style>
  <w:style w:type="paragraph" w:customStyle="1" w:styleId="Ch60">
    <w:name w:val="Основной текст (без абзаца) (Ch_6 Міністерства)"/>
    <w:basedOn w:val="Ch6"/>
    <w:uiPriority w:val="99"/>
    <w:rsid w:val="007D5750"/>
    <w:pPr>
      <w:tabs>
        <w:tab w:val="right" w:leader="underscore" w:pos="7710"/>
        <w:tab w:val="right" w:leader="underscore" w:pos="11514"/>
      </w:tabs>
      <w:spacing w:before="57"/>
      <w:ind w:firstLine="0"/>
    </w:pPr>
  </w:style>
  <w:style w:type="paragraph" w:customStyle="1" w:styleId="Ch61">
    <w:name w:val="Стаття по центру (Ch_6 Міністерства)"/>
    <w:basedOn w:val="a"/>
    <w:next w:val="a"/>
    <w:uiPriority w:val="99"/>
    <w:rsid w:val="007D5750"/>
    <w:pPr>
      <w:keepNext/>
      <w:widowControl w:val="0"/>
      <w:tabs>
        <w:tab w:val="right" w:pos="6350"/>
      </w:tabs>
      <w:suppressAutoHyphens/>
      <w:autoSpaceDE w:val="0"/>
      <w:autoSpaceDN w:val="0"/>
      <w:adjustRightInd w:val="0"/>
      <w:spacing w:before="113" w:after="57" w:line="257" w:lineRule="auto"/>
      <w:jc w:val="center"/>
      <w:textAlignment w:val="center"/>
    </w:pPr>
    <w:rPr>
      <w:rFonts w:ascii="Pragmatica-Bold" w:eastAsiaTheme="minorEastAsia" w:hAnsi="Pragmatica-Bold" w:cs="Pragmatica-Bold"/>
      <w:b/>
      <w:bCs/>
      <w:color w:val="000000"/>
      <w:w w:val="90"/>
      <w:sz w:val="18"/>
      <w:szCs w:val="18"/>
      <w:lang w:eastAsia="uk-UA"/>
    </w:rPr>
  </w:style>
  <w:style w:type="paragraph" w:customStyle="1" w:styleId="TABL">
    <w:name w:val="Таблиця № (TABL)"/>
    <w:basedOn w:val="af2"/>
    <w:uiPriority w:val="99"/>
    <w:rsid w:val="007D5750"/>
    <w:pPr>
      <w:keepNext/>
      <w:tabs>
        <w:tab w:val="right" w:pos="6350"/>
      </w:tabs>
      <w:spacing w:before="170" w:after="85" w:line="257" w:lineRule="auto"/>
      <w:ind w:firstLine="283"/>
    </w:pPr>
    <w:rPr>
      <w:rFonts w:ascii="Pragmatica-Bold" w:hAnsi="Pragmatica-Bold" w:cs="Pragmatica-Bold"/>
      <w:b/>
      <w:bCs/>
      <w:w w:val="90"/>
      <w:sz w:val="18"/>
      <w:szCs w:val="18"/>
      <w:lang w:val="uk-UA"/>
    </w:rPr>
  </w:style>
  <w:style w:type="paragraph" w:customStyle="1" w:styleId="PrimitkaPRIMITKA">
    <w:name w:val="Primitka (PRIMITKA)"/>
    <w:basedOn w:val="a"/>
    <w:uiPriority w:val="99"/>
    <w:rsid w:val="007D5750"/>
    <w:pPr>
      <w:widowControl w:val="0"/>
      <w:tabs>
        <w:tab w:val="right" w:pos="1020"/>
        <w:tab w:val="right" w:pos="6350"/>
      </w:tabs>
      <w:autoSpaceDE w:val="0"/>
      <w:autoSpaceDN w:val="0"/>
      <w:adjustRightInd w:val="0"/>
      <w:spacing w:before="142" w:after="142" w:line="257" w:lineRule="auto"/>
      <w:ind w:left="850" w:hanging="850"/>
      <w:textAlignment w:val="center"/>
    </w:pPr>
    <w:rPr>
      <w:rFonts w:ascii="Pragmatica-Book" w:eastAsiaTheme="minorEastAsia" w:hAnsi="Pragmatica-Book" w:cs="Pragmatica-Book"/>
      <w:color w:val="000000"/>
      <w:w w:val="90"/>
      <w:sz w:val="17"/>
      <w:szCs w:val="17"/>
      <w:lang w:eastAsia="uk-UA"/>
    </w:rPr>
  </w:style>
  <w:style w:type="paragraph" w:customStyle="1" w:styleId="TableshapkaTABL">
    <w:name w:val="Table_shapka (TABL)"/>
    <w:basedOn w:val="a"/>
    <w:uiPriority w:val="99"/>
    <w:rsid w:val="007D5750"/>
    <w:pPr>
      <w:widowControl w:val="0"/>
      <w:tabs>
        <w:tab w:val="right" w:pos="6350"/>
      </w:tabs>
      <w:suppressAutoHyphens/>
      <w:autoSpaceDE w:val="0"/>
      <w:autoSpaceDN w:val="0"/>
      <w:adjustRightInd w:val="0"/>
      <w:spacing w:line="257" w:lineRule="auto"/>
      <w:jc w:val="center"/>
      <w:textAlignment w:val="center"/>
    </w:pPr>
    <w:rPr>
      <w:rFonts w:ascii="Pragmatica-Book" w:eastAsiaTheme="minorEastAsia" w:hAnsi="Pragmatica-Book" w:cs="Pragmatica-Book"/>
      <w:color w:val="000000"/>
      <w:w w:val="90"/>
      <w:sz w:val="15"/>
      <w:szCs w:val="15"/>
      <w:lang w:eastAsia="uk-UA"/>
    </w:rPr>
  </w:style>
  <w:style w:type="paragraph" w:customStyle="1" w:styleId="TableTABL">
    <w:name w:val="Table (TABL)"/>
    <w:basedOn w:val="a"/>
    <w:uiPriority w:val="99"/>
    <w:rsid w:val="007D5750"/>
    <w:pPr>
      <w:widowControl w:val="0"/>
      <w:tabs>
        <w:tab w:val="right" w:pos="7767"/>
      </w:tabs>
      <w:suppressAutoHyphens/>
      <w:autoSpaceDE w:val="0"/>
      <w:autoSpaceDN w:val="0"/>
      <w:adjustRightInd w:val="0"/>
      <w:spacing w:line="252" w:lineRule="auto"/>
      <w:jc w:val="left"/>
      <w:textAlignment w:val="center"/>
    </w:pPr>
    <w:rPr>
      <w:rFonts w:ascii="HeliosCond" w:eastAsiaTheme="minorEastAsia" w:hAnsi="HeliosCond" w:cs="HeliosCond"/>
      <w:color w:val="000000"/>
      <w:spacing w:val="-2"/>
      <w:sz w:val="17"/>
      <w:szCs w:val="17"/>
      <w:lang w:eastAsia="uk-UA"/>
    </w:rPr>
  </w:style>
  <w:style w:type="character" w:customStyle="1" w:styleId="af3">
    <w:name w:val="Верхний индекс (Вспомогательные)"/>
    <w:uiPriority w:val="99"/>
    <w:rsid w:val="007D5750"/>
    <w:rPr>
      <w:vertAlign w:val="superscript"/>
    </w:rPr>
  </w:style>
  <w:style w:type="character" w:customStyle="1" w:styleId="10">
    <w:name w:val="Заголовок 1 Знак"/>
    <w:basedOn w:val="a0"/>
    <w:link w:val="1"/>
    <w:uiPriority w:val="9"/>
    <w:rsid w:val="00B363F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844631">
      <w:bodyDiv w:val="1"/>
      <w:marLeft w:val="0"/>
      <w:marRight w:val="0"/>
      <w:marTop w:val="0"/>
      <w:marBottom w:val="0"/>
      <w:divBdr>
        <w:top w:val="none" w:sz="0" w:space="0" w:color="auto"/>
        <w:left w:val="none" w:sz="0" w:space="0" w:color="auto"/>
        <w:bottom w:val="none" w:sz="0" w:space="0" w:color="auto"/>
        <w:right w:val="none" w:sz="0" w:space="0" w:color="auto"/>
      </w:divBdr>
    </w:div>
    <w:div w:id="1899169734">
      <w:bodyDiv w:val="1"/>
      <w:marLeft w:val="0"/>
      <w:marRight w:val="0"/>
      <w:marTop w:val="0"/>
      <w:marBottom w:val="0"/>
      <w:divBdr>
        <w:top w:val="none" w:sz="0" w:space="0" w:color="auto"/>
        <w:left w:val="none" w:sz="0" w:space="0" w:color="auto"/>
        <w:bottom w:val="none" w:sz="0" w:space="0" w:color="auto"/>
        <w:right w:val="none" w:sz="0" w:space="0" w:color="auto"/>
      </w:divBdr>
    </w:div>
    <w:div w:id="196275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44490531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2059-19" TargetMode="External"/><Relationship Id="rId4" Type="http://schemas.openxmlformats.org/officeDocument/2006/relationships/settings" Target="settings.xml"/><Relationship Id="rId9" Type="http://schemas.openxmlformats.org/officeDocument/2006/relationships/hyperlink" Target="mailto:email%EF%BB%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18138</Words>
  <Characters>10339</Characters>
  <Application>Microsoft Office Word</Application>
  <DocSecurity>0</DocSecurity>
  <Lines>86</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2023-11-16T14:05:00Z</cp:lastPrinted>
  <dcterms:created xsi:type="dcterms:W3CDTF">2023-11-16T13:33:00Z</dcterms:created>
  <dcterms:modified xsi:type="dcterms:W3CDTF">2023-11-16T14:11:00Z</dcterms:modified>
</cp:coreProperties>
</file>