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Default="00E82AEE" w:rsidP="00C463A4">
      <w:pPr>
        <w:spacing w:before="224"/>
        <w:ind w:left="572" w:right="734"/>
        <w:jc w:val="center"/>
        <w:rPr>
          <w:b/>
          <w:sz w:val="32"/>
        </w:rPr>
      </w:pPr>
    </w:p>
    <w:p w:rsidR="00E82AEE" w:rsidRPr="00E82AEE" w:rsidRDefault="00E82AEE" w:rsidP="00E82AEE">
      <w:pPr>
        <w:pStyle w:val="a3"/>
        <w:ind w:left="0"/>
        <w:jc w:val="center"/>
        <w:rPr>
          <w:b/>
          <w:sz w:val="36"/>
          <w:szCs w:val="36"/>
        </w:rPr>
      </w:pPr>
      <w:r w:rsidRPr="00E82AEE">
        <w:rPr>
          <w:b/>
          <w:sz w:val="36"/>
          <w:szCs w:val="36"/>
        </w:rPr>
        <w:t>КОМПЛЕКСНА МІСЬКА ЦІЛЬОВА ПРОГРАМА ЕКОЛОГІЧНОГО БЛАГОПОЛУЧЧЯ МІСТА КИЄВА НА 2022-2025 РОКИ</w:t>
      </w:r>
    </w:p>
    <w:p w:rsidR="00E82AEE" w:rsidRPr="00E82AEE" w:rsidRDefault="00E82AEE" w:rsidP="00E82AEE">
      <w:pPr>
        <w:pStyle w:val="a3"/>
        <w:ind w:left="0"/>
        <w:rPr>
          <w:b/>
          <w:sz w:val="36"/>
          <w:szCs w:val="36"/>
        </w:rPr>
      </w:pPr>
    </w:p>
    <w:p w:rsidR="00C463A4" w:rsidRPr="00E82AEE" w:rsidRDefault="00C463A4" w:rsidP="00C463A4">
      <w:pPr>
        <w:spacing w:before="224"/>
        <w:ind w:left="572" w:right="734"/>
        <w:jc w:val="center"/>
        <w:rPr>
          <w:b/>
          <w:sz w:val="36"/>
          <w:szCs w:val="36"/>
        </w:rPr>
      </w:pPr>
      <w:r w:rsidRPr="00E82AEE">
        <w:rPr>
          <w:b/>
          <w:sz w:val="36"/>
          <w:szCs w:val="36"/>
        </w:rPr>
        <w:t>ЗВІТ</w:t>
      </w:r>
    </w:p>
    <w:p w:rsidR="00C463A4" w:rsidRPr="00E82AEE" w:rsidRDefault="00C463A4" w:rsidP="00C463A4">
      <w:pPr>
        <w:spacing w:before="1"/>
        <w:ind w:left="567" w:right="734"/>
        <w:jc w:val="center"/>
        <w:rPr>
          <w:b/>
          <w:sz w:val="36"/>
          <w:szCs w:val="36"/>
        </w:rPr>
      </w:pPr>
      <w:r w:rsidRPr="00E82AEE">
        <w:rPr>
          <w:b/>
          <w:sz w:val="36"/>
          <w:szCs w:val="36"/>
        </w:rPr>
        <w:t>ПРО</w:t>
      </w:r>
      <w:r w:rsidRPr="00E82AEE">
        <w:rPr>
          <w:b/>
          <w:spacing w:val="-4"/>
          <w:sz w:val="36"/>
          <w:szCs w:val="36"/>
        </w:rPr>
        <w:t xml:space="preserve"> </w:t>
      </w:r>
      <w:r w:rsidRPr="00E82AEE">
        <w:rPr>
          <w:b/>
          <w:sz w:val="36"/>
          <w:szCs w:val="36"/>
        </w:rPr>
        <w:t>СТРАТЕГІЧНУ</w:t>
      </w:r>
      <w:r w:rsidRPr="00E82AEE">
        <w:rPr>
          <w:b/>
          <w:spacing w:val="-6"/>
          <w:sz w:val="36"/>
          <w:szCs w:val="36"/>
        </w:rPr>
        <w:t xml:space="preserve"> </w:t>
      </w:r>
      <w:r w:rsidRPr="00E82AEE">
        <w:rPr>
          <w:b/>
          <w:sz w:val="36"/>
          <w:szCs w:val="36"/>
        </w:rPr>
        <w:t>ЕКОЛОГІЧНУ</w:t>
      </w:r>
      <w:r w:rsidRPr="00E82AEE">
        <w:rPr>
          <w:b/>
          <w:spacing w:val="-5"/>
          <w:sz w:val="36"/>
          <w:szCs w:val="36"/>
        </w:rPr>
        <w:t xml:space="preserve"> </w:t>
      </w:r>
      <w:r w:rsidRPr="00E82AEE">
        <w:rPr>
          <w:b/>
          <w:sz w:val="36"/>
          <w:szCs w:val="36"/>
        </w:rPr>
        <w:t>ОЦІНКУ</w:t>
      </w:r>
    </w:p>
    <w:p w:rsidR="00C463A4" w:rsidRPr="00E82AEE" w:rsidRDefault="00C463A4" w:rsidP="00C463A4">
      <w:pPr>
        <w:pStyle w:val="a3"/>
        <w:ind w:left="0"/>
        <w:rPr>
          <w:b/>
          <w:sz w:val="36"/>
          <w:szCs w:val="36"/>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E82AEE" w:rsidRDefault="00E82AEE" w:rsidP="00C463A4">
      <w:pPr>
        <w:pStyle w:val="a3"/>
        <w:ind w:left="0"/>
        <w:rPr>
          <w:b/>
          <w:sz w:val="40"/>
        </w:rPr>
      </w:pPr>
    </w:p>
    <w:p w:rsidR="00C463A4" w:rsidRDefault="00C463A4" w:rsidP="00C463A4">
      <w:pPr>
        <w:pStyle w:val="a3"/>
        <w:ind w:left="0"/>
        <w:rPr>
          <w:b/>
          <w:sz w:val="40"/>
        </w:rPr>
      </w:pPr>
    </w:p>
    <w:p w:rsidR="00C463A4" w:rsidRDefault="00C463A4" w:rsidP="00C463A4">
      <w:pPr>
        <w:pStyle w:val="a3"/>
        <w:ind w:left="0"/>
        <w:rPr>
          <w:b/>
          <w:sz w:val="40"/>
        </w:rPr>
      </w:pPr>
    </w:p>
    <w:p w:rsidR="00E82AEE" w:rsidRDefault="00E82AEE" w:rsidP="00E82AEE">
      <w:pPr>
        <w:jc w:val="center"/>
        <w:rPr>
          <w:sz w:val="24"/>
          <w:szCs w:val="24"/>
        </w:rPr>
      </w:pPr>
      <w:r w:rsidRPr="00E737EB">
        <w:rPr>
          <w:sz w:val="24"/>
          <w:szCs w:val="24"/>
        </w:rPr>
        <w:t>Київ, 20</w:t>
      </w:r>
      <w:r>
        <w:rPr>
          <w:sz w:val="24"/>
          <w:szCs w:val="24"/>
        </w:rPr>
        <w:t>2</w:t>
      </w:r>
      <w:r w:rsidR="008E1F5F">
        <w:rPr>
          <w:sz w:val="24"/>
          <w:szCs w:val="24"/>
        </w:rPr>
        <w:t>3</w:t>
      </w:r>
    </w:p>
    <w:p w:rsidR="004A51F4" w:rsidRDefault="004A51F4" w:rsidP="003C31FC">
      <w:pPr>
        <w:pStyle w:val="21"/>
        <w:shd w:val="clear" w:color="auto" w:fill="auto"/>
        <w:spacing w:before="0" w:after="305" w:line="260" w:lineRule="exact"/>
        <w:ind w:firstLine="0"/>
        <w:jc w:val="right"/>
        <w:rPr>
          <w:rStyle w:val="2"/>
          <w:color w:val="FF0000"/>
          <w:lang w:eastAsia="uk-UA"/>
        </w:rPr>
      </w:pPr>
    </w:p>
    <w:p w:rsidR="00C463A4" w:rsidRPr="004A51F4" w:rsidRDefault="00C463A4" w:rsidP="004A51F4">
      <w:pPr>
        <w:rPr>
          <w:sz w:val="28"/>
          <w:szCs w:val="28"/>
        </w:rPr>
      </w:pPr>
      <w:r w:rsidRPr="004A51F4">
        <w:rPr>
          <w:rStyle w:val="2"/>
          <w:sz w:val="28"/>
          <w:szCs w:val="28"/>
          <w:lang w:eastAsia="uk-UA"/>
        </w:rPr>
        <w:lastRenderedPageBreak/>
        <w:t>ЗМІСТ</w:t>
      </w:r>
    </w:p>
    <w:p w:rsidR="00C463A4" w:rsidRDefault="00C463A4">
      <w:pPr>
        <w:rPr>
          <w:lang w:val="ru-RU"/>
        </w:rPr>
      </w:pPr>
    </w:p>
    <w:tbl>
      <w:tblPr>
        <w:tblW w:w="0" w:type="auto"/>
        <w:tblInd w:w="-106" w:type="dxa"/>
        <w:tblLook w:val="00A0" w:firstRow="1" w:lastRow="0" w:firstColumn="1" w:lastColumn="0" w:noHBand="0" w:noVBand="0"/>
      </w:tblPr>
      <w:tblGrid>
        <w:gridCol w:w="776"/>
        <w:gridCol w:w="7972"/>
        <w:gridCol w:w="496"/>
      </w:tblGrid>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1</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З</w:t>
            </w:r>
            <w:r w:rsidRPr="001E4B17">
              <w:rPr>
                <w:rFonts w:ascii="Times New Roman" w:hAnsi="Times New Roman"/>
                <w:sz w:val="28"/>
                <w:szCs w:val="28"/>
              </w:rPr>
              <w:t>міст та основні цілі документа державного планування, його зв’язок з іншими документами державного планування</w:t>
            </w:r>
            <w:r w:rsidRPr="001E4B17">
              <w:rPr>
                <w:rFonts w:ascii="Times New Roman" w:hAnsi="Times New Roman"/>
                <w:sz w:val="28"/>
                <w:szCs w:val="28"/>
                <w:lang w:val="uk-UA"/>
              </w:rPr>
              <w:t>……….</w:t>
            </w:r>
          </w:p>
        </w:tc>
        <w:tc>
          <w:tcPr>
            <w:tcW w:w="283" w:type="dxa"/>
            <w:vAlign w:val="bottom"/>
          </w:tcPr>
          <w:p w:rsidR="004A51F4" w:rsidRPr="001E4B17" w:rsidRDefault="00FA5F67" w:rsidP="00034F4E">
            <w:pPr>
              <w:pStyle w:val="ab"/>
              <w:rPr>
                <w:rFonts w:ascii="Times New Roman" w:hAnsi="Times New Roman"/>
                <w:sz w:val="28"/>
                <w:szCs w:val="28"/>
                <w:lang w:val="uk-UA"/>
              </w:rPr>
            </w:pPr>
            <w:r w:rsidRPr="001E4B17">
              <w:rPr>
                <w:rFonts w:ascii="Times New Roman" w:hAnsi="Times New Roman"/>
                <w:sz w:val="28"/>
                <w:szCs w:val="28"/>
                <w:lang w:val="uk-UA"/>
              </w:rPr>
              <w:t>5</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Х</w:t>
            </w:r>
            <w:r w:rsidRPr="001E4B17">
              <w:rPr>
                <w:rFonts w:ascii="Times New Roman" w:hAnsi="Times New Roman"/>
                <w:sz w:val="28"/>
                <w:szCs w:val="28"/>
              </w:rPr>
              <w:t>арактеристик</w:t>
            </w:r>
            <w:r w:rsidRPr="001E4B17">
              <w:rPr>
                <w:rFonts w:ascii="Times New Roman" w:hAnsi="Times New Roman"/>
                <w:sz w:val="28"/>
                <w:szCs w:val="28"/>
                <w:lang w:val="uk-UA"/>
              </w:rPr>
              <w:t>а</w:t>
            </w:r>
            <w:r w:rsidRPr="001E4B17">
              <w:rPr>
                <w:rFonts w:ascii="Times New Roman" w:hAnsi="Times New Roman"/>
                <w:sz w:val="28"/>
                <w:szCs w:val="28"/>
              </w:rPr>
              <w:t xml:space="preserve">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1E4B17">
              <w:rPr>
                <w:rFonts w:ascii="Times New Roman" w:hAnsi="Times New Roman"/>
                <w:sz w:val="28"/>
                <w:szCs w:val="28"/>
                <w:lang w:val="uk-UA"/>
              </w:rPr>
              <w:t>……</w:t>
            </w:r>
          </w:p>
        </w:tc>
        <w:tc>
          <w:tcPr>
            <w:tcW w:w="283" w:type="dxa"/>
            <w:vAlign w:val="bottom"/>
          </w:tcPr>
          <w:p w:rsidR="004A51F4" w:rsidRPr="001E4B17" w:rsidRDefault="00FA5F67" w:rsidP="00034F4E">
            <w:pPr>
              <w:pStyle w:val="ab"/>
              <w:rPr>
                <w:rFonts w:ascii="Times New Roman" w:hAnsi="Times New Roman"/>
                <w:sz w:val="28"/>
                <w:szCs w:val="28"/>
                <w:lang w:val="uk-UA"/>
              </w:rPr>
            </w:pPr>
            <w:r w:rsidRPr="001E4B17">
              <w:rPr>
                <w:rFonts w:ascii="Times New Roman" w:hAnsi="Times New Roman"/>
                <w:sz w:val="28"/>
                <w:szCs w:val="28"/>
                <w:lang w:val="uk-UA"/>
              </w:rPr>
              <w:t>6</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2.1</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Кліматична характеристика ……………………………………...</w:t>
            </w:r>
          </w:p>
        </w:tc>
        <w:tc>
          <w:tcPr>
            <w:tcW w:w="283" w:type="dxa"/>
            <w:vAlign w:val="bottom"/>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6</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2.2</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Стан атмосферного повітря ……………………………………...</w:t>
            </w:r>
          </w:p>
        </w:tc>
        <w:tc>
          <w:tcPr>
            <w:tcW w:w="283" w:type="dxa"/>
            <w:vAlign w:val="bottom"/>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8</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2.3</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Характеристика стану водних ресурсів …………………………</w:t>
            </w:r>
          </w:p>
        </w:tc>
        <w:tc>
          <w:tcPr>
            <w:tcW w:w="283" w:type="dxa"/>
            <w:vAlign w:val="bottom"/>
          </w:tcPr>
          <w:p w:rsidR="004A51F4" w:rsidRPr="001E4B17" w:rsidRDefault="004A51F4" w:rsidP="00A352B1">
            <w:pPr>
              <w:pStyle w:val="ab"/>
              <w:rPr>
                <w:rFonts w:ascii="Times New Roman" w:hAnsi="Times New Roman"/>
                <w:sz w:val="28"/>
                <w:szCs w:val="28"/>
                <w:lang w:val="en-US"/>
              </w:rPr>
            </w:pPr>
            <w:r w:rsidRPr="001E4B17">
              <w:rPr>
                <w:rFonts w:ascii="Times New Roman" w:hAnsi="Times New Roman"/>
                <w:sz w:val="28"/>
                <w:szCs w:val="28"/>
                <w:lang w:val="uk-UA"/>
              </w:rPr>
              <w:t>1</w:t>
            </w:r>
            <w:r w:rsidR="00A352B1" w:rsidRPr="001E4B17">
              <w:rPr>
                <w:rFonts w:ascii="Times New Roman" w:hAnsi="Times New Roman"/>
                <w:sz w:val="28"/>
                <w:szCs w:val="28"/>
                <w:lang w:val="uk-UA"/>
              </w:rPr>
              <w:t>3</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2.4</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Стан геологічного середовища, земельних ресурсів …………...</w:t>
            </w:r>
          </w:p>
        </w:tc>
        <w:tc>
          <w:tcPr>
            <w:tcW w:w="283" w:type="dxa"/>
            <w:vAlign w:val="bottom"/>
          </w:tcPr>
          <w:p w:rsidR="004A51F4" w:rsidRPr="001E4B17" w:rsidRDefault="004A51F4" w:rsidP="000D64E7">
            <w:pPr>
              <w:pStyle w:val="ab"/>
              <w:rPr>
                <w:rFonts w:ascii="Times New Roman" w:hAnsi="Times New Roman"/>
                <w:sz w:val="28"/>
                <w:szCs w:val="28"/>
                <w:lang w:val="en-US"/>
              </w:rPr>
            </w:pPr>
            <w:r w:rsidRPr="001E4B17">
              <w:rPr>
                <w:rFonts w:ascii="Times New Roman" w:hAnsi="Times New Roman"/>
                <w:sz w:val="28"/>
                <w:szCs w:val="28"/>
                <w:lang w:val="en-US"/>
              </w:rPr>
              <w:t>1</w:t>
            </w:r>
            <w:r w:rsidR="000D64E7" w:rsidRPr="001E4B17">
              <w:rPr>
                <w:rFonts w:ascii="Times New Roman" w:hAnsi="Times New Roman"/>
                <w:sz w:val="28"/>
                <w:szCs w:val="28"/>
                <w:lang w:val="uk-UA"/>
              </w:rPr>
              <w:t>6</w:t>
            </w:r>
          </w:p>
        </w:tc>
      </w:tr>
      <w:tr w:rsidR="00FA5F67" w:rsidRPr="001E4B17" w:rsidTr="00FA5F67">
        <w:trPr>
          <w:trHeight w:val="274"/>
        </w:trPr>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2.5</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Стан рослинного світу ……………………………………………</w:t>
            </w:r>
          </w:p>
        </w:tc>
        <w:tc>
          <w:tcPr>
            <w:tcW w:w="283" w:type="dxa"/>
            <w:vAlign w:val="bottom"/>
          </w:tcPr>
          <w:p w:rsidR="004A51F4" w:rsidRPr="001E4B17" w:rsidRDefault="004A51F4" w:rsidP="00FA5F67">
            <w:pPr>
              <w:pStyle w:val="ab"/>
              <w:rPr>
                <w:rFonts w:ascii="Times New Roman" w:hAnsi="Times New Roman"/>
                <w:sz w:val="28"/>
                <w:szCs w:val="28"/>
                <w:lang w:val="uk-UA"/>
              </w:rPr>
            </w:pPr>
            <w:r w:rsidRPr="001E4B17">
              <w:rPr>
                <w:rFonts w:ascii="Times New Roman" w:hAnsi="Times New Roman"/>
                <w:sz w:val="28"/>
                <w:szCs w:val="28"/>
                <w:lang w:val="en-US"/>
              </w:rPr>
              <w:t>1</w:t>
            </w:r>
            <w:r w:rsidR="000D64E7" w:rsidRPr="001E4B17">
              <w:rPr>
                <w:rFonts w:ascii="Times New Roman" w:hAnsi="Times New Roman"/>
                <w:sz w:val="28"/>
                <w:szCs w:val="28"/>
                <w:lang w:val="uk-UA"/>
              </w:rPr>
              <w:t>7</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2.6</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Стан тваринного світу ……………………………………………</w:t>
            </w:r>
          </w:p>
        </w:tc>
        <w:tc>
          <w:tcPr>
            <w:tcW w:w="283" w:type="dxa"/>
            <w:vAlign w:val="bottom"/>
          </w:tcPr>
          <w:p w:rsidR="004A51F4" w:rsidRPr="001E4B17" w:rsidRDefault="004A51F4" w:rsidP="00FA5F67">
            <w:pPr>
              <w:pStyle w:val="ab"/>
              <w:rPr>
                <w:rFonts w:ascii="Times New Roman" w:hAnsi="Times New Roman"/>
                <w:sz w:val="28"/>
                <w:szCs w:val="28"/>
                <w:lang w:val="uk-UA"/>
              </w:rPr>
            </w:pPr>
            <w:r w:rsidRPr="001E4B17">
              <w:rPr>
                <w:rFonts w:ascii="Times New Roman" w:hAnsi="Times New Roman"/>
                <w:sz w:val="28"/>
                <w:szCs w:val="28"/>
                <w:lang w:val="en-US"/>
              </w:rPr>
              <w:t>1</w:t>
            </w:r>
            <w:r w:rsidR="00FA5F67" w:rsidRPr="001E4B17">
              <w:rPr>
                <w:rFonts w:ascii="Times New Roman" w:hAnsi="Times New Roman"/>
                <w:sz w:val="28"/>
                <w:szCs w:val="28"/>
                <w:lang w:val="uk-UA"/>
              </w:rPr>
              <w:t>8</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2.7</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Х</w:t>
            </w:r>
            <w:r w:rsidRPr="001E4B17">
              <w:rPr>
                <w:rFonts w:ascii="Times New Roman" w:hAnsi="Times New Roman"/>
                <w:sz w:val="28"/>
                <w:szCs w:val="28"/>
              </w:rPr>
              <w:t>арактеристик</w:t>
            </w:r>
            <w:r w:rsidRPr="001E4B17">
              <w:rPr>
                <w:rFonts w:ascii="Times New Roman" w:hAnsi="Times New Roman"/>
                <w:sz w:val="28"/>
                <w:szCs w:val="28"/>
                <w:lang w:val="uk-UA"/>
              </w:rPr>
              <w:t>а</w:t>
            </w:r>
            <w:r w:rsidRPr="001E4B17">
              <w:rPr>
                <w:rFonts w:ascii="Times New Roman" w:hAnsi="Times New Roman"/>
                <w:sz w:val="28"/>
                <w:szCs w:val="28"/>
              </w:rPr>
              <w:t xml:space="preserve"> стану здоров’я населення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34F4E">
            <w:pPr>
              <w:pStyle w:val="ab"/>
              <w:rPr>
                <w:rFonts w:ascii="Times New Roman" w:hAnsi="Times New Roman"/>
                <w:sz w:val="28"/>
                <w:szCs w:val="28"/>
                <w:lang w:val="en-US"/>
              </w:rPr>
            </w:pPr>
            <w:r w:rsidRPr="001E4B17">
              <w:rPr>
                <w:rFonts w:ascii="Times New Roman" w:hAnsi="Times New Roman"/>
                <w:sz w:val="28"/>
                <w:szCs w:val="28"/>
                <w:lang w:val="uk-UA"/>
              </w:rPr>
              <w:t>20</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2.8</w:t>
            </w:r>
          </w:p>
        </w:tc>
        <w:tc>
          <w:tcPr>
            <w:tcW w:w="7972" w:type="dxa"/>
          </w:tcPr>
          <w:p w:rsidR="004A51F4" w:rsidRPr="001E4B17" w:rsidRDefault="004A51F4" w:rsidP="004A51F4">
            <w:pPr>
              <w:pStyle w:val="ab"/>
              <w:rPr>
                <w:rFonts w:ascii="Times New Roman" w:hAnsi="Times New Roman"/>
                <w:sz w:val="28"/>
                <w:szCs w:val="28"/>
                <w:lang w:val="uk-UA"/>
              </w:rPr>
            </w:pPr>
            <w:r w:rsidRPr="001E4B17">
              <w:rPr>
                <w:rFonts w:ascii="Times New Roman" w:hAnsi="Times New Roman"/>
                <w:bCs/>
                <w:sz w:val="28"/>
                <w:szCs w:val="28"/>
                <w:lang w:eastAsia="uk-UA"/>
              </w:rPr>
              <w:t xml:space="preserve">Прогнозні зміни стану довкілля, у тому числі здоров’я населення, якщо </w:t>
            </w:r>
            <w:r w:rsidRPr="001E4B17">
              <w:rPr>
                <w:rFonts w:ascii="Times New Roman" w:hAnsi="Times New Roman"/>
                <w:bCs/>
                <w:sz w:val="28"/>
                <w:szCs w:val="28"/>
                <w:lang w:val="uk-UA" w:eastAsia="uk-UA"/>
              </w:rPr>
              <w:t>документ державного планування</w:t>
            </w:r>
            <w:r w:rsidRPr="001E4B17">
              <w:rPr>
                <w:rFonts w:ascii="Times New Roman" w:hAnsi="Times New Roman"/>
                <w:bCs/>
                <w:sz w:val="28"/>
                <w:szCs w:val="28"/>
                <w:lang w:eastAsia="uk-UA"/>
              </w:rPr>
              <w:t xml:space="preserve"> не буде затверджено</w:t>
            </w:r>
            <w:r w:rsidRPr="001E4B17">
              <w:rPr>
                <w:rFonts w:ascii="Times New Roman" w:hAnsi="Times New Roman"/>
                <w:bCs/>
                <w:sz w:val="28"/>
                <w:szCs w:val="28"/>
                <w:lang w:val="uk-UA" w:eastAsia="uk-UA"/>
              </w:rPr>
              <w:t xml:space="preserve"> ……………………………………………………….</w:t>
            </w:r>
          </w:p>
        </w:tc>
        <w:tc>
          <w:tcPr>
            <w:tcW w:w="283" w:type="dxa"/>
            <w:vAlign w:val="bottom"/>
          </w:tcPr>
          <w:p w:rsidR="004A51F4" w:rsidRPr="001E4B17" w:rsidRDefault="00FA5F67" w:rsidP="00034F4E">
            <w:pPr>
              <w:pStyle w:val="ab"/>
              <w:rPr>
                <w:rFonts w:ascii="Times New Roman" w:hAnsi="Times New Roman"/>
                <w:sz w:val="28"/>
                <w:szCs w:val="28"/>
                <w:lang w:val="uk-UA"/>
              </w:rPr>
            </w:pPr>
            <w:r w:rsidRPr="001E4B17">
              <w:rPr>
                <w:rFonts w:ascii="Times New Roman" w:hAnsi="Times New Roman"/>
                <w:sz w:val="28"/>
                <w:szCs w:val="28"/>
                <w:lang w:val="uk-UA"/>
              </w:rPr>
              <w:t>21</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3</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Х</w:t>
            </w:r>
            <w:r w:rsidRPr="001E4B17">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w:t>
            </w:r>
            <w:r w:rsidRPr="001E4B17">
              <w:rPr>
                <w:rFonts w:ascii="Times New Roman" w:hAnsi="Times New Roman"/>
                <w:sz w:val="28"/>
                <w:szCs w:val="28"/>
                <w:lang w:val="uk-UA"/>
              </w:rPr>
              <w:t xml:space="preserve"> …………………………………………………..</w:t>
            </w:r>
          </w:p>
        </w:tc>
        <w:tc>
          <w:tcPr>
            <w:tcW w:w="283" w:type="dxa"/>
            <w:vAlign w:val="bottom"/>
          </w:tcPr>
          <w:p w:rsidR="004A51F4" w:rsidRPr="001E4B17" w:rsidRDefault="004A51F4" w:rsidP="000D64E7">
            <w:pPr>
              <w:pStyle w:val="ab"/>
              <w:rPr>
                <w:rFonts w:ascii="Times New Roman" w:hAnsi="Times New Roman"/>
                <w:sz w:val="28"/>
                <w:szCs w:val="28"/>
                <w:lang w:val="uk-UA"/>
              </w:rPr>
            </w:pPr>
            <w:r w:rsidRPr="001E4B17">
              <w:rPr>
                <w:rFonts w:ascii="Times New Roman" w:hAnsi="Times New Roman"/>
                <w:sz w:val="28"/>
                <w:szCs w:val="28"/>
                <w:lang w:val="en-US"/>
              </w:rPr>
              <w:t>2</w:t>
            </w:r>
            <w:r w:rsidR="000D64E7" w:rsidRPr="001E4B17">
              <w:rPr>
                <w:rFonts w:ascii="Times New Roman" w:hAnsi="Times New Roman"/>
                <w:sz w:val="28"/>
                <w:szCs w:val="28"/>
                <w:lang w:val="uk-UA"/>
              </w:rPr>
              <w:t>2</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4</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Е</w:t>
            </w:r>
            <w:r w:rsidRPr="001E4B17">
              <w:rPr>
                <w:rFonts w:ascii="Times New Roman" w:hAnsi="Times New Roman"/>
                <w:sz w:val="28"/>
                <w:szCs w:val="28"/>
              </w:rPr>
              <w:t>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en-US"/>
              </w:rPr>
            </w:pPr>
            <w:r w:rsidRPr="001E4B17">
              <w:rPr>
                <w:rFonts w:ascii="Times New Roman" w:hAnsi="Times New Roman"/>
                <w:sz w:val="28"/>
                <w:szCs w:val="28"/>
                <w:lang w:val="uk-UA"/>
              </w:rPr>
              <w:t>2</w:t>
            </w:r>
            <w:r w:rsidR="000D64E7" w:rsidRPr="001E4B17">
              <w:rPr>
                <w:rFonts w:ascii="Times New Roman" w:hAnsi="Times New Roman"/>
                <w:sz w:val="28"/>
                <w:szCs w:val="28"/>
                <w:lang w:val="uk-UA"/>
              </w:rPr>
              <w:t>4</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5</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З</w:t>
            </w:r>
            <w:r w:rsidRPr="001E4B17">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uk-UA"/>
              </w:rPr>
            </w:pPr>
            <w:r w:rsidRPr="001E4B17">
              <w:rPr>
                <w:rFonts w:ascii="Times New Roman" w:hAnsi="Times New Roman"/>
                <w:sz w:val="28"/>
                <w:szCs w:val="28"/>
                <w:lang w:val="uk-UA"/>
              </w:rPr>
              <w:t>2</w:t>
            </w:r>
            <w:r w:rsidR="000D64E7" w:rsidRPr="001E4B17">
              <w:rPr>
                <w:rFonts w:ascii="Times New Roman" w:hAnsi="Times New Roman"/>
                <w:sz w:val="28"/>
                <w:szCs w:val="28"/>
                <w:lang w:val="uk-UA"/>
              </w:rPr>
              <w:t>7</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6</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 ….</w:t>
            </w:r>
          </w:p>
        </w:tc>
        <w:tc>
          <w:tcPr>
            <w:tcW w:w="283" w:type="dxa"/>
            <w:vAlign w:val="bottom"/>
          </w:tcPr>
          <w:p w:rsidR="004A51F4" w:rsidRPr="001E4B17" w:rsidRDefault="00FA5F67" w:rsidP="00034F4E">
            <w:pPr>
              <w:pStyle w:val="ab"/>
              <w:rPr>
                <w:rFonts w:ascii="Times New Roman" w:hAnsi="Times New Roman"/>
                <w:sz w:val="28"/>
                <w:szCs w:val="28"/>
                <w:lang w:val="uk-UA"/>
              </w:rPr>
            </w:pPr>
            <w:r w:rsidRPr="001E4B17">
              <w:rPr>
                <w:rFonts w:ascii="Times New Roman" w:hAnsi="Times New Roman"/>
                <w:sz w:val="28"/>
                <w:szCs w:val="28"/>
                <w:lang w:val="uk-UA"/>
              </w:rPr>
              <w:t>28</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7</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З</w:t>
            </w:r>
            <w:r w:rsidRPr="001E4B17">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документа державного планування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34F4E">
            <w:pPr>
              <w:pStyle w:val="ab"/>
              <w:rPr>
                <w:rFonts w:ascii="Times New Roman" w:hAnsi="Times New Roman"/>
                <w:sz w:val="28"/>
                <w:szCs w:val="28"/>
                <w:lang w:val="uk-UA"/>
              </w:rPr>
            </w:pPr>
            <w:r w:rsidRPr="001E4B17">
              <w:rPr>
                <w:rFonts w:ascii="Times New Roman" w:hAnsi="Times New Roman"/>
                <w:sz w:val="28"/>
                <w:szCs w:val="28"/>
                <w:lang w:val="uk-UA"/>
              </w:rPr>
              <w:t>29</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8</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О</w:t>
            </w:r>
            <w:r w:rsidRPr="001E4B17">
              <w:rPr>
                <w:rFonts w:ascii="Times New Roman" w:hAnsi="Times New Roman"/>
                <w:sz w:val="28"/>
                <w:szCs w:val="28"/>
              </w:rPr>
              <w:t>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en-US"/>
              </w:rPr>
            </w:pPr>
            <w:r w:rsidRPr="001E4B17">
              <w:rPr>
                <w:rFonts w:ascii="Times New Roman" w:hAnsi="Times New Roman"/>
                <w:sz w:val="28"/>
                <w:szCs w:val="28"/>
                <w:lang w:val="uk-UA"/>
              </w:rPr>
              <w:t>3</w:t>
            </w:r>
            <w:r w:rsidR="000D64E7" w:rsidRPr="001E4B17">
              <w:rPr>
                <w:rFonts w:ascii="Times New Roman" w:hAnsi="Times New Roman"/>
                <w:sz w:val="28"/>
                <w:szCs w:val="28"/>
                <w:lang w:val="uk-UA"/>
              </w:rPr>
              <w:t>1</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9</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З</w:t>
            </w:r>
            <w:r w:rsidRPr="001E4B17">
              <w:rPr>
                <w:rFonts w:ascii="Times New Roman" w:hAnsi="Times New Roman"/>
                <w:sz w:val="28"/>
                <w:szCs w:val="28"/>
              </w:rPr>
              <w:t>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uk-UA"/>
              </w:rPr>
            </w:pPr>
            <w:r w:rsidRPr="001E4B17">
              <w:rPr>
                <w:rFonts w:ascii="Times New Roman" w:hAnsi="Times New Roman"/>
                <w:sz w:val="28"/>
                <w:szCs w:val="28"/>
                <w:lang w:val="uk-UA"/>
              </w:rPr>
              <w:t>3</w:t>
            </w:r>
            <w:r w:rsidR="000D64E7" w:rsidRPr="001E4B17">
              <w:rPr>
                <w:rFonts w:ascii="Times New Roman" w:hAnsi="Times New Roman"/>
                <w:sz w:val="28"/>
                <w:szCs w:val="28"/>
                <w:lang w:val="uk-UA"/>
              </w:rPr>
              <w:t>4</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10</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О</w:t>
            </w:r>
            <w:r w:rsidRPr="001E4B17">
              <w:rPr>
                <w:rFonts w:ascii="Times New Roman" w:hAnsi="Times New Roman"/>
                <w:sz w:val="28"/>
                <w:szCs w:val="28"/>
              </w:rPr>
              <w:t>пис ймовірних транскордонних наслідків для довкілля, у тому числі для здоров’я населення</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uk-UA"/>
              </w:rPr>
            </w:pPr>
            <w:r w:rsidRPr="001E4B17">
              <w:rPr>
                <w:rFonts w:ascii="Times New Roman" w:hAnsi="Times New Roman"/>
                <w:sz w:val="28"/>
                <w:szCs w:val="28"/>
                <w:lang w:val="uk-UA"/>
              </w:rPr>
              <w:t>3</w:t>
            </w:r>
            <w:r w:rsidR="000D64E7" w:rsidRPr="001E4B17">
              <w:rPr>
                <w:rFonts w:ascii="Times New Roman" w:hAnsi="Times New Roman"/>
                <w:sz w:val="28"/>
                <w:szCs w:val="28"/>
                <w:lang w:val="uk-UA"/>
              </w:rPr>
              <w:t>6</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lastRenderedPageBreak/>
              <w:t>11</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Р</w:t>
            </w:r>
            <w:r w:rsidRPr="001E4B17">
              <w:rPr>
                <w:rFonts w:ascii="Times New Roman" w:hAnsi="Times New Roman"/>
                <w:sz w:val="28"/>
                <w:szCs w:val="28"/>
              </w:rPr>
              <w:t>езюме нетехнічного характеру інформації, розраховане на широку аудиторію</w:t>
            </w:r>
            <w:r w:rsidRPr="001E4B17">
              <w:rPr>
                <w:rFonts w:ascii="Times New Roman" w:hAnsi="Times New Roman"/>
                <w:sz w:val="28"/>
                <w:szCs w:val="28"/>
                <w:lang w:val="uk-UA"/>
              </w:rPr>
              <w:t xml:space="preserve"> ………………………………………………..</w:t>
            </w:r>
          </w:p>
        </w:tc>
        <w:tc>
          <w:tcPr>
            <w:tcW w:w="283" w:type="dxa"/>
            <w:vAlign w:val="bottom"/>
          </w:tcPr>
          <w:p w:rsidR="004A51F4" w:rsidRPr="001E4B17" w:rsidRDefault="00FA5F67" w:rsidP="000D64E7">
            <w:pPr>
              <w:pStyle w:val="ab"/>
              <w:rPr>
                <w:rFonts w:ascii="Times New Roman" w:hAnsi="Times New Roman"/>
                <w:sz w:val="28"/>
                <w:szCs w:val="28"/>
                <w:lang w:val="uk-UA"/>
              </w:rPr>
            </w:pPr>
            <w:r w:rsidRPr="001E4B17">
              <w:rPr>
                <w:rFonts w:ascii="Times New Roman" w:hAnsi="Times New Roman"/>
                <w:sz w:val="28"/>
                <w:szCs w:val="28"/>
                <w:lang w:val="uk-UA"/>
              </w:rPr>
              <w:t>3</w:t>
            </w:r>
            <w:r w:rsidR="000D64E7" w:rsidRPr="001E4B17">
              <w:rPr>
                <w:rFonts w:ascii="Times New Roman" w:hAnsi="Times New Roman"/>
                <w:sz w:val="28"/>
                <w:szCs w:val="28"/>
                <w:lang w:val="uk-UA"/>
              </w:rPr>
              <w:t>6</w:t>
            </w:r>
          </w:p>
        </w:tc>
      </w:tr>
      <w:tr w:rsidR="00FA5F67" w:rsidRPr="001E4B17" w:rsidTr="00FA5F67">
        <w:tc>
          <w:tcPr>
            <w:tcW w:w="776"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12</w:t>
            </w:r>
          </w:p>
        </w:tc>
        <w:tc>
          <w:tcPr>
            <w:tcW w:w="7972" w:type="dxa"/>
          </w:tcPr>
          <w:p w:rsidR="004A51F4" w:rsidRPr="001E4B17" w:rsidRDefault="004A51F4" w:rsidP="00034F4E">
            <w:pPr>
              <w:pStyle w:val="ab"/>
              <w:rPr>
                <w:rFonts w:ascii="Times New Roman" w:hAnsi="Times New Roman"/>
                <w:sz w:val="28"/>
                <w:szCs w:val="28"/>
                <w:lang w:val="uk-UA"/>
              </w:rPr>
            </w:pPr>
            <w:r w:rsidRPr="001E4B17">
              <w:rPr>
                <w:rFonts w:ascii="Times New Roman" w:hAnsi="Times New Roman"/>
                <w:sz w:val="28"/>
                <w:szCs w:val="28"/>
                <w:lang w:val="uk-UA"/>
              </w:rPr>
              <w:t>Використана література ………………………………………….</w:t>
            </w:r>
          </w:p>
        </w:tc>
        <w:tc>
          <w:tcPr>
            <w:tcW w:w="283" w:type="dxa"/>
            <w:vAlign w:val="bottom"/>
          </w:tcPr>
          <w:p w:rsidR="004A51F4" w:rsidRPr="001E4B17" w:rsidRDefault="00241FF5" w:rsidP="00034F4E">
            <w:pPr>
              <w:pStyle w:val="ab"/>
              <w:rPr>
                <w:rFonts w:ascii="Times New Roman" w:hAnsi="Times New Roman"/>
                <w:sz w:val="28"/>
                <w:szCs w:val="28"/>
                <w:lang w:val="en-US"/>
              </w:rPr>
            </w:pPr>
            <w:r w:rsidRPr="001E4B17">
              <w:rPr>
                <w:rFonts w:ascii="Times New Roman" w:hAnsi="Times New Roman"/>
                <w:sz w:val="28"/>
                <w:szCs w:val="28"/>
                <w:lang w:val="uk-UA"/>
              </w:rPr>
              <w:t>38</w:t>
            </w:r>
          </w:p>
        </w:tc>
      </w:tr>
    </w:tbl>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C463A4" w:rsidRPr="001E4B17" w:rsidRDefault="00C463A4">
      <w:pPr>
        <w:rPr>
          <w:lang w:val="ru-RU"/>
        </w:rPr>
      </w:pPr>
    </w:p>
    <w:p w:rsidR="00E82AEE" w:rsidRPr="001E4B17" w:rsidRDefault="00E82AEE">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07677F" w:rsidRPr="001E4B17" w:rsidRDefault="0007677F">
      <w:pPr>
        <w:rPr>
          <w:lang w:val="ru-RU"/>
        </w:rPr>
      </w:pPr>
    </w:p>
    <w:p w:rsidR="00C463A4" w:rsidRPr="001E4B17" w:rsidRDefault="00C463A4">
      <w:pPr>
        <w:rPr>
          <w:lang w:val="ru-RU"/>
        </w:rPr>
      </w:pPr>
    </w:p>
    <w:p w:rsidR="00FA5F67" w:rsidRPr="001E4B17" w:rsidRDefault="00FA5F67">
      <w:pPr>
        <w:rPr>
          <w:lang w:val="ru-RU"/>
        </w:rPr>
      </w:pPr>
    </w:p>
    <w:p w:rsidR="005C747D" w:rsidRPr="001E4B17" w:rsidRDefault="005C747D" w:rsidP="005C747D">
      <w:pPr>
        <w:rPr>
          <w:b/>
          <w:bCs/>
          <w:sz w:val="28"/>
          <w:szCs w:val="28"/>
        </w:rPr>
      </w:pPr>
    </w:p>
    <w:p w:rsidR="005C747D" w:rsidRPr="006F2830" w:rsidRDefault="005C747D" w:rsidP="005C747D">
      <w:pPr>
        <w:pStyle w:val="a3"/>
        <w:spacing w:line="360" w:lineRule="auto"/>
        <w:ind w:left="0"/>
        <w:rPr>
          <w:b/>
        </w:rPr>
      </w:pPr>
      <w:r w:rsidRPr="001E4B17">
        <w:rPr>
          <w:b/>
        </w:rPr>
        <w:lastRenderedPageBreak/>
        <w:t>Умовні скорочення</w:t>
      </w:r>
    </w:p>
    <w:p w:rsidR="006F2830" w:rsidRDefault="006F2830" w:rsidP="006F2830">
      <w:pPr>
        <w:pStyle w:val="a3"/>
        <w:spacing w:line="360" w:lineRule="auto"/>
        <w:ind w:left="0"/>
      </w:pPr>
      <w:r>
        <w:t>АЗС – автозаправна станція</w:t>
      </w:r>
    </w:p>
    <w:p w:rsidR="006F2830" w:rsidRPr="00441D5D" w:rsidRDefault="006F2830" w:rsidP="006F2830">
      <w:pPr>
        <w:pStyle w:val="a3"/>
        <w:spacing w:line="360" w:lineRule="auto"/>
        <w:ind w:left="0"/>
      </w:pPr>
      <w:r w:rsidRPr="00441D5D">
        <w:t>ДДП – документ державного планування</w:t>
      </w:r>
    </w:p>
    <w:p w:rsidR="006F2830" w:rsidRDefault="006F2830" w:rsidP="006F2830">
      <w:pPr>
        <w:pStyle w:val="a3"/>
        <w:spacing w:line="360" w:lineRule="auto"/>
        <w:ind w:left="0"/>
      </w:pPr>
      <w:r w:rsidRPr="00441D5D">
        <w:t>ГДК – гранично допустима концентрація</w:t>
      </w:r>
    </w:p>
    <w:p w:rsidR="006F2830" w:rsidRPr="005963F5" w:rsidRDefault="006F2830" w:rsidP="006F2830">
      <w:pPr>
        <w:pStyle w:val="a3"/>
        <w:spacing w:line="360" w:lineRule="auto"/>
        <w:ind w:left="0"/>
      </w:pPr>
      <w:r w:rsidRPr="005963F5">
        <w:t>ГДКм.р. – гранично допустима концентрація максимальна разова</w:t>
      </w:r>
    </w:p>
    <w:p w:rsidR="006F2830" w:rsidRDefault="006F2830" w:rsidP="006F2830">
      <w:pPr>
        <w:pStyle w:val="a3"/>
        <w:spacing w:line="360" w:lineRule="auto"/>
        <w:ind w:left="0"/>
      </w:pPr>
      <w:r w:rsidRPr="005963F5">
        <w:t>ГДКс.д. – гранично допустима концентрація середньодобова</w:t>
      </w:r>
    </w:p>
    <w:p w:rsidR="006F2830" w:rsidRPr="005963F5" w:rsidRDefault="006F2830" w:rsidP="006F2830">
      <w:pPr>
        <w:pStyle w:val="a3"/>
        <w:spacing w:line="360" w:lineRule="auto"/>
        <w:ind w:left="0"/>
      </w:pPr>
      <w:r>
        <w:t xml:space="preserve">ІЗА – </w:t>
      </w:r>
      <w:r w:rsidRPr="00EC0214">
        <w:t>індекс забруднення атмосфери</w:t>
      </w:r>
    </w:p>
    <w:p w:rsidR="006F2830" w:rsidRDefault="006F2830" w:rsidP="006F2830">
      <w:pPr>
        <w:pStyle w:val="a3"/>
        <w:spacing w:line="360" w:lineRule="auto"/>
        <w:ind w:left="0"/>
      </w:pPr>
      <w:r>
        <w:t>КМДА – Київська міська державна адміністрація</w:t>
      </w:r>
    </w:p>
    <w:p w:rsidR="006F2830" w:rsidRDefault="006F2830" w:rsidP="006F2830">
      <w:pPr>
        <w:pStyle w:val="a3"/>
        <w:spacing w:line="360" w:lineRule="auto"/>
        <w:ind w:left="0"/>
      </w:pPr>
      <w:r>
        <w:t>ОВД – оцінка впливу на довкілля</w:t>
      </w:r>
    </w:p>
    <w:p w:rsidR="006F2830" w:rsidRDefault="006F2830" w:rsidP="006F2830">
      <w:pPr>
        <w:pStyle w:val="a3"/>
        <w:spacing w:line="360" w:lineRule="auto"/>
        <w:ind w:left="0"/>
        <w:rPr>
          <w:szCs w:val="24"/>
          <w:lang w:eastAsia="ru-RU"/>
        </w:rPr>
      </w:pPr>
      <w:r>
        <w:rPr>
          <w:szCs w:val="24"/>
          <w:lang w:eastAsia="ru-RU"/>
        </w:rPr>
        <w:t xml:space="preserve">ПСЗ – </w:t>
      </w:r>
      <w:r w:rsidRPr="00C463A4">
        <w:rPr>
          <w:szCs w:val="24"/>
          <w:lang w:eastAsia="ru-RU"/>
        </w:rPr>
        <w:t>стаціонарних пост</w:t>
      </w:r>
      <w:r>
        <w:rPr>
          <w:szCs w:val="24"/>
          <w:lang w:eastAsia="ru-RU"/>
        </w:rPr>
        <w:t xml:space="preserve"> замірів ЦГО</w:t>
      </w:r>
    </w:p>
    <w:p w:rsidR="006F2830" w:rsidRDefault="006F2830" w:rsidP="006F2830">
      <w:pPr>
        <w:pStyle w:val="a3"/>
        <w:spacing w:line="360" w:lineRule="auto"/>
        <w:ind w:left="0"/>
        <w:rPr>
          <w:szCs w:val="24"/>
          <w:lang w:eastAsia="ru-RU"/>
        </w:rPr>
      </w:pPr>
      <w:r>
        <w:rPr>
          <w:szCs w:val="24"/>
          <w:lang w:eastAsia="ru-RU"/>
        </w:rPr>
        <w:t>ПЗС – прибережна захисна смуга навколо (вздовж) водного об’єкту</w:t>
      </w:r>
    </w:p>
    <w:p w:rsidR="006F2830" w:rsidRDefault="006F2830" w:rsidP="006F2830">
      <w:pPr>
        <w:pStyle w:val="a3"/>
        <w:spacing w:line="360" w:lineRule="auto"/>
        <w:ind w:left="0"/>
      </w:pPr>
      <w:r>
        <w:rPr>
          <w:szCs w:val="24"/>
          <w:lang w:eastAsia="ru-RU"/>
        </w:rPr>
        <w:t>ТПВ – тверді побутові відходи</w:t>
      </w:r>
    </w:p>
    <w:p w:rsidR="006F2830" w:rsidRPr="00034F4E" w:rsidRDefault="006F2830" w:rsidP="006F2830">
      <w:pPr>
        <w:pStyle w:val="a3"/>
        <w:spacing w:line="360" w:lineRule="auto"/>
        <w:ind w:left="0"/>
        <w:rPr>
          <w:lang w:val="ru-RU"/>
        </w:rPr>
      </w:pPr>
      <w:r>
        <w:t>ЦГО – Центральна геофізична обсерваторія</w:t>
      </w:r>
      <w:r w:rsidRPr="00034F4E">
        <w:rPr>
          <w:lang w:val="ru-RU"/>
        </w:rPr>
        <w:t xml:space="preserve"> </w:t>
      </w:r>
      <w:r w:rsidRPr="00C463A4">
        <w:rPr>
          <w:szCs w:val="24"/>
          <w:lang w:eastAsia="ru-RU"/>
        </w:rPr>
        <w:t>імені Бориса Срезневського</w:t>
      </w:r>
    </w:p>
    <w:p w:rsidR="00C463A4" w:rsidRPr="00C463A4" w:rsidRDefault="00C463A4"/>
    <w:p w:rsidR="00C463A4" w:rsidRP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463A4" w:rsidRDefault="00C463A4"/>
    <w:p w:rsidR="00C629DA" w:rsidRDefault="00C629DA"/>
    <w:p w:rsidR="00C629DA" w:rsidRDefault="00C629DA"/>
    <w:p w:rsidR="00FA5F67" w:rsidRDefault="00FA5F67"/>
    <w:p w:rsidR="00C629DA" w:rsidRDefault="00C629DA"/>
    <w:p w:rsidR="00C463A4" w:rsidRDefault="00C463A4"/>
    <w:p w:rsidR="005C747D" w:rsidRPr="001E08F4" w:rsidRDefault="005C747D" w:rsidP="005C747D">
      <w:pPr>
        <w:pStyle w:val="rvps2"/>
        <w:shd w:val="clear" w:color="auto" w:fill="FFFFFF"/>
        <w:spacing w:before="0" w:beforeAutospacing="0" w:after="0" w:afterAutospacing="0"/>
        <w:ind w:firstLine="720"/>
        <w:jc w:val="both"/>
        <w:rPr>
          <w:b/>
          <w:bCs/>
          <w:color w:val="000000"/>
          <w:sz w:val="28"/>
          <w:szCs w:val="28"/>
          <w:lang w:val="uk-UA"/>
        </w:rPr>
      </w:pPr>
      <w:r w:rsidRPr="001E08F4">
        <w:rPr>
          <w:b/>
          <w:bCs/>
          <w:color w:val="000000"/>
          <w:sz w:val="28"/>
          <w:szCs w:val="28"/>
          <w:lang w:val="uk-UA"/>
        </w:rPr>
        <w:lastRenderedPageBreak/>
        <w:t>1. Зміст та основні цілі ДДП, його зв’язок з іншими ДДП</w:t>
      </w:r>
    </w:p>
    <w:p w:rsidR="005C747D" w:rsidRPr="001E08F4" w:rsidRDefault="00906153" w:rsidP="008E1F5F">
      <w:pPr>
        <w:pStyle w:val="a3"/>
        <w:ind w:left="0" w:firstLine="567"/>
        <w:jc w:val="both"/>
      </w:pPr>
      <w:r w:rsidRPr="001E08F4">
        <w:t xml:space="preserve">Комплексна міська цільова програма екологічного благополуччя міста Києва </w:t>
      </w:r>
      <w:bookmarkStart w:id="0" w:name="bookmark2"/>
      <w:r w:rsidRPr="001E08F4">
        <w:t>на 202</w:t>
      </w:r>
      <w:r w:rsidR="00533061" w:rsidRPr="001E08F4">
        <w:t>2</w:t>
      </w:r>
      <w:r w:rsidRPr="001E08F4">
        <w:t xml:space="preserve"> ̶ 2025 роки</w:t>
      </w:r>
      <w:bookmarkEnd w:id="0"/>
      <w:r w:rsidRPr="001E08F4">
        <w:t xml:space="preserve"> </w:t>
      </w:r>
      <w:r w:rsidR="00BA5E43" w:rsidRPr="001E08F4">
        <w:t>(далі – Програма)</w:t>
      </w:r>
      <w:r w:rsidR="00A01830" w:rsidRPr="001E08F4">
        <w:t>, що</w:t>
      </w:r>
      <w:r w:rsidR="00BA5E43" w:rsidRPr="001E08F4">
        <w:t xml:space="preserve"> </w:t>
      </w:r>
      <w:r w:rsidR="008E1F5F" w:rsidRPr="001E08F4">
        <w:t>затверджена рішення</w:t>
      </w:r>
      <w:r w:rsidR="00241FF5" w:rsidRPr="001E08F4">
        <w:t>м</w:t>
      </w:r>
      <w:r w:rsidR="008E1F5F" w:rsidRPr="001E08F4">
        <w:t xml:space="preserve"> Київської міської  ради від 07 жовтня 2021 року №2728/2769</w:t>
      </w:r>
      <w:r w:rsidR="00241FF5" w:rsidRPr="001E08F4">
        <w:t>,</w:t>
      </w:r>
      <w:r w:rsidR="008E1F5F" w:rsidRPr="001E08F4">
        <w:t xml:space="preserve"> </w:t>
      </w:r>
      <w:r w:rsidR="005C747D" w:rsidRPr="001E08F4">
        <w:t>є</w:t>
      </w:r>
      <w:r w:rsidR="005C747D" w:rsidRPr="001E08F4">
        <w:rPr>
          <w:spacing w:val="1"/>
        </w:rPr>
        <w:t xml:space="preserve"> </w:t>
      </w:r>
      <w:r w:rsidR="00BA5E43" w:rsidRPr="001E08F4">
        <w:t>ДДП</w:t>
      </w:r>
      <w:r w:rsidR="005C747D" w:rsidRPr="001E08F4">
        <w:rPr>
          <w:spacing w:val="1"/>
        </w:rPr>
        <w:t xml:space="preserve"> </w:t>
      </w:r>
      <w:r w:rsidR="005C747D" w:rsidRPr="001E08F4">
        <w:t>місцевого</w:t>
      </w:r>
      <w:r w:rsidR="005C747D" w:rsidRPr="001E08F4">
        <w:rPr>
          <w:spacing w:val="1"/>
        </w:rPr>
        <w:t xml:space="preserve"> </w:t>
      </w:r>
      <w:r w:rsidR="005C747D" w:rsidRPr="001E08F4">
        <w:t>рівня,</w:t>
      </w:r>
      <w:r w:rsidR="005C747D" w:rsidRPr="001E08F4">
        <w:rPr>
          <w:spacing w:val="1"/>
        </w:rPr>
        <w:t xml:space="preserve"> </w:t>
      </w:r>
      <w:r w:rsidR="005C747D" w:rsidRPr="001E08F4">
        <w:t>яким</w:t>
      </w:r>
      <w:r w:rsidR="005C747D" w:rsidRPr="001E08F4">
        <w:rPr>
          <w:spacing w:val="1"/>
        </w:rPr>
        <w:t xml:space="preserve"> </w:t>
      </w:r>
      <w:r w:rsidR="005C747D" w:rsidRPr="001E08F4">
        <w:t>визначаються</w:t>
      </w:r>
      <w:r w:rsidR="005C747D" w:rsidRPr="001E08F4">
        <w:rPr>
          <w:spacing w:val="1"/>
        </w:rPr>
        <w:t xml:space="preserve"> </w:t>
      </w:r>
      <w:r w:rsidR="005C747D" w:rsidRPr="001E08F4">
        <w:t>пріоритетні</w:t>
      </w:r>
      <w:r w:rsidR="005C747D" w:rsidRPr="001E08F4">
        <w:rPr>
          <w:spacing w:val="1"/>
        </w:rPr>
        <w:t xml:space="preserve"> </w:t>
      </w:r>
      <w:r w:rsidR="005C747D" w:rsidRPr="001E08F4">
        <w:t>напрями</w:t>
      </w:r>
      <w:r w:rsidR="005C747D" w:rsidRPr="001E08F4">
        <w:rPr>
          <w:spacing w:val="1"/>
        </w:rPr>
        <w:t xml:space="preserve"> </w:t>
      </w:r>
      <w:r w:rsidR="005C747D" w:rsidRPr="001E08F4">
        <w:t>економічного</w:t>
      </w:r>
      <w:r w:rsidR="005C747D" w:rsidRPr="001E08F4">
        <w:rPr>
          <w:spacing w:val="1"/>
        </w:rPr>
        <w:t xml:space="preserve"> </w:t>
      </w:r>
      <w:r w:rsidR="005C747D" w:rsidRPr="001E08F4">
        <w:t>і</w:t>
      </w:r>
      <w:r w:rsidR="005C747D" w:rsidRPr="001E08F4">
        <w:rPr>
          <w:spacing w:val="1"/>
        </w:rPr>
        <w:t xml:space="preserve"> </w:t>
      </w:r>
      <w:r w:rsidR="005C747D" w:rsidRPr="001E08F4">
        <w:t>соціального</w:t>
      </w:r>
      <w:r w:rsidR="005C747D" w:rsidRPr="001E08F4">
        <w:rPr>
          <w:spacing w:val="1"/>
        </w:rPr>
        <w:t xml:space="preserve"> </w:t>
      </w:r>
      <w:r w:rsidR="005C747D" w:rsidRPr="001E08F4">
        <w:t>розвитку,</w:t>
      </w:r>
      <w:r w:rsidR="005C747D" w:rsidRPr="001E08F4">
        <w:rPr>
          <w:spacing w:val="1"/>
        </w:rPr>
        <w:t xml:space="preserve"> </w:t>
      </w:r>
      <w:r w:rsidR="005C747D" w:rsidRPr="001E08F4">
        <w:t>підвищення</w:t>
      </w:r>
      <w:r w:rsidR="005C747D" w:rsidRPr="001E08F4">
        <w:rPr>
          <w:spacing w:val="1"/>
        </w:rPr>
        <w:t xml:space="preserve"> </w:t>
      </w:r>
      <w:r w:rsidR="005C747D" w:rsidRPr="001E08F4">
        <w:t>стандартів</w:t>
      </w:r>
      <w:r w:rsidR="005C747D" w:rsidRPr="001E08F4">
        <w:rPr>
          <w:spacing w:val="1"/>
        </w:rPr>
        <w:t xml:space="preserve"> </w:t>
      </w:r>
      <w:r w:rsidR="005C747D" w:rsidRPr="001E08F4">
        <w:t>життя</w:t>
      </w:r>
      <w:r w:rsidR="005C747D" w:rsidRPr="001E08F4">
        <w:rPr>
          <w:spacing w:val="1"/>
        </w:rPr>
        <w:t xml:space="preserve"> </w:t>
      </w:r>
      <w:r w:rsidR="005C747D" w:rsidRPr="001E08F4">
        <w:t>населення,</w:t>
      </w:r>
      <w:r w:rsidR="005C747D" w:rsidRPr="001E08F4">
        <w:rPr>
          <w:spacing w:val="1"/>
        </w:rPr>
        <w:t xml:space="preserve"> </w:t>
      </w:r>
      <w:r w:rsidR="005C747D" w:rsidRPr="001E08F4">
        <w:t>шляхом</w:t>
      </w:r>
      <w:r w:rsidR="005C747D" w:rsidRPr="001E08F4">
        <w:rPr>
          <w:spacing w:val="1"/>
        </w:rPr>
        <w:t xml:space="preserve"> </w:t>
      </w:r>
      <w:r w:rsidR="005C747D" w:rsidRPr="001E08F4">
        <w:t>забезпечення</w:t>
      </w:r>
      <w:r w:rsidR="005C747D" w:rsidRPr="001E08F4">
        <w:rPr>
          <w:spacing w:val="1"/>
        </w:rPr>
        <w:t xml:space="preserve"> </w:t>
      </w:r>
      <w:r w:rsidR="005C747D" w:rsidRPr="001E08F4">
        <w:t>якості</w:t>
      </w:r>
      <w:r w:rsidR="005C747D" w:rsidRPr="001E08F4">
        <w:rPr>
          <w:spacing w:val="1"/>
        </w:rPr>
        <w:t xml:space="preserve"> </w:t>
      </w:r>
      <w:r w:rsidR="005C747D" w:rsidRPr="001E08F4">
        <w:t>та</w:t>
      </w:r>
      <w:r w:rsidR="005C747D" w:rsidRPr="001E08F4">
        <w:rPr>
          <w:spacing w:val="1"/>
        </w:rPr>
        <w:t xml:space="preserve"> </w:t>
      </w:r>
      <w:r w:rsidR="005C747D" w:rsidRPr="001E08F4">
        <w:t>загальної</w:t>
      </w:r>
      <w:r w:rsidR="005C747D" w:rsidRPr="001E08F4">
        <w:rPr>
          <w:spacing w:val="1"/>
        </w:rPr>
        <w:t xml:space="preserve"> </w:t>
      </w:r>
      <w:r w:rsidR="005C747D" w:rsidRPr="001E08F4">
        <w:t>доступності</w:t>
      </w:r>
      <w:r w:rsidR="005C747D" w:rsidRPr="001E08F4">
        <w:rPr>
          <w:spacing w:val="1"/>
        </w:rPr>
        <w:t xml:space="preserve"> </w:t>
      </w:r>
      <w:r w:rsidR="005C747D" w:rsidRPr="001E08F4">
        <w:t>публічних</w:t>
      </w:r>
      <w:r w:rsidR="005C747D" w:rsidRPr="001E08F4">
        <w:rPr>
          <w:spacing w:val="1"/>
        </w:rPr>
        <w:t xml:space="preserve"> </w:t>
      </w:r>
      <w:r w:rsidR="005C747D" w:rsidRPr="001E08F4">
        <w:t>послуг,</w:t>
      </w:r>
      <w:r w:rsidR="005C747D" w:rsidRPr="001E08F4">
        <w:rPr>
          <w:spacing w:val="1"/>
        </w:rPr>
        <w:t xml:space="preserve"> </w:t>
      </w:r>
      <w:r w:rsidR="005C747D" w:rsidRPr="001E08F4">
        <w:t>підтримки</w:t>
      </w:r>
      <w:r w:rsidR="005C747D" w:rsidRPr="001E08F4">
        <w:rPr>
          <w:spacing w:val="1"/>
        </w:rPr>
        <w:t xml:space="preserve"> </w:t>
      </w:r>
      <w:r w:rsidR="005C747D" w:rsidRPr="001E08F4">
        <w:t>ініціатив</w:t>
      </w:r>
      <w:r w:rsidR="005C747D" w:rsidRPr="001E08F4">
        <w:rPr>
          <w:spacing w:val="1"/>
        </w:rPr>
        <w:t xml:space="preserve"> </w:t>
      </w:r>
      <w:r w:rsidR="005C747D" w:rsidRPr="001E08F4">
        <w:t>малого</w:t>
      </w:r>
      <w:r w:rsidR="005C747D" w:rsidRPr="001E08F4">
        <w:rPr>
          <w:spacing w:val="1"/>
        </w:rPr>
        <w:t xml:space="preserve"> </w:t>
      </w:r>
      <w:r w:rsidR="005C747D" w:rsidRPr="001E08F4">
        <w:t>бізнесу</w:t>
      </w:r>
      <w:r w:rsidR="005C747D" w:rsidRPr="001E08F4">
        <w:rPr>
          <w:spacing w:val="1"/>
        </w:rPr>
        <w:t xml:space="preserve"> </w:t>
      </w:r>
      <w:r w:rsidR="005C747D" w:rsidRPr="001E08F4">
        <w:t>та</w:t>
      </w:r>
      <w:r w:rsidR="005C747D" w:rsidRPr="001E08F4">
        <w:rPr>
          <w:spacing w:val="1"/>
        </w:rPr>
        <w:t xml:space="preserve"> </w:t>
      </w:r>
      <w:r w:rsidR="005C747D" w:rsidRPr="001E08F4">
        <w:t>створення</w:t>
      </w:r>
      <w:r w:rsidR="005C747D" w:rsidRPr="001E08F4">
        <w:rPr>
          <w:spacing w:val="1"/>
        </w:rPr>
        <w:t xml:space="preserve"> </w:t>
      </w:r>
      <w:r w:rsidR="005C747D" w:rsidRPr="001E08F4">
        <w:t>позитивного</w:t>
      </w:r>
      <w:r w:rsidR="001E08F4" w:rsidRPr="001E08F4">
        <w:t xml:space="preserve"> іміджу столиці</w:t>
      </w:r>
      <w:r w:rsidR="005C747D" w:rsidRPr="001E08F4">
        <w:t>.</w:t>
      </w:r>
    </w:p>
    <w:p w:rsidR="00B12271" w:rsidRPr="001E08F4" w:rsidRDefault="00B12271" w:rsidP="00B12271">
      <w:pPr>
        <w:pStyle w:val="12"/>
        <w:shd w:val="clear" w:color="auto" w:fill="auto"/>
        <w:spacing w:before="0" w:after="0" w:line="240" w:lineRule="auto"/>
        <w:ind w:right="20" w:firstLine="578"/>
        <w:rPr>
          <w:sz w:val="28"/>
          <w:szCs w:val="28"/>
          <w:lang w:val="uk-UA"/>
        </w:rPr>
      </w:pPr>
      <w:r w:rsidRPr="001E08F4">
        <w:rPr>
          <w:sz w:val="28"/>
          <w:szCs w:val="28"/>
          <w:lang w:val="uk-UA"/>
        </w:rPr>
        <w:t>Виконавцем ДДП є Управління екології та природних ресурсів виконавчого органу Київської міської ради (КМДА</w:t>
      </w:r>
      <w:r w:rsidR="008E1F5F" w:rsidRPr="001E08F4">
        <w:rPr>
          <w:sz w:val="28"/>
          <w:szCs w:val="28"/>
          <w:lang w:val="uk-UA"/>
        </w:rPr>
        <w:t>).</w:t>
      </w:r>
    </w:p>
    <w:p w:rsidR="00C463A4" w:rsidRPr="001E08F4" w:rsidRDefault="00C463A4" w:rsidP="00BA5E43">
      <w:pPr>
        <w:pStyle w:val="a3"/>
        <w:ind w:left="0" w:firstLine="708"/>
        <w:jc w:val="both"/>
      </w:pPr>
      <w:r w:rsidRPr="001E08F4">
        <w:t>Програма визначає сукупність взаємоузгоджених завдань і заходів,</w:t>
      </w:r>
      <w:r w:rsidRPr="001E08F4">
        <w:rPr>
          <w:spacing w:val="1"/>
        </w:rPr>
        <w:t xml:space="preserve"> </w:t>
      </w:r>
      <w:r w:rsidRPr="001E08F4">
        <w:t>які</w:t>
      </w:r>
      <w:r w:rsidRPr="001E08F4">
        <w:rPr>
          <w:spacing w:val="1"/>
        </w:rPr>
        <w:t xml:space="preserve"> </w:t>
      </w:r>
      <w:r w:rsidRPr="001E08F4">
        <w:t>визначають</w:t>
      </w:r>
      <w:r w:rsidRPr="001E08F4">
        <w:rPr>
          <w:spacing w:val="1"/>
        </w:rPr>
        <w:t xml:space="preserve"> </w:t>
      </w:r>
      <w:r w:rsidRPr="001E08F4">
        <w:t>пріоритетні</w:t>
      </w:r>
      <w:r w:rsidRPr="001E08F4">
        <w:rPr>
          <w:spacing w:val="1"/>
        </w:rPr>
        <w:t xml:space="preserve"> </w:t>
      </w:r>
      <w:r w:rsidRPr="001E08F4">
        <w:t>напрями</w:t>
      </w:r>
      <w:r w:rsidRPr="001E08F4">
        <w:rPr>
          <w:spacing w:val="1"/>
        </w:rPr>
        <w:t xml:space="preserve"> </w:t>
      </w:r>
      <w:r w:rsidRPr="001E08F4">
        <w:t>екологічного розвитку та благоустрою міста Києва.</w:t>
      </w:r>
      <w:r w:rsidR="00786686" w:rsidRPr="001E08F4">
        <w:t xml:space="preserve"> </w:t>
      </w:r>
      <w:r w:rsidRPr="001E08F4">
        <w:t>Головною</w:t>
      </w:r>
      <w:r w:rsidRPr="001E08F4">
        <w:rPr>
          <w:spacing w:val="1"/>
        </w:rPr>
        <w:t xml:space="preserve"> </w:t>
      </w:r>
      <w:r w:rsidRPr="001E08F4">
        <w:t>метою</w:t>
      </w:r>
      <w:r w:rsidRPr="001E08F4">
        <w:rPr>
          <w:spacing w:val="1"/>
        </w:rPr>
        <w:t xml:space="preserve"> </w:t>
      </w:r>
      <w:r w:rsidR="00BA5E43" w:rsidRPr="001E08F4">
        <w:rPr>
          <w:spacing w:val="1"/>
        </w:rPr>
        <w:t>Програми</w:t>
      </w:r>
      <w:r w:rsidRPr="001E08F4">
        <w:rPr>
          <w:spacing w:val="1"/>
        </w:rPr>
        <w:t xml:space="preserve"> є</w:t>
      </w:r>
      <w:r w:rsidRPr="001E08F4">
        <w:rPr>
          <w:b/>
          <w:spacing w:val="1"/>
        </w:rPr>
        <w:t xml:space="preserve"> </w:t>
      </w:r>
      <w:r w:rsidRPr="001E08F4">
        <w:rPr>
          <w:spacing w:val="1"/>
        </w:rPr>
        <w:t>з</w:t>
      </w:r>
      <w:r w:rsidRPr="001E08F4">
        <w:t>абезпечення умов сталого економічного та соціального розвитку міста Києва шляхом реалізації пріоритетних заходів щодо охорони довкілля, раціонального використання природних ресурсів, забезпечення екологічної безпеки життєдіяльності населення, контролю за дотриманням благоустрою, сприяння вирішенню низки завдань, що покращать санітарний та екологічний стан міста, забезпечать розвиток та трансформацію міського середовища до європейських стандартів благоустрою.</w:t>
      </w:r>
    </w:p>
    <w:p w:rsidR="00BA5E43" w:rsidRPr="001E08F4" w:rsidRDefault="00BA5E43" w:rsidP="00BA5E43">
      <w:pPr>
        <w:pStyle w:val="ab"/>
        <w:ind w:firstLine="567"/>
        <w:jc w:val="both"/>
        <w:rPr>
          <w:rFonts w:ascii="Times New Roman" w:hAnsi="Times New Roman"/>
          <w:sz w:val="28"/>
          <w:szCs w:val="28"/>
          <w:lang w:val="uk-UA"/>
        </w:rPr>
      </w:pPr>
      <w:r w:rsidRPr="001E08F4">
        <w:rPr>
          <w:rFonts w:ascii="Times New Roman" w:hAnsi="Times New Roman"/>
          <w:sz w:val="28"/>
          <w:szCs w:val="28"/>
        </w:rPr>
        <w:t xml:space="preserve">Напрями, пріоритетні завдання та програмні заходи </w:t>
      </w:r>
      <w:r w:rsidRPr="001E08F4">
        <w:rPr>
          <w:rFonts w:ascii="Times New Roman" w:hAnsi="Times New Roman"/>
          <w:sz w:val="28"/>
          <w:szCs w:val="28"/>
          <w:lang w:val="uk-UA"/>
        </w:rPr>
        <w:t>П</w:t>
      </w:r>
      <w:r w:rsidRPr="001E08F4">
        <w:rPr>
          <w:rFonts w:ascii="Times New Roman" w:hAnsi="Times New Roman"/>
          <w:sz w:val="28"/>
          <w:szCs w:val="28"/>
        </w:rPr>
        <w:t>рограми розроблені на основі статистичної інформації, результатів реалізації попередньої міської цільової програми, існуючих тенденцій і проблем та відповідно до програмних документів державного та загальноміського рівня, а саме: Закону України «</w:t>
      </w:r>
      <w:r w:rsidRPr="001E08F4">
        <w:rPr>
          <w:rFonts w:ascii="Times New Roman" w:hAnsi="Times New Roman"/>
          <w:bCs/>
          <w:sz w:val="28"/>
          <w:szCs w:val="28"/>
        </w:rPr>
        <w:t>Про Основні засади (стратегію) державної екологічної політики України на період до 2030 року</w:t>
      </w:r>
      <w:r w:rsidRPr="001E08F4">
        <w:rPr>
          <w:rFonts w:ascii="Times New Roman" w:hAnsi="Times New Roman"/>
          <w:sz w:val="28"/>
          <w:szCs w:val="28"/>
        </w:rPr>
        <w:t xml:space="preserve">», Закону України «Про благоустрій населених пунктів», Закону України «Про охорону навколишнього природного середовища», Державної стратегії регіонального розвитку </w:t>
      </w:r>
      <w:r w:rsidRPr="001E08F4">
        <w:rPr>
          <w:rFonts w:ascii="Times New Roman" w:hAnsi="Times New Roman"/>
          <w:color w:val="1D1D1B"/>
          <w:sz w:val="28"/>
          <w:szCs w:val="28"/>
          <w:shd w:val="clear" w:color="auto" w:fill="FFFFFF"/>
        </w:rPr>
        <w:t>на 2021-2027 роки</w:t>
      </w:r>
      <w:r w:rsidRPr="001E08F4">
        <w:rPr>
          <w:rFonts w:ascii="Times New Roman" w:hAnsi="Times New Roman"/>
          <w:sz w:val="28"/>
          <w:szCs w:val="28"/>
        </w:rPr>
        <w:t xml:space="preserve">, затвердженої  постановою Кабінету Міністрів України від 05 серпня 2020 </w:t>
      </w:r>
      <w:r w:rsidR="00A01830" w:rsidRPr="001E08F4">
        <w:rPr>
          <w:rFonts w:ascii="Times New Roman" w:hAnsi="Times New Roman"/>
          <w:sz w:val="28"/>
          <w:szCs w:val="28"/>
          <w:lang w:val="uk-UA"/>
        </w:rPr>
        <w:t xml:space="preserve">року </w:t>
      </w:r>
      <w:r w:rsidRPr="001E08F4">
        <w:rPr>
          <w:rFonts w:ascii="Times New Roman" w:hAnsi="Times New Roman"/>
          <w:sz w:val="28"/>
          <w:szCs w:val="28"/>
        </w:rPr>
        <w:t xml:space="preserve">№ 695, Стратегії розвитку міста Києва до 2025 року, затвердженої рішенням Київської міської ради від 15 грудня 2011 </w:t>
      </w:r>
      <w:r w:rsidR="00A01830" w:rsidRPr="001E08F4">
        <w:rPr>
          <w:rFonts w:ascii="Times New Roman" w:hAnsi="Times New Roman"/>
          <w:sz w:val="28"/>
          <w:szCs w:val="28"/>
          <w:lang w:val="uk-UA"/>
        </w:rPr>
        <w:t xml:space="preserve">року </w:t>
      </w:r>
      <w:r w:rsidRPr="001E08F4">
        <w:rPr>
          <w:rFonts w:ascii="Times New Roman" w:hAnsi="Times New Roman"/>
          <w:sz w:val="28"/>
          <w:szCs w:val="28"/>
        </w:rPr>
        <w:t>№ 824/7060 (в редакції рішення Київської міської ради від 06 липня 2017</w:t>
      </w:r>
      <w:r w:rsidR="00A01830" w:rsidRPr="001E08F4">
        <w:rPr>
          <w:rFonts w:ascii="Times New Roman" w:hAnsi="Times New Roman"/>
          <w:sz w:val="28"/>
          <w:szCs w:val="28"/>
          <w:lang w:val="uk-UA"/>
        </w:rPr>
        <w:t xml:space="preserve"> року</w:t>
      </w:r>
      <w:r w:rsidRPr="001E08F4">
        <w:rPr>
          <w:rFonts w:ascii="Times New Roman" w:hAnsi="Times New Roman"/>
          <w:sz w:val="28"/>
          <w:szCs w:val="28"/>
        </w:rPr>
        <w:t xml:space="preserve"> № 724/2886), Програми економічного і соціального розвитку м.Києва на 2021- 2023 роки, затвердженої рішенням Київської міської ради від 24 грудня 2020 </w:t>
      </w:r>
      <w:r w:rsidR="00A01830" w:rsidRPr="001E08F4">
        <w:rPr>
          <w:rFonts w:ascii="Times New Roman" w:hAnsi="Times New Roman"/>
          <w:sz w:val="28"/>
          <w:szCs w:val="28"/>
          <w:lang w:val="uk-UA"/>
        </w:rPr>
        <w:t xml:space="preserve">року </w:t>
      </w:r>
      <w:r w:rsidRPr="001E08F4">
        <w:rPr>
          <w:rFonts w:ascii="Times New Roman" w:hAnsi="Times New Roman"/>
          <w:sz w:val="28"/>
          <w:szCs w:val="28"/>
        </w:rPr>
        <w:t xml:space="preserve">№ 23/23, </w:t>
      </w:r>
      <w:r w:rsidR="008E1F5F" w:rsidRPr="001E08F4">
        <w:rPr>
          <w:rFonts w:ascii="Times New Roman" w:hAnsi="Times New Roman"/>
          <w:sz w:val="28"/>
          <w:szCs w:val="28"/>
        </w:rPr>
        <w:t>рішення Київської міської ради від 08 грудня 2022 року № 5828/5869 «Про бюджет міста Києва на 2023 рік»</w:t>
      </w:r>
      <w:r w:rsidR="00C36447" w:rsidRPr="001E08F4">
        <w:rPr>
          <w:rFonts w:ascii="Times New Roman" w:hAnsi="Times New Roman"/>
          <w:sz w:val="28"/>
          <w:szCs w:val="28"/>
          <w:lang w:val="uk-UA"/>
        </w:rPr>
        <w:t>,</w:t>
      </w:r>
      <w:r w:rsidR="008E1F5F" w:rsidRPr="001E08F4">
        <w:rPr>
          <w:rFonts w:ascii="Times New Roman" w:hAnsi="Times New Roman"/>
          <w:sz w:val="28"/>
          <w:szCs w:val="28"/>
        </w:rPr>
        <w:t xml:space="preserve"> </w:t>
      </w:r>
      <w:r w:rsidRPr="001E08F4">
        <w:rPr>
          <w:rFonts w:ascii="Times New Roman" w:hAnsi="Times New Roman"/>
          <w:sz w:val="28"/>
          <w:szCs w:val="28"/>
        </w:rPr>
        <w:t>П</w:t>
      </w:r>
      <w:r w:rsidRPr="001E08F4">
        <w:rPr>
          <w:rFonts w:ascii="Times New Roman" w:hAnsi="Times New Roman"/>
          <w:bCs/>
          <w:sz w:val="28"/>
          <w:szCs w:val="28"/>
        </w:rPr>
        <w:t xml:space="preserve">рогнозу бюджету міста Києва на </w:t>
      </w:r>
      <w:r w:rsidR="00C36447" w:rsidRPr="001E08F4">
        <w:rPr>
          <w:rFonts w:ascii="Times New Roman" w:hAnsi="Times New Roman"/>
          <w:bCs/>
          <w:sz w:val="28"/>
          <w:szCs w:val="28"/>
        </w:rPr>
        <w:t>2022-2024</w:t>
      </w:r>
      <w:r w:rsidR="00C36447" w:rsidRPr="001E08F4">
        <w:rPr>
          <w:rFonts w:ascii="Times New Roman" w:hAnsi="Times New Roman"/>
          <w:bCs/>
          <w:sz w:val="28"/>
          <w:szCs w:val="28"/>
          <w:lang w:val="uk-UA"/>
        </w:rPr>
        <w:t xml:space="preserve"> </w:t>
      </w:r>
      <w:r w:rsidRPr="001E08F4">
        <w:rPr>
          <w:rFonts w:ascii="Times New Roman" w:hAnsi="Times New Roman"/>
          <w:bCs/>
          <w:sz w:val="28"/>
          <w:szCs w:val="28"/>
        </w:rPr>
        <w:t>роки, затверджен</w:t>
      </w:r>
      <w:r w:rsidR="00A01830" w:rsidRPr="001E08F4">
        <w:rPr>
          <w:rFonts w:ascii="Times New Roman" w:hAnsi="Times New Roman"/>
          <w:bCs/>
          <w:sz w:val="28"/>
          <w:szCs w:val="28"/>
          <w:lang w:val="uk-UA"/>
        </w:rPr>
        <w:t>ого</w:t>
      </w:r>
      <w:r w:rsidRPr="001E08F4">
        <w:rPr>
          <w:rFonts w:ascii="Times New Roman" w:hAnsi="Times New Roman"/>
          <w:bCs/>
          <w:sz w:val="28"/>
          <w:szCs w:val="28"/>
        </w:rPr>
        <w:t xml:space="preserve"> розпорядження</w:t>
      </w:r>
      <w:r w:rsidR="00A01830" w:rsidRPr="001E08F4">
        <w:rPr>
          <w:rFonts w:ascii="Times New Roman" w:hAnsi="Times New Roman"/>
          <w:bCs/>
          <w:sz w:val="28"/>
          <w:szCs w:val="28"/>
          <w:lang w:val="uk-UA"/>
        </w:rPr>
        <w:t>м</w:t>
      </w:r>
      <w:r w:rsidRPr="001E08F4">
        <w:rPr>
          <w:rFonts w:ascii="Times New Roman" w:hAnsi="Times New Roman"/>
          <w:bCs/>
          <w:sz w:val="28"/>
          <w:szCs w:val="28"/>
        </w:rPr>
        <w:t xml:space="preserve"> </w:t>
      </w:r>
      <w:r w:rsidR="00786686" w:rsidRPr="001E08F4">
        <w:rPr>
          <w:rFonts w:ascii="Times New Roman" w:hAnsi="Times New Roman"/>
          <w:bCs/>
          <w:sz w:val="28"/>
          <w:szCs w:val="28"/>
          <w:lang w:val="uk-UA"/>
        </w:rPr>
        <w:t>КМДА</w:t>
      </w:r>
      <w:r w:rsidR="00A01830" w:rsidRPr="001E08F4">
        <w:rPr>
          <w:rFonts w:ascii="Times New Roman" w:hAnsi="Times New Roman"/>
          <w:bCs/>
          <w:sz w:val="28"/>
          <w:szCs w:val="28"/>
        </w:rPr>
        <w:t xml:space="preserve"> від </w:t>
      </w:r>
      <w:r w:rsidR="00C36447" w:rsidRPr="001E08F4">
        <w:rPr>
          <w:rFonts w:ascii="Times New Roman" w:hAnsi="Times New Roman"/>
          <w:sz w:val="28"/>
          <w:szCs w:val="28"/>
          <w:lang w:val="uk-UA"/>
        </w:rPr>
        <w:t>01 вересня 2021 року №1888.</w:t>
      </w:r>
    </w:p>
    <w:p w:rsidR="00BA5E43" w:rsidRPr="001E08F4" w:rsidRDefault="00BA5E43" w:rsidP="00BA5E43">
      <w:pPr>
        <w:pStyle w:val="a3"/>
        <w:spacing w:before="1" w:line="276" w:lineRule="auto"/>
        <w:ind w:left="0" w:right="-1" w:firstLine="567"/>
        <w:jc w:val="both"/>
      </w:pPr>
      <w:r w:rsidRPr="001E08F4">
        <w:t xml:space="preserve">Оперативні цілі, визначені </w:t>
      </w:r>
      <w:r w:rsidR="006F2830" w:rsidRPr="001E08F4">
        <w:t xml:space="preserve">проєктом </w:t>
      </w:r>
      <w:r w:rsidRPr="001E08F4">
        <w:t>Програм</w:t>
      </w:r>
      <w:r w:rsidR="006F2830" w:rsidRPr="001E08F4">
        <w:t>и</w:t>
      </w:r>
      <w:r w:rsidRPr="001E08F4">
        <w:t>:</w:t>
      </w:r>
    </w:p>
    <w:p w:rsidR="00BA5E43" w:rsidRPr="001E08F4" w:rsidRDefault="00BA5E43" w:rsidP="00BA5E43">
      <w:pPr>
        <w:autoSpaceDE/>
        <w:autoSpaceDN/>
        <w:ind w:firstLine="567"/>
        <w:jc w:val="both"/>
        <w:rPr>
          <w:spacing w:val="1"/>
          <w:sz w:val="28"/>
          <w:szCs w:val="28"/>
          <w:lang w:eastAsia="ru-RU"/>
        </w:rPr>
      </w:pPr>
      <w:r w:rsidRPr="001E08F4">
        <w:rPr>
          <w:spacing w:val="1"/>
          <w:sz w:val="28"/>
          <w:szCs w:val="28"/>
          <w:lang w:eastAsia="ru-RU"/>
        </w:rPr>
        <w:t>-</w:t>
      </w:r>
      <w:r w:rsidRPr="001E08F4">
        <w:rPr>
          <w:spacing w:val="1"/>
          <w:sz w:val="28"/>
          <w:szCs w:val="28"/>
          <w:lang w:eastAsia="ru-RU"/>
        </w:rPr>
        <w:tab/>
        <w:t xml:space="preserve">забезпечення екологічної безпеки в столиці та зниження негативного впливу на довкілля; </w:t>
      </w:r>
    </w:p>
    <w:p w:rsidR="00BA5E43" w:rsidRPr="001E08F4" w:rsidRDefault="00BA5E43" w:rsidP="00BA5E43">
      <w:pPr>
        <w:autoSpaceDE/>
        <w:autoSpaceDN/>
        <w:ind w:firstLine="567"/>
        <w:jc w:val="both"/>
        <w:rPr>
          <w:spacing w:val="1"/>
          <w:sz w:val="28"/>
          <w:szCs w:val="28"/>
          <w:lang w:eastAsia="ru-RU"/>
        </w:rPr>
      </w:pPr>
      <w:r w:rsidRPr="001E08F4">
        <w:rPr>
          <w:spacing w:val="1"/>
          <w:sz w:val="28"/>
          <w:szCs w:val="28"/>
          <w:lang w:eastAsia="ru-RU"/>
        </w:rPr>
        <w:t>- впорядкування та розвиток публічного простору.</w:t>
      </w:r>
    </w:p>
    <w:p w:rsidR="00BA5E43" w:rsidRPr="001E08F4" w:rsidRDefault="00BA5E43" w:rsidP="00BA5E43">
      <w:pPr>
        <w:pStyle w:val="a3"/>
        <w:ind w:left="0" w:firstLine="567"/>
        <w:jc w:val="both"/>
        <w:rPr>
          <w:lang w:val="ru-RU"/>
        </w:rPr>
      </w:pPr>
      <w:r w:rsidRPr="001E08F4">
        <w:t>Для</w:t>
      </w:r>
      <w:r w:rsidRPr="001E08F4">
        <w:rPr>
          <w:spacing w:val="1"/>
        </w:rPr>
        <w:t xml:space="preserve"> </w:t>
      </w:r>
      <w:r w:rsidRPr="001E08F4">
        <w:t>досягнення</w:t>
      </w:r>
      <w:r w:rsidRPr="001E08F4">
        <w:rPr>
          <w:spacing w:val="1"/>
        </w:rPr>
        <w:t xml:space="preserve"> </w:t>
      </w:r>
      <w:r w:rsidRPr="001E08F4">
        <w:t>зазначеної</w:t>
      </w:r>
      <w:r w:rsidRPr="001E08F4">
        <w:rPr>
          <w:spacing w:val="1"/>
        </w:rPr>
        <w:t xml:space="preserve"> </w:t>
      </w:r>
      <w:r w:rsidRPr="001E08F4">
        <w:t>мети та оперативних цілей</w:t>
      </w:r>
      <w:r w:rsidRPr="001E08F4">
        <w:rPr>
          <w:spacing w:val="1"/>
        </w:rPr>
        <w:t xml:space="preserve"> </w:t>
      </w:r>
      <w:r w:rsidRPr="001E08F4">
        <w:t>розроблені такі завдання:</w:t>
      </w:r>
    </w:p>
    <w:p w:rsidR="00BA5E43" w:rsidRPr="001E08F4" w:rsidRDefault="00BA5E43" w:rsidP="00BA5E43">
      <w:pPr>
        <w:pStyle w:val="a3"/>
        <w:ind w:left="0" w:firstLine="567"/>
        <w:jc w:val="both"/>
      </w:pPr>
      <w:r w:rsidRPr="001E08F4">
        <w:rPr>
          <w:lang w:val="ru-RU"/>
        </w:rPr>
        <w:t>-</w:t>
      </w:r>
      <w:r w:rsidRPr="001E08F4">
        <w:t xml:space="preserve"> охорона та раціональне використання природного середовища; </w:t>
      </w:r>
    </w:p>
    <w:p w:rsidR="00BA5E43" w:rsidRPr="001E08F4" w:rsidRDefault="00BA5E43" w:rsidP="00BA5E43">
      <w:pPr>
        <w:pStyle w:val="a3"/>
        <w:ind w:left="0" w:firstLine="567"/>
        <w:jc w:val="both"/>
      </w:pPr>
      <w:r w:rsidRPr="001E08F4">
        <w:lastRenderedPageBreak/>
        <w:t xml:space="preserve">- підвищення екологічної свідомості мешканців міста; </w:t>
      </w:r>
    </w:p>
    <w:p w:rsidR="00BA5E43" w:rsidRPr="001E08F4" w:rsidRDefault="00BA5E43" w:rsidP="00BA5E43">
      <w:pPr>
        <w:pStyle w:val="a3"/>
        <w:ind w:left="0" w:firstLine="567"/>
        <w:jc w:val="both"/>
      </w:pPr>
      <w:r w:rsidRPr="001E08F4">
        <w:t xml:space="preserve">- впровадження сучасної методів переробки </w:t>
      </w:r>
      <w:r w:rsidR="00F97332" w:rsidRPr="001E08F4">
        <w:t>ТПВ</w:t>
      </w:r>
      <w:r w:rsidRPr="001E08F4">
        <w:t xml:space="preserve"> та обмеження їх поховання на полігонах;</w:t>
      </w:r>
    </w:p>
    <w:p w:rsidR="00C36447" w:rsidRPr="001E08F4" w:rsidRDefault="00C36447" w:rsidP="00BA5E43">
      <w:pPr>
        <w:pStyle w:val="a3"/>
        <w:ind w:left="0" w:firstLine="567"/>
        <w:jc w:val="both"/>
      </w:pPr>
      <w:r w:rsidRPr="001E08F4">
        <w:t>- зменшення негативного впливу промисловості;</w:t>
      </w:r>
    </w:p>
    <w:p w:rsidR="00C36447" w:rsidRPr="001E08F4" w:rsidRDefault="00C36447" w:rsidP="00BA5E43">
      <w:pPr>
        <w:pStyle w:val="a3"/>
        <w:ind w:left="0" w:firstLine="567"/>
        <w:jc w:val="both"/>
      </w:pPr>
      <w:r w:rsidRPr="001E08F4">
        <w:t>- впорядкування об'єктів міського простору;</w:t>
      </w:r>
    </w:p>
    <w:p w:rsidR="00BA5E43" w:rsidRPr="001E08F4" w:rsidRDefault="00BA5E43" w:rsidP="00BA5E43">
      <w:pPr>
        <w:pStyle w:val="a3"/>
        <w:ind w:left="0" w:firstLine="567"/>
        <w:jc w:val="both"/>
      </w:pPr>
      <w:r w:rsidRPr="001E08F4">
        <w:rPr>
          <w:lang w:val="ru-RU"/>
        </w:rPr>
        <w:t>-</w:t>
      </w:r>
      <w:r w:rsidRPr="001E08F4">
        <w:t xml:space="preserve"> впровадження сучасної системи контролю (моніторинг) за станом довкілля.</w:t>
      </w:r>
    </w:p>
    <w:p w:rsidR="00BA5E43" w:rsidRPr="001E08F4" w:rsidRDefault="00BA5E43" w:rsidP="00BA5E43">
      <w:pPr>
        <w:pBdr>
          <w:top w:val="nil"/>
          <w:left w:val="nil"/>
          <w:bottom w:val="nil"/>
          <w:right w:val="nil"/>
          <w:between w:val="nil"/>
        </w:pBdr>
        <w:jc w:val="center"/>
        <w:rPr>
          <w:color w:val="000000"/>
          <w:sz w:val="28"/>
          <w:szCs w:val="28"/>
        </w:rPr>
      </w:pPr>
      <w:r w:rsidRPr="001E08F4">
        <w:rPr>
          <w:color w:val="000000"/>
          <w:sz w:val="28"/>
          <w:szCs w:val="28"/>
        </w:rPr>
        <w:t>Строки виконання програми з 01 січ</w:t>
      </w:r>
      <w:r w:rsidR="00B12271" w:rsidRPr="001E08F4">
        <w:rPr>
          <w:color w:val="000000"/>
          <w:sz w:val="28"/>
          <w:szCs w:val="28"/>
        </w:rPr>
        <w:t>ня 2022 по 31 грудня 2025 року.</w:t>
      </w:r>
    </w:p>
    <w:p w:rsidR="00C463A4" w:rsidRPr="001E08F4" w:rsidRDefault="00C463A4" w:rsidP="00C463A4">
      <w:pPr>
        <w:pStyle w:val="a3"/>
        <w:tabs>
          <w:tab w:val="left" w:pos="4253"/>
          <w:tab w:val="left" w:pos="5555"/>
          <w:tab w:val="left" w:pos="7009"/>
          <w:tab w:val="left" w:pos="7474"/>
          <w:tab w:val="left" w:pos="8577"/>
          <w:tab w:val="left" w:pos="9822"/>
        </w:tabs>
        <w:spacing w:before="48" w:line="276" w:lineRule="auto"/>
        <w:ind w:left="0" w:right="-1" w:firstLine="567"/>
        <w:jc w:val="both"/>
        <w:rPr>
          <w:b/>
          <w:i/>
        </w:rPr>
      </w:pPr>
      <w:r w:rsidRPr="001E08F4">
        <w:rPr>
          <w:b/>
        </w:rPr>
        <w:t>Забезпечення доступу та врахування думки громадськості та органів</w:t>
      </w:r>
      <w:r w:rsidRPr="001E08F4">
        <w:rPr>
          <w:b/>
          <w:spacing w:val="1"/>
        </w:rPr>
        <w:t xml:space="preserve"> </w:t>
      </w:r>
      <w:r w:rsidRPr="001E08F4">
        <w:rPr>
          <w:b/>
        </w:rPr>
        <w:t>виконавчої</w:t>
      </w:r>
      <w:r w:rsidRPr="001E08F4">
        <w:rPr>
          <w:b/>
          <w:spacing w:val="1"/>
        </w:rPr>
        <w:t xml:space="preserve"> </w:t>
      </w:r>
      <w:r w:rsidRPr="001E08F4">
        <w:rPr>
          <w:b/>
        </w:rPr>
        <w:t>влади під</w:t>
      </w:r>
      <w:r w:rsidRPr="001E08F4">
        <w:rPr>
          <w:b/>
          <w:spacing w:val="1"/>
        </w:rPr>
        <w:t xml:space="preserve"> </w:t>
      </w:r>
      <w:r w:rsidRPr="001E08F4">
        <w:rPr>
          <w:b/>
        </w:rPr>
        <w:t>час</w:t>
      </w:r>
      <w:r w:rsidRPr="001E08F4">
        <w:rPr>
          <w:b/>
          <w:spacing w:val="1"/>
        </w:rPr>
        <w:t xml:space="preserve"> </w:t>
      </w:r>
      <w:r w:rsidRPr="001E08F4">
        <w:rPr>
          <w:b/>
        </w:rPr>
        <w:t>розроблення</w:t>
      </w:r>
      <w:r w:rsidRPr="001E08F4">
        <w:rPr>
          <w:b/>
          <w:spacing w:val="1"/>
        </w:rPr>
        <w:t xml:space="preserve"> </w:t>
      </w:r>
      <w:r w:rsidRPr="001E08F4">
        <w:rPr>
          <w:b/>
        </w:rPr>
        <w:t>проєкту</w:t>
      </w:r>
      <w:r w:rsidRPr="001E08F4">
        <w:rPr>
          <w:b/>
          <w:i/>
          <w:spacing w:val="1"/>
        </w:rPr>
        <w:t xml:space="preserve"> </w:t>
      </w:r>
      <w:r w:rsidR="00BA5E43" w:rsidRPr="001E08F4">
        <w:rPr>
          <w:b/>
        </w:rPr>
        <w:t>Програми</w:t>
      </w:r>
    </w:p>
    <w:p w:rsidR="00C463A4" w:rsidRPr="001E08F4" w:rsidRDefault="00C463A4" w:rsidP="001C4B2D">
      <w:pPr>
        <w:ind w:firstLine="567"/>
        <w:jc w:val="both"/>
        <w:rPr>
          <w:sz w:val="28"/>
          <w:szCs w:val="28"/>
        </w:rPr>
      </w:pPr>
      <w:r w:rsidRPr="001E08F4">
        <w:rPr>
          <w:sz w:val="28"/>
          <w:szCs w:val="28"/>
        </w:rPr>
        <w:t xml:space="preserve">В рамках проведення процедури </w:t>
      </w:r>
      <w:r w:rsidR="00B12271" w:rsidRPr="001E08F4">
        <w:rPr>
          <w:sz w:val="28"/>
          <w:szCs w:val="28"/>
        </w:rPr>
        <w:t>СЕО</w:t>
      </w:r>
      <w:r w:rsidRPr="001E08F4">
        <w:rPr>
          <w:sz w:val="28"/>
          <w:szCs w:val="28"/>
        </w:rPr>
        <w:t xml:space="preserve"> проєкту</w:t>
      </w:r>
      <w:r w:rsidRPr="001E08F4">
        <w:rPr>
          <w:spacing w:val="1"/>
          <w:sz w:val="28"/>
          <w:szCs w:val="28"/>
        </w:rPr>
        <w:t xml:space="preserve"> </w:t>
      </w:r>
      <w:r w:rsidR="00BA5E43" w:rsidRPr="001E08F4">
        <w:rPr>
          <w:sz w:val="28"/>
          <w:szCs w:val="28"/>
        </w:rPr>
        <w:t>Програми</w:t>
      </w:r>
      <w:r w:rsidRPr="001E08F4">
        <w:rPr>
          <w:sz w:val="28"/>
          <w:szCs w:val="28"/>
        </w:rPr>
        <w:t xml:space="preserve"> була</w:t>
      </w:r>
      <w:r w:rsidRPr="001E08F4">
        <w:rPr>
          <w:spacing w:val="1"/>
          <w:sz w:val="28"/>
          <w:szCs w:val="28"/>
        </w:rPr>
        <w:t xml:space="preserve"> </w:t>
      </w:r>
      <w:r w:rsidR="00BA5E43" w:rsidRPr="001E08F4">
        <w:rPr>
          <w:sz w:val="28"/>
          <w:szCs w:val="28"/>
        </w:rPr>
        <w:t>підготовлена</w:t>
      </w:r>
      <w:r w:rsidRPr="001E08F4">
        <w:rPr>
          <w:spacing w:val="1"/>
          <w:sz w:val="28"/>
          <w:szCs w:val="28"/>
        </w:rPr>
        <w:t xml:space="preserve"> </w:t>
      </w:r>
      <w:r w:rsidRPr="001E08F4">
        <w:rPr>
          <w:sz w:val="28"/>
          <w:szCs w:val="28"/>
        </w:rPr>
        <w:t>Заява</w:t>
      </w:r>
      <w:r w:rsidRPr="001E08F4">
        <w:rPr>
          <w:spacing w:val="1"/>
          <w:sz w:val="28"/>
          <w:szCs w:val="28"/>
        </w:rPr>
        <w:t xml:space="preserve"> </w:t>
      </w:r>
      <w:r w:rsidRPr="001E08F4">
        <w:rPr>
          <w:sz w:val="28"/>
          <w:szCs w:val="28"/>
        </w:rPr>
        <w:t>про</w:t>
      </w:r>
      <w:r w:rsidRPr="001E08F4">
        <w:rPr>
          <w:spacing w:val="1"/>
          <w:sz w:val="28"/>
          <w:szCs w:val="28"/>
        </w:rPr>
        <w:t xml:space="preserve"> </w:t>
      </w:r>
      <w:r w:rsidRPr="001E08F4">
        <w:rPr>
          <w:sz w:val="28"/>
          <w:szCs w:val="28"/>
        </w:rPr>
        <w:t>визначення</w:t>
      </w:r>
      <w:r w:rsidRPr="001E08F4">
        <w:rPr>
          <w:spacing w:val="1"/>
          <w:sz w:val="28"/>
          <w:szCs w:val="28"/>
        </w:rPr>
        <w:t xml:space="preserve"> </w:t>
      </w:r>
      <w:r w:rsidRPr="001E08F4">
        <w:rPr>
          <w:sz w:val="28"/>
          <w:szCs w:val="28"/>
        </w:rPr>
        <w:t>обсягу</w:t>
      </w:r>
      <w:r w:rsidRPr="001E08F4">
        <w:rPr>
          <w:spacing w:val="1"/>
          <w:sz w:val="28"/>
          <w:szCs w:val="28"/>
        </w:rPr>
        <w:t xml:space="preserve"> </w:t>
      </w:r>
      <w:r w:rsidR="00B12271" w:rsidRPr="001E08F4">
        <w:rPr>
          <w:sz w:val="28"/>
          <w:szCs w:val="28"/>
        </w:rPr>
        <w:t>СЕО</w:t>
      </w:r>
      <w:r w:rsidRPr="001E08F4">
        <w:rPr>
          <w:sz w:val="28"/>
          <w:szCs w:val="28"/>
        </w:rPr>
        <w:t>.</w:t>
      </w:r>
      <w:r w:rsidRPr="001E08F4">
        <w:rPr>
          <w:spacing w:val="1"/>
          <w:sz w:val="28"/>
          <w:szCs w:val="28"/>
        </w:rPr>
        <w:t xml:space="preserve"> </w:t>
      </w:r>
      <w:r w:rsidRPr="001E08F4">
        <w:rPr>
          <w:sz w:val="28"/>
          <w:szCs w:val="28"/>
        </w:rPr>
        <w:t>З</w:t>
      </w:r>
      <w:r w:rsidRPr="001E08F4">
        <w:rPr>
          <w:spacing w:val="1"/>
          <w:sz w:val="28"/>
          <w:szCs w:val="28"/>
        </w:rPr>
        <w:t xml:space="preserve"> </w:t>
      </w:r>
      <w:r w:rsidRPr="001E08F4">
        <w:rPr>
          <w:sz w:val="28"/>
          <w:szCs w:val="28"/>
        </w:rPr>
        <w:t>метою</w:t>
      </w:r>
      <w:r w:rsidRPr="001E08F4">
        <w:rPr>
          <w:spacing w:val="1"/>
          <w:sz w:val="28"/>
          <w:szCs w:val="28"/>
        </w:rPr>
        <w:t xml:space="preserve"> </w:t>
      </w:r>
      <w:r w:rsidRPr="001E08F4">
        <w:rPr>
          <w:sz w:val="28"/>
          <w:szCs w:val="28"/>
        </w:rPr>
        <w:t>одержання</w:t>
      </w:r>
      <w:r w:rsidRPr="001E08F4">
        <w:rPr>
          <w:spacing w:val="1"/>
          <w:sz w:val="28"/>
          <w:szCs w:val="28"/>
        </w:rPr>
        <w:t xml:space="preserve"> </w:t>
      </w:r>
      <w:r w:rsidRPr="001E08F4">
        <w:rPr>
          <w:sz w:val="28"/>
          <w:szCs w:val="28"/>
        </w:rPr>
        <w:t>та</w:t>
      </w:r>
      <w:r w:rsidRPr="001E08F4">
        <w:rPr>
          <w:spacing w:val="1"/>
          <w:sz w:val="28"/>
          <w:szCs w:val="28"/>
        </w:rPr>
        <w:t xml:space="preserve"> </w:t>
      </w:r>
      <w:r w:rsidR="00A01830" w:rsidRPr="001E08F4">
        <w:rPr>
          <w:spacing w:val="1"/>
          <w:sz w:val="28"/>
          <w:szCs w:val="28"/>
        </w:rPr>
        <w:t xml:space="preserve">врахування </w:t>
      </w:r>
      <w:r w:rsidRPr="001E08F4">
        <w:rPr>
          <w:sz w:val="28"/>
          <w:szCs w:val="28"/>
        </w:rPr>
        <w:t xml:space="preserve">зауважень і пропозицій громадськості Заяву про визначення обсягу </w:t>
      </w:r>
      <w:r w:rsidR="00B12271" w:rsidRPr="001E08F4">
        <w:rPr>
          <w:sz w:val="28"/>
          <w:szCs w:val="28"/>
        </w:rPr>
        <w:t>СЕО ДДП</w:t>
      </w:r>
      <w:r w:rsidRPr="001E08F4">
        <w:rPr>
          <w:sz w:val="28"/>
          <w:szCs w:val="28"/>
        </w:rPr>
        <w:t xml:space="preserve"> було опубліковано на</w:t>
      </w:r>
      <w:r w:rsidRPr="001E08F4">
        <w:rPr>
          <w:spacing w:val="1"/>
          <w:sz w:val="28"/>
          <w:szCs w:val="28"/>
        </w:rPr>
        <w:t xml:space="preserve"> </w:t>
      </w:r>
      <w:r w:rsidRPr="001E08F4">
        <w:rPr>
          <w:sz w:val="28"/>
          <w:szCs w:val="28"/>
        </w:rPr>
        <w:t>офіційних веб-ресурсах Управління екології та природних ресурсів виконавчого органу Київської міської ради (</w:t>
      </w:r>
      <w:r w:rsidR="00B12271" w:rsidRPr="001E08F4">
        <w:rPr>
          <w:sz w:val="28"/>
          <w:szCs w:val="28"/>
        </w:rPr>
        <w:t>КМДА</w:t>
      </w:r>
      <w:r w:rsidRPr="001E08F4">
        <w:rPr>
          <w:sz w:val="28"/>
          <w:szCs w:val="28"/>
        </w:rPr>
        <w:t xml:space="preserve">) </w:t>
      </w:r>
      <w:r w:rsidR="00A01830" w:rsidRPr="001E08F4">
        <w:rPr>
          <w:sz w:val="28"/>
          <w:szCs w:val="28"/>
        </w:rPr>
        <w:t>13</w:t>
      </w:r>
      <w:r w:rsidR="00B12271" w:rsidRPr="001E08F4">
        <w:rPr>
          <w:sz w:val="28"/>
          <w:szCs w:val="28"/>
        </w:rPr>
        <w:t> </w:t>
      </w:r>
      <w:r w:rsidR="00A01830" w:rsidRPr="001E08F4">
        <w:rPr>
          <w:sz w:val="28"/>
          <w:szCs w:val="28"/>
        </w:rPr>
        <w:t>квітня</w:t>
      </w:r>
      <w:r w:rsidR="00B12271" w:rsidRPr="001E08F4">
        <w:rPr>
          <w:sz w:val="28"/>
          <w:szCs w:val="28"/>
        </w:rPr>
        <w:t> </w:t>
      </w:r>
      <w:r w:rsidRPr="001E08F4">
        <w:rPr>
          <w:sz w:val="28"/>
          <w:szCs w:val="28"/>
        </w:rPr>
        <w:t>202</w:t>
      </w:r>
      <w:r w:rsidR="00A01830" w:rsidRPr="001E08F4">
        <w:rPr>
          <w:sz w:val="28"/>
          <w:szCs w:val="28"/>
        </w:rPr>
        <w:t>3</w:t>
      </w:r>
      <w:r w:rsidRPr="001E08F4">
        <w:rPr>
          <w:sz w:val="28"/>
          <w:szCs w:val="28"/>
        </w:rPr>
        <w:t xml:space="preserve"> року та</w:t>
      </w:r>
      <w:r w:rsidRPr="001E08F4">
        <w:rPr>
          <w:spacing w:val="1"/>
          <w:sz w:val="28"/>
          <w:szCs w:val="28"/>
        </w:rPr>
        <w:t xml:space="preserve"> </w:t>
      </w:r>
      <w:r w:rsidRPr="001E08F4">
        <w:rPr>
          <w:sz w:val="28"/>
          <w:szCs w:val="28"/>
        </w:rPr>
        <w:t xml:space="preserve">надані повідомлення в засобах масової інформації: Хрещатик </w:t>
      </w:r>
      <w:r w:rsidR="00A01830" w:rsidRPr="001E08F4">
        <w:rPr>
          <w:sz w:val="28"/>
          <w:szCs w:val="28"/>
        </w:rPr>
        <w:t>- 13 квітня 2023</w:t>
      </w:r>
      <w:r w:rsidRPr="001E08F4">
        <w:rPr>
          <w:sz w:val="28"/>
          <w:szCs w:val="28"/>
        </w:rPr>
        <w:t xml:space="preserve"> року №</w:t>
      </w:r>
      <w:r w:rsidR="0010287A" w:rsidRPr="001E08F4">
        <w:rPr>
          <w:sz w:val="28"/>
          <w:szCs w:val="28"/>
        </w:rPr>
        <w:t> </w:t>
      </w:r>
      <w:r w:rsidR="00A01830" w:rsidRPr="001E08F4">
        <w:rPr>
          <w:sz w:val="28"/>
          <w:szCs w:val="28"/>
        </w:rPr>
        <w:t>8</w:t>
      </w:r>
      <w:r w:rsidRPr="001E08F4">
        <w:rPr>
          <w:sz w:val="28"/>
          <w:szCs w:val="28"/>
        </w:rPr>
        <w:t xml:space="preserve"> та Урядовий кур</w:t>
      </w:r>
      <w:r w:rsidR="009221EE" w:rsidRPr="001E08F4">
        <w:rPr>
          <w:sz w:val="28"/>
          <w:szCs w:val="28"/>
        </w:rPr>
        <w:t>’</w:t>
      </w:r>
      <w:r w:rsidR="00A01830" w:rsidRPr="001E08F4">
        <w:rPr>
          <w:sz w:val="28"/>
          <w:szCs w:val="28"/>
        </w:rPr>
        <w:t>єр -                          13 квітня 2023 року</w:t>
      </w:r>
      <w:r w:rsidRPr="001E08F4">
        <w:rPr>
          <w:sz w:val="28"/>
          <w:szCs w:val="28"/>
        </w:rPr>
        <w:t xml:space="preserve"> №</w:t>
      </w:r>
      <w:r w:rsidR="0010287A" w:rsidRPr="001E08F4">
        <w:rPr>
          <w:sz w:val="28"/>
          <w:szCs w:val="28"/>
        </w:rPr>
        <w:t> </w:t>
      </w:r>
      <w:r w:rsidR="00A01830" w:rsidRPr="001E08F4">
        <w:rPr>
          <w:sz w:val="28"/>
          <w:szCs w:val="28"/>
        </w:rPr>
        <w:t>74</w:t>
      </w:r>
      <w:r w:rsidRPr="001E08F4">
        <w:rPr>
          <w:sz w:val="28"/>
          <w:szCs w:val="28"/>
        </w:rPr>
        <w:t>.</w:t>
      </w:r>
    </w:p>
    <w:p w:rsidR="00C463A4" w:rsidRPr="001C4B2D" w:rsidRDefault="00C463A4" w:rsidP="001C4B2D">
      <w:pPr>
        <w:ind w:firstLine="567"/>
        <w:jc w:val="both"/>
        <w:rPr>
          <w:sz w:val="28"/>
          <w:szCs w:val="28"/>
        </w:rPr>
      </w:pPr>
      <w:r w:rsidRPr="001E08F4">
        <w:rPr>
          <w:sz w:val="28"/>
          <w:szCs w:val="28"/>
        </w:rPr>
        <w:t>Протягом</w:t>
      </w:r>
      <w:r w:rsidRPr="001E08F4">
        <w:rPr>
          <w:spacing w:val="71"/>
          <w:sz w:val="28"/>
          <w:szCs w:val="28"/>
        </w:rPr>
        <w:t xml:space="preserve"> </w:t>
      </w:r>
      <w:r w:rsidRPr="001E08F4">
        <w:rPr>
          <w:sz w:val="28"/>
          <w:szCs w:val="28"/>
        </w:rPr>
        <w:t>встановленого</w:t>
      </w:r>
      <w:r w:rsidRPr="001E08F4">
        <w:rPr>
          <w:spacing w:val="71"/>
          <w:sz w:val="28"/>
          <w:szCs w:val="28"/>
        </w:rPr>
        <w:t xml:space="preserve"> </w:t>
      </w:r>
      <w:r w:rsidRPr="001E08F4">
        <w:rPr>
          <w:sz w:val="28"/>
          <w:szCs w:val="28"/>
        </w:rPr>
        <w:t>періоду громадського обговорення заяви</w:t>
      </w:r>
      <w:r w:rsidRPr="001E08F4">
        <w:rPr>
          <w:spacing w:val="1"/>
          <w:sz w:val="28"/>
          <w:szCs w:val="28"/>
        </w:rPr>
        <w:t xml:space="preserve"> </w:t>
      </w:r>
      <w:r w:rsidRPr="001E08F4">
        <w:rPr>
          <w:sz w:val="28"/>
          <w:szCs w:val="28"/>
        </w:rPr>
        <w:t>про</w:t>
      </w:r>
      <w:r w:rsidRPr="001E08F4">
        <w:rPr>
          <w:spacing w:val="1"/>
          <w:sz w:val="28"/>
          <w:szCs w:val="28"/>
        </w:rPr>
        <w:t xml:space="preserve"> </w:t>
      </w:r>
      <w:r w:rsidRPr="001E08F4">
        <w:rPr>
          <w:sz w:val="28"/>
          <w:szCs w:val="28"/>
        </w:rPr>
        <w:t>визначення</w:t>
      </w:r>
      <w:r w:rsidRPr="001E08F4">
        <w:rPr>
          <w:spacing w:val="1"/>
          <w:sz w:val="28"/>
          <w:szCs w:val="28"/>
        </w:rPr>
        <w:t xml:space="preserve"> </w:t>
      </w:r>
      <w:r w:rsidRPr="001E08F4">
        <w:rPr>
          <w:sz w:val="28"/>
          <w:szCs w:val="28"/>
        </w:rPr>
        <w:t>обсягу</w:t>
      </w:r>
      <w:r w:rsidRPr="001E08F4">
        <w:rPr>
          <w:spacing w:val="70"/>
          <w:sz w:val="28"/>
          <w:szCs w:val="28"/>
        </w:rPr>
        <w:t xml:space="preserve"> </w:t>
      </w:r>
      <w:r w:rsidR="00B12271" w:rsidRPr="001E08F4">
        <w:rPr>
          <w:sz w:val="28"/>
          <w:szCs w:val="28"/>
        </w:rPr>
        <w:t>СЕО</w:t>
      </w:r>
      <w:r w:rsidRPr="001E08F4">
        <w:rPr>
          <w:spacing w:val="70"/>
          <w:sz w:val="28"/>
          <w:szCs w:val="28"/>
        </w:rPr>
        <w:t xml:space="preserve"> </w:t>
      </w:r>
      <w:r w:rsidRPr="001E08F4">
        <w:rPr>
          <w:sz w:val="28"/>
          <w:szCs w:val="28"/>
        </w:rPr>
        <w:t>звернень,</w:t>
      </w:r>
      <w:r w:rsidRPr="001E08F4">
        <w:rPr>
          <w:spacing w:val="70"/>
          <w:sz w:val="28"/>
          <w:szCs w:val="28"/>
        </w:rPr>
        <w:t xml:space="preserve"> </w:t>
      </w:r>
      <w:r w:rsidRPr="001E08F4">
        <w:rPr>
          <w:sz w:val="28"/>
          <w:szCs w:val="28"/>
        </w:rPr>
        <w:t>зауважень</w:t>
      </w:r>
      <w:r w:rsidRPr="001E08F4">
        <w:rPr>
          <w:spacing w:val="1"/>
          <w:sz w:val="28"/>
          <w:szCs w:val="28"/>
        </w:rPr>
        <w:t xml:space="preserve"> </w:t>
      </w:r>
      <w:r w:rsidRPr="001E08F4">
        <w:rPr>
          <w:sz w:val="28"/>
          <w:szCs w:val="28"/>
        </w:rPr>
        <w:t>та</w:t>
      </w:r>
      <w:r w:rsidRPr="001E08F4">
        <w:rPr>
          <w:spacing w:val="-1"/>
          <w:sz w:val="28"/>
          <w:szCs w:val="28"/>
        </w:rPr>
        <w:t xml:space="preserve"> </w:t>
      </w:r>
      <w:r w:rsidRPr="001E08F4">
        <w:rPr>
          <w:sz w:val="28"/>
          <w:szCs w:val="28"/>
        </w:rPr>
        <w:t>пропозицій від</w:t>
      </w:r>
      <w:r w:rsidRPr="001E08F4">
        <w:rPr>
          <w:spacing w:val="1"/>
          <w:sz w:val="28"/>
          <w:szCs w:val="28"/>
        </w:rPr>
        <w:t xml:space="preserve"> </w:t>
      </w:r>
      <w:r w:rsidRPr="001E08F4">
        <w:rPr>
          <w:sz w:val="28"/>
          <w:szCs w:val="28"/>
        </w:rPr>
        <w:t>громадськості</w:t>
      </w:r>
      <w:r w:rsidR="001C4B2D" w:rsidRPr="001E08F4">
        <w:rPr>
          <w:sz w:val="28"/>
          <w:szCs w:val="28"/>
        </w:rPr>
        <w:t xml:space="preserve"> </w:t>
      </w:r>
      <w:r w:rsidR="001C4B2D" w:rsidRPr="001E08F4">
        <w:rPr>
          <w:sz w:val="28"/>
          <w:szCs w:val="28"/>
          <w:lang w:eastAsia="uk-UA"/>
        </w:rPr>
        <w:t>протягом строку, визначеного частиною 5 статті 10 Закону України «Про стратегічну екологічну оцінку»</w:t>
      </w:r>
      <w:r w:rsidRPr="001E08F4">
        <w:rPr>
          <w:spacing w:val="-4"/>
          <w:sz w:val="28"/>
          <w:szCs w:val="28"/>
        </w:rPr>
        <w:t xml:space="preserve"> </w:t>
      </w:r>
      <w:r w:rsidRPr="001E08F4">
        <w:rPr>
          <w:sz w:val="28"/>
          <w:szCs w:val="28"/>
        </w:rPr>
        <w:t>не надходило.</w:t>
      </w:r>
    </w:p>
    <w:p w:rsidR="00B12271" w:rsidRPr="001C4B2D" w:rsidRDefault="00C463A4" w:rsidP="001C4B2D">
      <w:pPr>
        <w:ind w:firstLine="567"/>
        <w:jc w:val="both"/>
        <w:rPr>
          <w:spacing w:val="1"/>
          <w:sz w:val="28"/>
          <w:szCs w:val="28"/>
        </w:rPr>
      </w:pPr>
      <w:r w:rsidRPr="001C4B2D">
        <w:rPr>
          <w:sz w:val="28"/>
          <w:szCs w:val="28"/>
        </w:rPr>
        <w:t xml:space="preserve">Заяву про визначення </w:t>
      </w:r>
      <w:r w:rsidR="00E955C8" w:rsidRPr="001C4B2D">
        <w:rPr>
          <w:sz w:val="28"/>
          <w:szCs w:val="28"/>
          <w:shd w:val="clear" w:color="auto" w:fill="FFFFFF"/>
        </w:rPr>
        <w:t xml:space="preserve">обсягу досліджень, методів екологічної оцінки, рівня деталізації інформації, що має бути включена до звіту про </w:t>
      </w:r>
      <w:r w:rsidR="00B12271" w:rsidRPr="001C4B2D">
        <w:rPr>
          <w:sz w:val="28"/>
          <w:szCs w:val="28"/>
        </w:rPr>
        <w:t>СЕО проєкту Програми</w:t>
      </w:r>
      <w:r w:rsidR="00B12271" w:rsidRPr="001C4B2D">
        <w:rPr>
          <w:spacing w:val="1"/>
          <w:sz w:val="28"/>
          <w:szCs w:val="28"/>
        </w:rPr>
        <w:t xml:space="preserve"> також було направлено до </w:t>
      </w:r>
      <w:r w:rsidR="00B12271" w:rsidRPr="001C4B2D">
        <w:rPr>
          <w:sz w:val="28"/>
          <w:szCs w:val="28"/>
          <w:lang w:eastAsia="uk-UA"/>
        </w:rPr>
        <w:t xml:space="preserve">Департаменту охорони здоров’я </w:t>
      </w:r>
      <w:r w:rsidR="00B12271" w:rsidRPr="001C4B2D">
        <w:rPr>
          <w:sz w:val="28"/>
          <w:szCs w:val="28"/>
        </w:rPr>
        <w:t xml:space="preserve">виконавчого органу Київської міської ради </w:t>
      </w:r>
      <w:r w:rsidR="00B12271" w:rsidRPr="001C4B2D">
        <w:rPr>
          <w:sz w:val="28"/>
          <w:szCs w:val="28"/>
          <w:lang w:eastAsia="uk-UA"/>
        </w:rPr>
        <w:t>(КМДА), в Міністерство охорони здоров’я України, Міністерство захисту довкілля та природних ресурсів України</w:t>
      </w:r>
      <w:r w:rsidR="00E955C8" w:rsidRPr="001C4B2D">
        <w:rPr>
          <w:sz w:val="28"/>
          <w:szCs w:val="28"/>
          <w:lang w:eastAsia="uk-UA"/>
        </w:rPr>
        <w:t>, зауваження та пропозиції протягом строку, визначеного частиною 6 статті 10 Закону України «Про стратегічну екологічну оцінку» не надходити.</w:t>
      </w:r>
    </w:p>
    <w:p w:rsidR="00C463A4" w:rsidRPr="00E955C8" w:rsidRDefault="00C463A4" w:rsidP="00C463A4">
      <w:pPr>
        <w:ind w:right="-1" w:firstLine="567"/>
        <w:rPr>
          <w:sz w:val="28"/>
          <w:szCs w:val="28"/>
        </w:rPr>
      </w:pPr>
    </w:p>
    <w:p w:rsidR="00DB45DD" w:rsidRDefault="00DB45DD" w:rsidP="00DB45DD">
      <w:pPr>
        <w:pStyle w:val="rvps2"/>
        <w:shd w:val="clear" w:color="auto" w:fill="FFFFFF"/>
        <w:spacing w:before="0" w:beforeAutospacing="0" w:after="0" w:afterAutospacing="0"/>
        <w:ind w:firstLine="448"/>
        <w:jc w:val="both"/>
        <w:rPr>
          <w:b/>
          <w:bCs/>
          <w:sz w:val="28"/>
          <w:szCs w:val="28"/>
        </w:rPr>
      </w:pPr>
      <w:r w:rsidRPr="004E79B7">
        <w:rPr>
          <w:b/>
          <w:bCs/>
          <w:sz w:val="28"/>
          <w:szCs w:val="28"/>
        </w:rPr>
        <w:t>2</w:t>
      </w:r>
      <w:r w:rsidRPr="004E79B7">
        <w:rPr>
          <w:b/>
          <w:bCs/>
          <w:sz w:val="28"/>
          <w:szCs w:val="28"/>
          <w:lang w:val="uk-UA"/>
        </w:rPr>
        <w:t>. Х</w:t>
      </w:r>
      <w:r w:rsidRPr="004E79B7">
        <w:rPr>
          <w:b/>
          <w:bCs/>
          <w:sz w:val="28"/>
          <w:szCs w:val="28"/>
        </w:rPr>
        <w:t>арактеристик</w:t>
      </w:r>
      <w:r w:rsidRPr="004E79B7">
        <w:rPr>
          <w:b/>
          <w:bCs/>
          <w:sz w:val="28"/>
          <w:szCs w:val="28"/>
          <w:lang w:val="uk-UA"/>
        </w:rPr>
        <w:t>а</w:t>
      </w:r>
      <w:r w:rsidRPr="004E79B7">
        <w:rPr>
          <w:b/>
          <w:bCs/>
          <w:sz w:val="28"/>
          <w:szCs w:val="28"/>
        </w:rPr>
        <w:t xml:space="preserve"> поточного стану довкілля, у тому числі здоров’я населення, та прогнозні зміни цього стану, якщо </w:t>
      </w:r>
      <w:r w:rsidRPr="004E79B7">
        <w:rPr>
          <w:b/>
          <w:bCs/>
          <w:sz w:val="28"/>
          <w:szCs w:val="28"/>
          <w:lang w:val="uk-UA"/>
        </w:rPr>
        <w:t xml:space="preserve">ДДП </w:t>
      </w:r>
      <w:r w:rsidRPr="004E79B7">
        <w:rPr>
          <w:b/>
          <w:bCs/>
          <w:sz w:val="28"/>
          <w:szCs w:val="28"/>
        </w:rPr>
        <w:t>не буде затверджено</w:t>
      </w:r>
    </w:p>
    <w:p w:rsidR="00FC57B3" w:rsidRDefault="00FC57B3" w:rsidP="00FC57B3">
      <w:pPr>
        <w:pStyle w:val="ab"/>
        <w:ind w:firstLine="448"/>
        <w:jc w:val="both"/>
        <w:rPr>
          <w:rFonts w:ascii="Times New Roman" w:hAnsi="Times New Roman"/>
          <w:b/>
          <w:bCs/>
          <w:sz w:val="28"/>
          <w:szCs w:val="28"/>
          <w:lang w:val="uk-UA"/>
        </w:rPr>
      </w:pPr>
      <w:r w:rsidRPr="004E79B7">
        <w:rPr>
          <w:rFonts w:ascii="Times New Roman" w:hAnsi="Times New Roman"/>
          <w:b/>
          <w:bCs/>
          <w:sz w:val="28"/>
          <w:szCs w:val="28"/>
          <w:lang w:val="uk-UA"/>
        </w:rPr>
        <w:t>2.1 Кліматична характеристика</w:t>
      </w:r>
    </w:p>
    <w:p w:rsidR="00FC57B3" w:rsidRPr="005B70A7" w:rsidRDefault="00FC57B3" w:rsidP="00FC57B3">
      <w:pPr>
        <w:pStyle w:val="ab"/>
        <w:ind w:firstLine="448"/>
        <w:jc w:val="both"/>
        <w:rPr>
          <w:rFonts w:ascii="Times New Roman" w:hAnsi="Times New Roman"/>
          <w:noProof/>
          <w:sz w:val="28"/>
          <w:szCs w:val="28"/>
        </w:rPr>
      </w:pPr>
      <w:r w:rsidRPr="005B70A7">
        <w:rPr>
          <w:rFonts w:ascii="Times New Roman" w:hAnsi="Times New Roman"/>
          <w:noProof/>
          <w:sz w:val="28"/>
          <w:szCs w:val="28"/>
        </w:rPr>
        <w:t>Місто Київ характеризується помірно континентальним кліматом з теплим літом і м’якою зимою, оптимальною зволоженіст</w:t>
      </w:r>
      <w:r>
        <w:rPr>
          <w:rFonts w:ascii="Times New Roman" w:hAnsi="Times New Roman"/>
          <w:noProof/>
          <w:sz w:val="28"/>
          <w:szCs w:val="28"/>
          <w:lang w:val="uk-UA"/>
        </w:rPr>
        <w:t>ю</w:t>
      </w:r>
      <w:r w:rsidRPr="005B70A7">
        <w:rPr>
          <w:rFonts w:ascii="Times New Roman" w:hAnsi="Times New Roman"/>
          <w:noProof/>
          <w:sz w:val="28"/>
          <w:szCs w:val="28"/>
        </w:rPr>
        <w:t>.</w:t>
      </w:r>
      <w:r w:rsidRPr="005B70A7">
        <w:rPr>
          <w:rFonts w:ascii="Times New Roman" w:hAnsi="Times New Roman"/>
          <w:noProof/>
          <w:sz w:val="28"/>
          <w:szCs w:val="28"/>
          <w:lang w:val="uk-UA"/>
        </w:rPr>
        <w:t xml:space="preserve"> </w:t>
      </w:r>
      <w:r w:rsidRPr="00034F4E">
        <w:rPr>
          <w:rFonts w:ascii="Times New Roman" w:hAnsi="Times New Roman"/>
          <w:noProof/>
          <w:sz w:val="28"/>
          <w:szCs w:val="28"/>
          <w:lang w:val="uk-UA"/>
        </w:rPr>
        <w:t xml:space="preserve">Відчутний вплив на клімат Києва </w:t>
      </w:r>
      <w:r>
        <w:rPr>
          <w:rFonts w:ascii="Times New Roman" w:hAnsi="Times New Roman"/>
          <w:noProof/>
          <w:sz w:val="28"/>
          <w:szCs w:val="28"/>
          <w:lang w:val="uk-UA"/>
        </w:rPr>
        <w:t>річки</w:t>
      </w:r>
      <w:r w:rsidRPr="00034F4E">
        <w:rPr>
          <w:rFonts w:ascii="Times New Roman" w:hAnsi="Times New Roman"/>
          <w:noProof/>
          <w:sz w:val="28"/>
          <w:szCs w:val="28"/>
          <w:lang w:val="uk-UA"/>
        </w:rPr>
        <w:t xml:space="preserve"> Дніпро</w:t>
      </w:r>
      <w:r>
        <w:rPr>
          <w:rFonts w:ascii="Times New Roman" w:hAnsi="Times New Roman"/>
          <w:noProof/>
          <w:sz w:val="28"/>
          <w:szCs w:val="28"/>
          <w:lang w:val="uk-UA"/>
        </w:rPr>
        <w:t xml:space="preserve"> (Канівського водосховища)</w:t>
      </w:r>
      <w:r w:rsidRPr="00034F4E">
        <w:rPr>
          <w:rFonts w:ascii="Times New Roman" w:hAnsi="Times New Roman"/>
          <w:noProof/>
          <w:sz w:val="28"/>
          <w:szCs w:val="28"/>
          <w:lang w:val="uk-UA"/>
        </w:rPr>
        <w:t xml:space="preserve">. Велика рухома водна площа сприяє формуванню бризового перенесенню повітря: вдень різниця температур між водною та суходолом створює потоки свіжого вологого повітря до міста. </w:t>
      </w:r>
      <w:r w:rsidRPr="005B70A7">
        <w:rPr>
          <w:rFonts w:ascii="Times New Roman" w:hAnsi="Times New Roman"/>
          <w:noProof/>
          <w:sz w:val="28"/>
          <w:szCs w:val="28"/>
        </w:rPr>
        <w:t>Протягом року переважає антициклонічна діяльність, якій властива доволі стійка, малохмарна погода.</w:t>
      </w:r>
    </w:p>
    <w:p w:rsidR="00FC57B3" w:rsidRPr="000A14D5" w:rsidRDefault="00FC57B3" w:rsidP="00786686">
      <w:pPr>
        <w:pStyle w:val="ab"/>
        <w:ind w:firstLine="448"/>
        <w:jc w:val="both"/>
        <w:rPr>
          <w:rFonts w:ascii="Times New Roman" w:hAnsi="Times New Roman"/>
          <w:sz w:val="28"/>
          <w:szCs w:val="28"/>
          <w:lang w:val="uk-UA"/>
        </w:rPr>
      </w:pPr>
      <w:r w:rsidRPr="005B70A7">
        <w:rPr>
          <w:rFonts w:ascii="Times New Roman" w:hAnsi="Times New Roman"/>
          <w:sz w:val="28"/>
          <w:szCs w:val="28"/>
          <w:shd w:val="clear" w:color="auto" w:fill="FFFFFF"/>
        </w:rPr>
        <w:t xml:space="preserve">Взимку в Києві утворюється сніговий покрив, середня висота покриву в лютому 20 см, максимальна </w:t>
      </w:r>
      <w:r w:rsidRPr="005B70A7">
        <w:rPr>
          <w:rFonts w:ascii="Times New Roman" w:hAnsi="Times New Roman"/>
          <w:sz w:val="28"/>
          <w:szCs w:val="28"/>
          <w:shd w:val="clear" w:color="auto" w:fill="FFFFFF"/>
          <w:lang w:val="uk-UA"/>
        </w:rPr>
        <w:t xml:space="preserve">– </w:t>
      </w:r>
      <w:r w:rsidRPr="005B70A7">
        <w:rPr>
          <w:rFonts w:ascii="Times New Roman" w:hAnsi="Times New Roman"/>
          <w:sz w:val="28"/>
          <w:szCs w:val="28"/>
          <w:shd w:val="clear" w:color="auto" w:fill="FFFFFF"/>
        </w:rPr>
        <w:t>440 см.</w:t>
      </w:r>
      <w:r w:rsidRPr="005B70A7">
        <w:rPr>
          <w:rFonts w:ascii="Times New Roman" w:hAnsi="Times New Roman"/>
          <w:sz w:val="28"/>
          <w:szCs w:val="28"/>
          <w:shd w:val="clear" w:color="auto" w:fill="FFFFFF"/>
          <w:lang w:val="uk-UA"/>
        </w:rPr>
        <w:t xml:space="preserve"> Рівень </w:t>
      </w:r>
      <w:r w:rsidRPr="005B70A7">
        <w:rPr>
          <w:rFonts w:ascii="Times New Roman" w:eastAsia="TimesNewRomanPSMT" w:hAnsi="Times New Roman"/>
          <w:sz w:val="28"/>
          <w:szCs w:val="28"/>
          <w:lang w:val="uk-UA" w:eastAsia="uk-UA"/>
        </w:rPr>
        <w:t>сумарної сонячної радіації взимку порівняно невеликий – близько 300 МДж/м</w:t>
      </w:r>
      <w:r w:rsidRPr="005B70A7">
        <w:rPr>
          <w:rFonts w:ascii="Times New Roman" w:eastAsia="TimesNewRomanPSMT" w:hAnsi="Times New Roman"/>
          <w:sz w:val="28"/>
          <w:szCs w:val="28"/>
          <w:vertAlign w:val="superscript"/>
          <w:lang w:val="uk-UA" w:eastAsia="uk-UA"/>
        </w:rPr>
        <w:t>2</w:t>
      </w:r>
      <w:r w:rsidRPr="005B70A7">
        <w:rPr>
          <w:rFonts w:ascii="Times New Roman" w:eastAsia="TimesNewRomanPSMT" w:hAnsi="Times New Roman"/>
          <w:sz w:val="28"/>
          <w:szCs w:val="28"/>
          <w:lang w:val="uk-UA" w:eastAsia="uk-UA"/>
        </w:rPr>
        <w:t>, протягом весни збільшується і може сягати 1340 – 1500 МДж/м</w:t>
      </w:r>
      <w:r w:rsidRPr="005B70A7">
        <w:rPr>
          <w:rFonts w:ascii="Times New Roman" w:eastAsia="TimesNewRomanPSMT" w:hAnsi="Times New Roman"/>
          <w:sz w:val="28"/>
          <w:szCs w:val="28"/>
          <w:vertAlign w:val="superscript"/>
          <w:lang w:val="uk-UA" w:eastAsia="uk-UA"/>
        </w:rPr>
        <w:t>2</w:t>
      </w:r>
      <w:r w:rsidRPr="005B70A7">
        <w:rPr>
          <w:rFonts w:ascii="Times New Roman" w:eastAsia="TimesNewRomanPSMT" w:hAnsi="Times New Roman"/>
          <w:sz w:val="28"/>
          <w:szCs w:val="28"/>
          <w:lang w:val="uk-UA" w:eastAsia="uk-UA"/>
        </w:rPr>
        <w:t xml:space="preserve">. Влітку відбувається подальше збільшення </w:t>
      </w:r>
      <w:r w:rsidRPr="005B70A7">
        <w:rPr>
          <w:rFonts w:ascii="Times New Roman" w:eastAsia="TimesNewRomanPSMT" w:hAnsi="Times New Roman"/>
          <w:sz w:val="28"/>
          <w:szCs w:val="28"/>
          <w:lang w:val="uk-UA" w:eastAsia="uk-UA"/>
        </w:rPr>
        <w:lastRenderedPageBreak/>
        <w:t>притоку тепла і в липні – серпні він становить близько 1720 МДж/м</w:t>
      </w:r>
      <w:r w:rsidRPr="005B70A7">
        <w:rPr>
          <w:rFonts w:ascii="Times New Roman" w:eastAsia="TimesNewRomanPSMT" w:hAnsi="Times New Roman"/>
          <w:sz w:val="28"/>
          <w:szCs w:val="28"/>
          <w:vertAlign w:val="superscript"/>
          <w:lang w:val="uk-UA" w:eastAsia="uk-UA"/>
        </w:rPr>
        <w:t>2</w:t>
      </w:r>
      <w:r w:rsidRPr="005B70A7">
        <w:rPr>
          <w:rFonts w:ascii="Times New Roman" w:eastAsia="TimesNewRomanPSMT" w:hAnsi="Times New Roman"/>
          <w:sz w:val="28"/>
          <w:szCs w:val="28"/>
          <w:lang w:val="uk-UA" w:eastAsia="uk-UA"/>
        </w:rPr>
        <w:t>. Восени надходження сумарної радіації помітно знижується, у жовтні – листопаді її рівень в 1,5 – 2 рази менший, ніж навесні. Взимку забруднення атмосфери призводить до додаткового зменшення рівня сонячної радіації.</w:t>
      </w:r>
      <w:r>
        <w:rPr>
          <w:rFonts w:ascii="Times New Roman" w:eastAsia="TimesNewRomanPSMT" w:hAnsi="Times New Roman"/>
          <w:sz w:val="28"/>
          <w:szCs w:val="28"/>
          <w:lang w:val="uk-UA" w:eastAsia="uk-UA"/>
        </w:rPr>
        <w:t xml:space="preserve"> </w:t>
      </w:r>
      <w:r w:rsidRPr="005B70A7">
        <w:rPr>
          <w:rFonts w:ascii="Times New Roman" w:eastAsia="TimesNewRomanPSMT" w:hAnsi="Times New Roman"/>
          <w:sz w:val="28"/>
          <w:szCs w:val="28"/>
          <w:lang w:eastAsia="uk-UA"/>
        </w:rPr>
        <w:t xml:space="preserve">Важливою характеристикою температурного режиму є дати останнього морозу навесні і першого морозу восени. Весняні морози припиняються </w:t>
      </w:r>
      <w:r w:rsidRPr="005B70A7">
        <w:rPr>
          <w:rFonts w:ascii="Times New Roman" w:eastAsia="TimesNewRomanPSMT" w:hAnsi="Times New Roman"/>
          <w:sz w:val="28"/>
          <w:szCs w:val="28"/>
          <w:lang w:val="uk-UA" w:eastAsia="uk-UA"/>
        </w:rPr>
        <w:t xml:space="preserve">в </w:t>
      </w:r>
      <w:r w:rsidRPr="005B70A7">
        <w:rPr>
          <w:rFonts w:ascii="Times New Roman" w:eastAsia="TimesNewRomanPSMT" w:hAnsi="Times New Roman"/>
          <w:sz w:val="28"/>
          <w:szCs w:val="28"/>
          <w:lang w:eastAsia="uk-UA"/>
        </w:rPr>
        <w:t xml:space="preserve">середньому </w:t>
      </w:r>
      <w:r w:rsidRPr="005B70A7">
        <w:rPr>
          <w:rFonts w:ascii="Times New Roman" w:eastAsia="TimesNewRomanPSMT" w:hAnsi="Times New Roman"/>
          <w:sz w:val="28"/>
          <w:szCs w:val="28"/>
          <w:lang w:val="uk-UA" w:eastAsia="uk-UA"/>
        </w:rPr>
        <w:t>у</w:t>
      </w:r>
      <w:r w:rsidRPr="005B70A7">
        <w:rPr>
          <w:rFonts w:ascii="Times New Roman" w:eastAsia="TimesNewRomanPSMT" w:hAnsi="Times New Roman"/>
          <w:sz w:val="28"/>
          <w:szCs w:val="28"/>
          <w:lang w:eastAsia="uk-UA"/>
        </w:rPr>
        <w:t xml:space="preserve"> третій декаді квітня. Перші осінні морози припадають всередньому на початок жовтня.</w:t>
      </w:r>
      <w:r w:rsidR="00786686">
        <w:rPr>
          <w:rFonts w:ascii="Times New Roman" w:eastAsia="TimesNewRomanPSMT" w:hAnsi="Times New Roman"/>
          <w:sz w:val="28"/>
          <w:szCs w:val="28"/>
          <w:lang w:val="uk-UA" w:eastAsia="uk-UA"/>
        </w:rPr>
        <w:t xml:space="preserve"> </w:t>
      </w:r>
      <w:r w:rsidRPr="000A14D5">
        <w:rPr>
          <w:rFonts w:ascii="Times New Roman" w:hAnsi="Times New Roman"/>
          <w:sz w:val="28"/>
          <w:szCs w:val="28"/>
          <w:lang w:val="uk-UA"/>
        </w:rPr>
        <w:t>Кліматичні дані по місту Києву, за даними спостережень Центральної геофізичної обсерваторії імені Бориса Срезневського, приводяться далі у таблицях.</w:t>
      </w:r>
    </w:p>
    <w:p w:rsidR="00FC57B3" w:rsidRPr="003C5A3D" w:rsidRDefault="00FC57B3" w:rsidP="00FC57B3">
      <w:pPr>
        <w:pStyle w:val="ab"/>
        <w:ind w:firstLine="450"/>
        <w:jc w:val="both"/>
        <w:rPr>
          <w:lang w:val="uk-UA"/>
        </w:rPr>
      </w:pPr>
    </w:p>
    <w:p w:rsidR="00FC57B3" w:rsidRPr="00911C17" w:rsidRDefault="00FC57B3" w:rsidP="00FC57B3">
      <w:pPr>
        <w:shd w:val="clear" w:color="auto" w:fill="FFFFFF"/>
        <w:jc w:val="center"/>
        <w:outlineLvl w:val="2"/>
        <w:rPr>
          <w:sz w:val="28"/>
          <w:szCs w:val="28"/>
          <w:lang w:eastAsia="ru-RU"/>
        </w:rPr>
      </w:pPr>
      <w:r w:rsidRPr="00911C17">
        <w:rPr>
          <w:sz w:val="28"/>
          <w:szCs w:val="28"/>
          <w:lang w:eastAsia="ru-RU"/>
        </w:rPr>
        <w:t>Таблиця 2.1.1</w:t>
      </w:r>
      <w:r w:rsidRPr="00034F4E">
        <w:rPr>
          <w:sz w:val="28"/>
          <w:szCs w:val="28"/>
          <w:lang w:val="ru-RU" w:eastAsia="ru-RU"/>
        </w:rPr>
        <w:t xml:space="preserve"> – </w:t>
      </w:r>
      <w:r w:rsidRPr="00911C17">
        <w:rPr>
          <w:sz w:val="28"/>
          <w:szCs w:val="28"/>
          <w:lang w:eastAsia="ru-RU"/>
        </w:rPr>
        <w:t>Характеристика середньої місячної температури повітря та місячної кількості опадів у 2019 році (за даними ЦГО)</w:t>
      </w:r>
    </w:p>
    <w:p w:rsidR="00FC57B3" w:rsidRPr="00771700" w:rsidRDefault="00FC57B3" w:rsidP="00FC57B3">
      <w:pPr>
        <w:jc w:val="right"/>
        <w:rPr>
          <w:sz w:val="24"/>
          <w:szCs w:val="24"/>
          <w:lang w:eastAsia="ru-RU"/>
        </w:rPr>
      </w:pP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56"/>
        <w:gridCol w:w="1192"/>
        <w:gridCol w:w="544"/>
        <w:gridCol w:w="437"/>
        <w:gridCol w:w="550"/>
        <w:gridCol w:w="446"/>
        <w:gridCol w:w="446"/>
        <w:gridCol w:w="446"/>
        <w:gridCol w:w="505"/>
        <w:gridCol w:w="505"/>
        <w:gridCol w:w="446"/>
        <w:gridCol w:w="405"/>
        <w:gridCol w:w="386"/>
        <w:gridCol w:w="446"/>
        <w:gridCol w:w="446"/>
      </w:tblGrid>
      <w:tr w:rsidR="00FC57B3" w:rsidRPr="00771700" w:rsidTr="003C582D">
        <w:trPr>
          <w:trHeight w:val="270"/>
          <w:tblCellSpacing w:w="0" w:type="dxa"/>
        </w:trPr>
        <w:tc>
          <w:tcPr>
            <w:tcW w:w="2157" w:type="dxa"/>
            <w:shd w:val="clear" w:color="auto" w:fill="FFFFFF"/>
            <w:vAlign w:val="center"/>
          </w:tcPr>
          <w:p w:rsidR="00FC57B3" w:rsidRPr="00771700" w:rsidRDefault="00FC57B3" w:rsidP="003C582D">
            <w:pPr>
              <w:rPr>
                <w:lang w:eastAsia="ru-RU"/>
              </w:rPr>
            </w:pPr>
            <w:r w:rsidRPr="00771700">
              <w:rPr>
                <w:lang w:eastAsia="ru-RU"/>
              </w:rPr>
              <w:t>Характеристика</w:t>
            </w:r>
          </w:p>
        </w:tc>
        <w:tc>
          <w:tcPr>
            <w:tcW w:w="1192" w:type="dxa"/>
            <w:shd w:val="clear" w:color="auto" w:fill="FFFFFF"/>
            <w:vAlign w:val="center"/>
          </w:tcPr>
          <w:p w:rsidR="00FC57B3" w:rsidRPr="00771700" w:rsidRDefault="00FC57B3" w:rsidP="003C582D">
            <w:pPr>
              <w:rPr>
                <w:lang w:eastAsia="ru-RU"/>
              </w:rPr>
            </w:pPr>
            <w:r w:rsidRPr="00771700">
              <w:rPr>
                <w:lang w:eastAsia="ru-RU"/>
              </w:rPr>
              <w:t> </w:t>
            </w:r>
          </w:p>
        </w:tc>
        <w:tc>
          <w:tcPr>
            <w:tcW w:w="547" w:type="dxa"/>
            <w:shd w:val="clear" w:color="auto" w:fill="FFFFFF"/>
            <w:vAlign w:val="center"/>
          </w:tcPr>
          <w:p w:rsidR="00FC57B3" w:rsidRPr="00771700" w:rsidRDefault="00FC57B3" w:rsidP="003C582D">
            <w:pPr>
              <w:jc w:val="center"/>
              <w:rPr>
                <w:lang w:eastAsia="ru-RU"/>
              </w:rPr>
            </w:pPr>
            <w:r w:rsidRPr="00771700">
              <w:rPr>
                <w:lang w:eastAsia="ru-RU"/>
              </w:rPr>
              <w:t>I</w:t>
            </w:r>
          </w:p>
        </w:tc>
        <w:tc>
          <w:tcPr>
            <w:tcW w:w="439" w:type="dxa"/>
            <w:shd w:val="clear" w:color="auto" w:fill="FFFFFF"/>
            <w:vAlign w:val="center"/>
          </w:tcPr>
          <w:p w:rsidR="00FC57B3" w:rsidRPr="00771700" w:rsidRDefault="00FC57B3" w:rsidP="003C582D">
            <w:pPr>
              <w:jc w:val="center"/>
              <w:rPr>
                <w:lang w:eastAsia="ru-RU"/>
              </w:rPr>
            </w:pPr>
            <w:r w:rsidRPr="00771700">
              <w:rPr>
                <w:lang w:eastAsia="ru-RU"/>
              </w:rPr>
              <w:t>II</w:t>
            </w:r>
          </w:p>
        </w:tc>
        <w:tc>
          <w:tcPr>
            <w:tcW w:w="553" w:type="dxa"/>
            <w:shd w:val="clear" w:color="auto" w:fill="FFFFFF"/>
            <w:vAlign w:val="center"/>
          </w:tcPr>
          <w:p w:rsidR="00FC57B3" w:rsidRPr="00771700" w:rsidRDefault="00FC57B3" w:rsidP="003C582D">
            <w:pPr>
              <w:jc w:val="center"/>
              <w:rPr>
                <w:lang w:eastAsia="ru-RU"/>
              </w:rPr>
            </w:pPr>
            <w:r w:rsidRPr="00771700">
              <w:rPr>
                <w:lang w:eastAsia="ru-RU"/>
              </w:rPr>
              <w:t>III</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IV</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V</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VI</w:t>
            </w:r>
          </w:p>
        </w:tc>
        <w:tc>
          <w:tcPr>
            <w:tcW w:w="506" w:type="dxa"/>
            <w:shd w:val="clear" w:color="auto" w:fill="FFFFFF"/>
            <w:vAlign w:val="center"/>
          </w:tcPr>
          <w:p w:rsidR="00FC57B3" w:rsidRPr="00771700" w:rsidRDefault="00FC57B3" w:rsidP="003C582D">
            <w:pPr>
              <w:jc w:val="center"/>
              <w:rPr>
                <w:lang w:eastAsia="ru-RU"/>
              </w:rPr>
            </w:pPr>
            <w:r w:rsidRPr="00771700">
              <w:rPr>
                <w:lang w:eastAsia="ru-RU"/>
              </w:rPr>
              <w:t>VII</w:t>
            </w:r>
          </w:p>
        </w:tc>
        <w:tc>
          <w:tcPr>
            <w:tcW w:w="506" w:type="dxa"/>
            <w:shd w:val="clear" w:color="auto" w:fill="FFFFFF"/>
            <w:vAlign w:val="center"/>
          </w:tcPr>
          <w:p w:rsidR="00FC57B3" w:rsidRPr="00771700" w:rsidRDefault="00FC57B3" w:rsidP="003C582D">
            <w:pPr>
              <w:jc w:val="center"/>
              <w:rPr>
                <w:lang w:eastAsia="ru-RU"/>
              </w:rPr>
            </w:pPr>
            <w:r w:rsidRPr="00771700">
              <w:rPr>
                <w:lang w:eastAsia="ru-RU"/>
              </w:rPr>
              <w:t>VIII</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IX</w:t>
            </w:r>
          </w:p>
        </w:tc>
        <w:tc>
          <w:tcPr>
            <w:tcW w:w="387" w:type="dxa"/>
            <w:shd w:val="clear" w:color="auto" w:fill="FFFFFF"/>
            <w:vAlign w:val="center"/>
          </w:tcPr>
          <w:p w:rsidR="00FC57B3" w:rsidRPr="00771700" w:rsidRDefault="00FC57B3" w:rsidP="003C582D">
            <w:pPr>
              <w:jc w:val="center"/>
              <w:rPr>
                <w:lang w:eastAsia="ru-RU"/>
              </w:rPr>
            </w:pPr>
            <w:r w:rsidRPr="00771700">
              <w:rPr>
                <w:lang w:eastAsia="ru-RU"/>
              </w:rPr>
              <w:t>X</w:t>
            </w:r>
          </w:p>
        </w:tc>
        <w:tc>
          <w:tcPr>
            <w:tcW w:w="387" w:type="dxa"/>
            <w:shd w:val="clear" w:color="auto" w:fill="FFFFFF"/>
            <w:vAlign w:val="center"/>
          </w:tcPr>
          <w:p w:rsidR="00FC57B3" w:rsidRPr="00771700" w:rsidRDefault="00FC57B3" w:rsidP="003C582D">
            <w:pPr>
              <w:jc w:val="center"/>
              <w:rPr>
                <w:lang w:eastAsia="ru-RU"/>
              </w:rPr>
            </w:pPr>
            <w:r w:rsidRPr="00771700">
              <w:rPr>
                <w:lang w:eastAsia="ru-RU"/>
              </w:rPr>
              <w:t>XI</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XII</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Рік</w:t>
            </w:r>
          </w:p>
        </w:tc>
      </w:tr>
      <w:tr w:rsidR="00FC57B3" w:rsidRPr="00771700" w:rsidTr="003C582D">
        <w:trPr>
          <w:trHeight w:val="270"/>
          <w:tblCellSpacing w:w="0" w:type="dxa"/>
        </w:trPr>
        <w:tc>
          <w:tcPr>
            <w:tcW w:w="2157" w:type="dxa"/>
            <w:shd w:val="clear" w:color="auto" w:fill="FFFFFF"/>
            <w:vAlign w:val="center"/>
          </w:tcPr>
          <w:p w:rsidR="00FC57B3" w:rsidRPr="00771700" w:rsidRDefault="00FC57B3" w:rsidP="003C582D">
            <w:pPr>
              <w:jc w:val="center"/>
              <w:rPr>
                <w:lang w:eastAsia="ru-RU"/>
              </w:rPr>
            </w:pPr>
            <w:r w:rsidRPr="00771700">
              <w:rPr>
                <w:lang w:eastAsia="ru-RU"/>
              </w:rPr>
              <w:t>1</w:t>
            </w:r>
          </w:p>
        </w:tc>
        <w:tc>
          <w:tcPr>
            <w:tcW w:w="1192" w:type="dxa"/>
            <w:shd w:val="clear" w:color="auto" w:fill="FFFFFF"/>
            <w:vAlign w:val="center"/>
          </w:tcPr>
          <w:p w:rsidR="00FC57B3" w:rsidRPr="00771700" w:rsidRDefault="00FC57B3" w:rsidP="003C582D">
            <w:pPr>
              <w:jc w:val="center"/>
              <w:rPr>
                <w:lang w:eastAsia="ru-RU"/>
              </w:rPr>
            </w:pPr>
            <w:r w:rsidRPr="00771700">
              <w:rPr>
                <w:lang w:eastAsia="ru-RU"/>
              </w:rPr>
              <w:t>2</w:t>
            </w:r>
          </w:p>
        </w:tc>
        <w:tc>
          <w:tcPr>
            <w:tcW w:w="547" w:type="dxa"/>
            <w:shd w:val="clear" w:color="auto" w:fill="FFFFFF"/>
            <w:vAlign w:val="center"/>
          </w:tcPr>
          <w:p w:rsidR="00FC57B3" w:rsidRPr="00771700" w:rsidRDefault="00FC57B3" w:rsidP="003C582D">
            <w:pPr>
              <w:jc w:val="center"/>
              <w:rPr>
                <w:lang w:eastAsia="ru-RU"/>
              </w:rPr>
            </w:pPr>
            <w:r w:rsidRPr="00771700">
              <w:rPr>
                <w:lang w:eastAsia="ru-RU"/>
              </w:rPr>
              <w:t>3</w:t>
            </w:r>
          </w:p>
        </w:tc>
        <w:tc>
          <w:tcPr>
            <w:tcW w:w="439" w:type="dxa"/>
            <w:shd w:val="clear" w:color="auto" w:fill="FFFFFF"/>
            <w:vAlign w:val="center"/>
          </w:tcPr>
          <w:p w:rsidR="00FC57B3" w:rsidRPr="00771700" w:rsidRDefault="00FC57B3" w:rsidP="003C582D">
            <w:pPr>
              <w:jc w:val="center"/>
              <w:rPr>
                <w:lang w:eastAsia="ru-RU"/>
              </w:rPr>
            </w:pPr>
            <w:r w:rsidRPr="00771700">
              <w:rPr>
                <w:lang w:eastAsia="ru-RU"/>
              </w:rPr>
              <w:t>4</w:t>
            </w:r>
          </w:p>
        </w:tc>
        <w:tc>
          <w:tcPr>
            <w:tcW w:w="553" w:type="dxa"/>
            <w:shd w:val="clear" w:color="auto" w:fill="FFFFFF"/>
            <w:vAlign w:val="center"/>
          </w:tcPr>
          <w:p w:rsidR="00FC57B3" w:rsidRPr="00771700" w:rsidRDefault="00FC57B3" w:rsidP="003C582D">
            <w:pPr>
              <w:jc w:val="center"/>
              <w:rPr>
                <w:lang w:eastAsia="ru-RU"/>
              </w:rPr>
            </w:pPr>
            <w:r w:rsidRPr="00771700">
              <w:rPr>
                <w:lang w:eastAsia="ru-RU"/>
              </w:rPr>
              <w:t>5</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6</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7</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8</w:t>
            </w:r>
          </w:p>
        </w:tc>
        <w:tc>
          <w:tcPr>
            <w:tcW w:w="506" w:type="dxa"/>
            <w:shd w:val="clear" w:color="auto" w:fill="FFFFFF"/>
            <w:vAlign w:val="center"/>
          </w:tcPr>
          <w:p w:rsidR="00FC57B3" w:rsidRPr="00771700" w:rsidRDefault="00FC57B3" w:rsidP="003C582D">
            <w:pPr>
              <w:jc w:val="center"/>
              <w:rPr>
                <w:lang w:eastAsia="ru-RU"/>
              </w:rPr>
            </w:pPr>
            <w:r w:rsidRPr="00771700">
              <w:rPr>
                <w:lang w:eastAsia="ru-RU"/>
              </w:rPr>
              <w:t>9</w:t>
            </w:r>
          </w:p>
        </w:tc>
        <w:tc>
          <w:tcPr>
            <w:tcW w:w="506" w:type="dxa"/>
            <w:shd w:val="clear" w:color="auto" w:fill="FFFFFF"/>
            <w:vAlign w:val="center"/>
          </w:tcPr>
          <w:p w:rsidR="00FC57B3" w:rsidRPr="00771700" w:rsidRDefault="00FC57B3" w:rsidP="003C582D">
            <w:pPr>
              <w:jc w:val="center"/>
              <w:rPr>
                <w:lang w:eastAsia="ru-RU"/>
              </w:rPr>
            </w:pPr>
            <w:r w:rsidRPr="00771700">
              <w:rPr>
                <w:lang w:eastAsia="ru-RU"/>
              </w:rPr>
              <w:t>10</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11</w:t>
            </w:r>
          </w:p>
        </w:tc>
        <w:tc>
          <w:tcPr>
            <w:tcW w:w="387" w:type="dxa"/>
            <w:shd w:val="clear" w:color="auto" w:fill="FFFFFF"/>
            <w:vAlign w:val="center"/>
          </w:tcPr>
          <w:p w:rsidR="00FC57B3" w:rsidRPr="00771700" w:rsidRDefault="00FC57B3" w:rsidP="003C582D">
            <w:pPr>
              <w:jc w:val="center"/>
              <w:rPr>
                <w:lang w:eastAsia="ru-RU"/>
              </w:rPr>
            </w:pPr>
            <w:r w:rsidRPr="00771700">
              <w:rPr>
                <w:lang w:eastAsia="ru-RU"/>
              </w:rPr>
              <w:t>12</w:t>
            </w:r>
          </w:p>
        </w:tc>
        <w:tc>
          <w:tcPr>
            <w:tcW w:w="387" w:type="dxa"/>
            <w:shd w:val="clear" w:color="auto" w:fill="FFFFFF"/>
            <w:vAlign w:val="center"/>
          </w:tcPr>
          <w:p w:rsidR="00FC57B3" w:rsidRPr="00771700" w:rsidRDefault="00FC57B3" w:rsidP="003C582D">
            <w:pPr>
              <w:jc w:val="center"/>
              <w:rPr>
                <w:lang w:eastAsia="ru-RU"/>
              </w:rPr>
            </w:pPr>
            <w:r w:rsidRPr="00771700">
              <w:rPr>
                <w:lang w:eastAsia="ru-RU"/>
              </w:rPr>
              <w:t>13</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14</w:t>
            </w:r>
          </w:p>
        </w:tc>
        <w:tc>
          <w:tcPr>
            <w:tcW w:w="447" w:type="dxa"/>
            <w:shd w:val="clear" w:color="auto" w:fill="FFFFFF"/>
            <w:vAlign w:val="center"/>
          </w:tcPr>
          <w:p w:rsidR="00FC57B3" w:rsidRPr="00771700" w:rsidRDefault="00FC57B3" w:rsidP="003C582D">
            <w:pPr>
              <w:jc w:val="center"/>
              <w:rPr>
                <w:lang w:eastAsia="ru-RU"/>
              </w:rPr>
            </w:pPr>
            <w:r w:rsidRPr="00771700">
              <w:rPr>
                <w:lang w:eastAsia="ru-RU"/>
              </w:rPr>
              <w:t>15</w:t>
            </w:r>
          </w:p>
        </w:tc>
      </w:tr>
      <w:tr w:rsidR="00FC57B3" w:rsidRPr="00881924" w:rsidTr="003C582D">
        <w:trPr>
          <w:trHeight w:val="255"/>
          <w:tblCellSpacing w:w="0" w:type="dxa"/>
        </w:trPr>
        <w:tc>
          <w:tcPr>
            <w:tcW w:w="2157" w:type="dxa"/>
            <w:vMerge w:val="restart"/>
            <w:shd w:val="clear" w:color="auto" w:fill="FFFFFF"/>
            <w:vAlign w:val="center"/>
          </w:tcPr>
          <w:p w:rsidR="00FC57B3" w:rsidRPr="00771700" w:rsidRDefault="00FC57B3" w:rsidP="003C582D">
            <w:pPr>
              <w:rPr>
                <w:lang w:eastAsia="ru-RU"/>
              </w:rPr>
            </w:pPr>
            <w:r w:rsidRPr="00771700">
              <w:t>Середня місячна  температура повітря (°С)</w:t>
            </w:r>
          </w:p>
        </w:tc>
        <w:tc>
          <w:tcPr>
            <w:tcW w:w="1192" w:type="dxa"/>
            <w:shd w:val="clear" w:color="auto" w:fill="FFFFFF"/>
            <w:vAlign w:val="center"/>
          </w:tcPr>
          <w:p w:rsidR="00FC57B3" w:rsidRPr="00771700" w:rsidRDefault="00FC57B3" w:rsidP="003C582D">
            <w:r w:rsidRPr="00771700">
              <w:t>норма</w:t>
            </w:r>
          </w:p>
        </w:tc>
        <w:tc>
          <w:tcPr>
            <w:tcW w:w="547" w:type="dxa"/>
            <w:shd w:val="clear" w:color="auto" w:fill="FFFFFF"/>
            <w:vAlign w:val="center"/>
          </w:tcPr>
          <w:p w:rsidR="00FC57B3" w:rsidRPr="00771700" w:rsidRDefault="00FC57B3" w:rsidP="003C582D">
            <w:pPr>
              <w:jc w:val="center"/>
            </w:pPr>
            <w:r w:rsidRPr="00771700">
              <w:t>-5.6</w:t>
            </w:r>
          </w:p>
        </w:tc>
        <w:tc>
          <w:tcPr>
            <w:tcW w:w="439" w:type="dxa"/>
            <w:shd w:val="clear" w:color="auto" w:fill="FFFFFF"/>
            <w:vAlign w:val="center"/>
          </w:tcPr>
          <w:p w:rsidR="00FC57B3" w:rsidRPr="00771700" w:rsidRDefault="00FC57B3" w:rsidP="003C582D">
            <w:pPr>
              <w:jc w:val="center"/>
            </w:pPr>
            <w:r w:rsidRPr="00771700">
              <w:t>-4.2</w:t>
            </w:r>
          </w:p>
        </w:tc>
        <w:tc>
          <w:tcPr>
            <w:tcW w:w="553" w:type="dxa"/>
            <w:shd w:val="clear" w:color="auto" w:fill="FFFFFF"/>
            <w:vAlign w:val="center"/>
          </w:tcPr>
          <w:p w:rsidR="00FC57B3" w:rsidRPr="00771700" w:rsidRDefault="00FC57B3" w:rsidP="003C582D">
            <w:pPr>
              <w:jc w:val="center"/>
            </w:pPr>
            <w:r w:rsidRPr="00771700">
              <w:t>0.7</w:t>
            </w:r>
          </w:p>
        </w:tc>
        <w:tc>
          <w:tcPr>
            <w:tcW w:w="0" w:type="auto"/>
            <w:shd w:val="clear" w:color="auto" w:fill="FFFFFF"/>
            <w:vAlign w:val="center"/>
          </w:tcPr>
          <w:p w:rsidR="00FC57B3" w:rsidRPr="00771700" w:rsidRDefault="00FC57B3" w:rsidP="003C582D">
            <w:pPr>
              <w:jc w:val="center"/>
            </w:pPr>
            <w:r w:rsidRPr="00771700">
              <w:t>8.7</w:t>
            </w:r>
          </w:p>
        </w:tc>
        <w:tc>
          <w:tcPr>
            <w:tcW w:w="0" w:type="auto"/>
            <w:shd w:val="clear" w:color="auto" w:fill="FFFFFF"/>
            <w:vAlign w:val="center"/>
          </w:tcPr>
          <w:p w:rsidR="00FC57B3" w:rsidRPr="00771700" w:rsidRDefault="00FC57B3" w:rsidP="003C582D">
            <w:pPr>
              <w:jc w:val="center"/>
            </w:pPr>
            <w:r w:rsidRPr="00771700">
              <w:t>15.2</w:t>
            </w:r>
          </w:p>
        </w:tc>
        <w:tc>
          <w:tcPr>
            <w:tcW w:w="0" w:type="auto"/>
            <w:shd w:val="clear" w:color="auto" w:fill="FFFFFF"/>
            <w:vAlign w:val="center"/>
          </w:tcPr>
          <w:p w:rsidR="00FC57B3" w:rsidRPr="00771700" w:rsidRDefault="00FC57B3" w:rsidP="003C582D">
            <w:pPr>
              <w:jc w:val="center"/>
            </w:pPr>
            <w:r w:rsidRPr="00771700">
              <w:t>18.2</w:t>
            </w:r>
          </w:p>
        </w:tc>
        <w:tc>
          <w:tcPr>
            <w:tcW w:w="0" w:type="auto"/>
            <w:shd w:val="clear" w:color="auto" w:fill="FFFFFF"/>
            <w:vAlign w:val="center"/>
          </w:tcPr>
          <w:p w:rsidR="00FC57B3" w:rsidRPr="00771700" w:rsidRDefault="00FC57B3" w:rsidP="003C582D">
            <w:pPr>
              <w:jc w:val="center"/>
            </w:pPr>
            <w:r w:rsidRPr="00771700">
              <w:t> 19.3</w:t>
            </w:r>
          </w:p>
        </w:tc>
        <w:tc>
          <w:tcPr>
            <w:tcW w:w="0" w:type="auto"/>
            <w:shd w:val="clear" w:color="auto" w:fill="FFFFFF"/>
            <w:vAlign w:val="center"/>
          </w:tcPr>
          <w:p w:rsidR="00FC57B3" w:rsidRPr="00771700" w:rsidRDefault="00FC57B3" w:rsidP="003C582D">
            <w:pPr>
              <w:jc w:val="center"/>
            </w:pPr>
            <w:r w:rsidRPr="00771700">
              <w:t>18.6</w:t>
            </w:r>
          </w:p>
        </w:tc>
        <w:tc>
          <w:tcPr>
            <w:tcW w:w="0" w:type="auto"/>
            <w:shd w:val="clear" w:color="auto" w:fill="FFFFFF"/>
            <w:vAlign w:val="center"/>
          </w:tcPr>
          <w:p w:rsidR="00FC57B3" w:rsidRPr="00771700" w:rsidRDefault="00FC57B3" w:rsidP="003C582D">
            <w:pPr>
              <w:jc w:val="center"/>
            </w:pPr>
            <w:r w:rsidRPr="00771700">
              <w:t>13.9</w:t>
            </w:r>
          </w:p>
        </w:tc>
        <w:tc>
          <w:tcPr>
            <w:tcW w:w="0" w:type="auto"/>
            <w:shd w:val="clear" w:color="auto" w:fill="FFFFFF"/>
            <w:vAlign w:val="center"/>
          </w:tcPr>
          <w:p w:rsidR="00FC57B3" w:rsidRPr="00771700" w:rsidRDefault="00FC57B3" w:rsidP="003C582D">
            <w:pPr>
              <w:jc w:val="center"/>
            </w:pPr>
            <w:r w:rsidRPr="00771700">
              <w:t>8.1</w:t>
            </w:r>
          </w:p>
        </w:tc>
        <w:tc>
          <w:tcPr>
            <w:tcW w:w="0" w:type="auto"/>
            <w:shd w:val="clear" w:color="auto" w:fill="FFFFFF"/>
            <w:vAlign w:val="center"/>
          </w:tcPr>
          <w:p w:rsidR="00FC57B3" w:rsidRPr="00771700" w:rsidRDefault="00FC57B3" w:rsidP="003C582D">
            <w:pPr>
              <w:jc w:val="center"/>
            </w:pPr>
            <w:r w:rsidRPr="00771700">
              <w:t>2.1</w:t>
            </w:r>
          </w:p>
        </w:tc>
        <w:tc>
          <w:tcPr>
            <w:tcW w:w="0" w:type="auto"/>
            <w:shd w:val="clear" w:color="auto" w:fill="FFFFFF"/>
            <w:vAlign w:val="center"/>
          </w:tcPr>
          <w:p w:rsidR="00FC57B3" w:rsidRPr="00771700" w:rsidRDefault="00FC57B3" w:rsidP="003C582D">
            <w:pPr>
              <w:jc w:val="center"/>
            </w:pPr>
            <w:r w:rsidRPr="00771700">
              <w:t>-2.3</w:t>
            </w:r>
          </w:p>
        </w:tc>
        <w:tc>
          <w:tcPr>
            <w:tcW w:w="0" w:type="auto"/>
            <w:shd w:val="clear" w:color="auto" w:fill="FFFFFF"/>
            <w:vAlign w:val="center"/>
          </w:tcPr>
          <w:p w:rsidR="00FC57B3" w:rsidRPr="00771700" w:rsidRDefault="00FC57B3" w:rsidP="003C582D">
            <w:pPr>
              <w:jc w:val="center"/>
            </w:pPr>
            <w:r w:rsidRPr="00771700">
              <w:t>7.7</w:t>
            </w:r>
          </w:p>
        </w:tc>
      </w:tr>
      <w:tr w:rsidR="00FC57B3" w:rsidRPr="00881924" w:rsidTr="003C582D">
        <w:trPr>
          <w:trHeight w:val="255"/>
          <w:tblCellSpacing w:w="0" w:type="dxa"/>
        </w:trPr>
        <w:tc>
          <w:tcPr>
            <w:tcW w:w="2157" w:type="dxa"/>
            <w:vMerge/>
            <w:shd w:val="clear" w:color="auto" w:fill="FFFFFF"/>
            <w:vAlign w:val="center"/>
          </w:tcPr>
          <w:p w:rsidR="00FC57B3" w:rsidRPr="00771700" w:rsidRDefault="00FC57B3" w:rsidP="003C582D">
            <w:pPr>
              <w:rPr>
                <w:i/>
                <w:lang w:eastAsia="ru-RU"/>
              </w:rPr>
            </w:pPr>
          </w:p>
        </w:tc>
        <w:tc>
          <w:tcPr>
            <w:tcW w:w="1192" w:type="dxa"/>
            <w:shd w:val="clear" w:color="auto" w:fill="FFFFFF"/>
            <w:vAlign w:val="center"/>
          </w:tcPr>
          <w:p w:rsidR="00FC57B3" w:rsidRPr="00771700" w:rsidRDefault="00FC57B3" w:rsidP="003C582D">
            <w:pPr>
              <w:rPr>
                <w:i/>
                <w:lang w:eastAsia="ru-RU"/>
              </w:rPr>
            </w:pPr>
            <w:r w:rsidRPr="00771700">
              <w:t>2019</w:t>
            </w:r>
          </w:p>
        </w:tc>
        <w:tc>
          <w:tcPr>
            <w:tcW w:w="547" w:type="dxa"/>
            <w:shd w:val="clear" w:color="auto" w:fill="FFFFFF"/>
            <w:vAlign w:val="center"/>
          </w:tcPr>
          <w:p w:rsidR="00FC57B3" w:rsidRPr="00771700" w:rsidRDefault="00FC57B3" w:rsidP="003C582D">
            <w:pPr>
              <w:rPr>
                <w:i/>
                <w:lang w:eastAsia="ru-RU"/>
              </w:rPr>
            </w:pPr>
            <w:r w:rsidRPr="00771700">
              <w:t>-4.5</w:t>
            </w:r>
          </w:p>
        </w:tc>
        <w:tc>
          <w:tcPr>
            <w:tcW w:w="439" w:type="dxa"/>
            <w:shd w:val="clear" w:color="auto" w:fill="FFFFFF"/>
            <w:vAlign w:val="center"/>
          </w:tcPr>
          <w:p w:rsidR="00FC57B3" w:rsidRPr="00771700" w:rsidRDefault="00FC57B3" w:rsidP="003C582D">
            <w:pPr>
              <w:jc w:val="center"/>
              <w:rPr>
                <w:i/>
                <w:lang w:eastAsia="ru-RU"/>
              </w:rPr>
            </w:pPr>
            <w:r w:rsidRPr="00771700">
              <w:t>0.6</w:t>
            </w:r>
          </w:p>
        </w:tc>
        <w:tc>
          <w:tcPr>
            <w:tcW w:w="553" w:type="dxa"/>
            <w:shd w:val="clear" w:color="auto" w:fill="FFFFFF"/>
            <w:vAlign w:val="center"/>
          </w:tcPr>
          <w:p w:rsidR="00FC57B3" w:rsidRPr="00771700" w:rsidRDefault="00FC57B3" w:rsidP="003C582D">
            <w:pPr>
              <w:jc w:val="center"/>
              <w:rPr>
                <w:i/>
                <w:lang w:eastAsia="ru-RU"/>
              </w:rPr>
            </w:pPr>
            <w:r w:rsidRPr="00771700">
              <w:t>5.1</w:t>
            </w:r>
          </w:p>
        </w:tc>
        <w:tc>
          <w:tcPr>
            <w:tcW w:w="0" w:type="auto"/>
            <w:shd w:val="clear" w:color="auto" w:fill="FFFFFF"/>
            <w:vAlign w:val="center"/>
          </w:tcPr>
          <w:p w:rsidR="00FC57B3" w:rsidRPr="00771700" w:rsidRDefault="00FC57B3" w:rsidP="003C582D">
            <w:pPr>
              <w:rPr>
                <w:i/>
                <w:lang w:eastAsia="ru-RU"/>
              </w:rPr>
            </w:pPr>
            <w:r w:rsidRPr="00771700">
              <w:t>10.6</w:t>
            </w:r>
          </w:p>
        </w:tc>
        <w:tc>
          <w:tcPr>
            <w:tcW w:w="0" w:type="auto"/>
            <w:shd w:val="clear" w:color="auto" w:fill="FFFFFF"/>
            <w:vAlign w:val="center"/>
          </w:tcPr>
          <w:p w:rsidR="00FC57B3" w:rsidRPr="00771700" w:rsidRDefault="00FC57B3" w:rsidP="003C582D">
            <w:pPr>
              <w:rPr>
                <w:i/>
                <w:lang w:eastAsia="ru-RU"/>
              </w:rPr>
            </w:pPr>
            <w:r w:rsidRPr="00771700">
              <w:t>17.0</w:t>
            </w:r>
          </w:p>
        </w:tc>
        <w:tc>
          <w:tcPr>
            <w:tcW w:w="0" w:type="auto"/>
            <w:shd w:val="clear" w:color="auto" w:fill="FFFFFF"/>
            <w:vAlign w:val="center"/>
          </w:tcPr>
          <w:p w:rsidR="00FC57B3" w:rsidRPr="00771700" w:rsidRDefault="00FC57B3" w:rsidP="003C582D">
            <w:pPr>
              <w:rPr>
                <w:i/>
                <w:lang w:eastAsia="ru-RU"/>
              </w:rPr>
            </w:pPr>
            <w:r w:rsidRPr="00771700">
              <w:t>23.6</w:t>
            </w:r>
          </w:p>
        </w:tc>
        <w:tc>
          <w:tcPr>
            <w:tcW w:w="0" w:type="auto"/>
            <w:shd w:val="clear" w:color="auto" w:fill="FFFFFF"/>
            <w:vAlign w:val="center"/>
          </w:tcPr>
          <w:p w:rsidR="00FC57B3" w:rsidRPr="00771700" w:rsidRDefault="00FC57B3" w:rsidP="003C582D">
            <w:pPr>
              <w:rPr>
                <w:i/>
                <w:lang w:eastAsia="ru-RU"/>
              </w:rPr>
            </w:pPr>
            <w:r w:rsidRPr="00771700">
              <w:t>19.8</w:t>
            </w:r>
          </w:p>
        </w:tc>
        <w:tc>
          <w:tcPr>
            <w:tcW w:w="0" w:type="auto"/>
            <w:shd w:val="clear" w:color="auto" w:fill="FFFFFF"/>
            <w:vAlign w:val="center"/>
          </w:tcPr>
          <w:p w:rsidR="00FC57B3" w:rsidRPr="00771700" w:rsidRDefault="00FC57B3" w:rsidP="003C582D">
            <w:pPr>
              <w:jc w:val="center"/>
              <w:rPr>
                <w:i/>
                <w:lang w:eastAsia="ru-RU"/>
              </w:rPr>
            </w:pPr>
            <w:r w:rsidRPr="00771700">
              <w:t>20.7</w:t>
            </w:r>
          </w:p>
        </w:tc>
        <w:tc>
          <w:tcPr>
            <w:tcW w:w="0" w:type="auto"/>
            <w:shd w:val="clear" w:color="auto" w:fill="FFFFFF"/>
            <w:vAlign w:val="center"/>
          </w:tcPr>
          <w:p w:rsidR="00FC57B3" w:rsidRPr="00771700" w:rsidRDefault="00FC57B3" w:rsidP="003C582D">
            <w:pPr>
              <w:jc w:val="center"/>
              <w:rPr>
                <w:i/>
                <w:lang w:eastAsia="ru-RU"/>
              </w:rPr>
            </w:pPr>
            <w:r w:rsidRPr="00771700">
              <w:t>15.9</w:t>
            </w:r>
          </w:p>
        </w:tc>
        <w:tc>
          <w:tcPr>
            <w:tcW w:w="0" w:type="auto"/>
            <w:shd w:val="clear" w:color="auto" w:fill="FFFFFF"/>
            <w:vAlign w:val="center"/>
          </w:tcPr>
          <w:p w:rsidR="00FC57B3" w:rsidRPr="00771700" w:rsidRDefault="00FC57B3" w:rsidP="003C582D">
            <w:pPr>
              <w:jc w:val="center"/>
              <w:rPr>
                <w:i/>
                <w:lang w:eastAsia="ru-RU"/>
              </w:rPr>
            </w:pPr>
            <w:r w:rsidRPr="00771700">
              <w:t>11.1</w:t>
            </w:r>
          </w:p>
        </w:tc>
        <w:tc>
          <w:tcPr>
            <w:tcW w:w="0" w:type="auto"/>
            <w:shd w:val="clear" w:color="auto" w:fill="FFFFFF"/>
            <w:vAlign w:val="center"/>
          </w:tcPr>
          <w:p w:rsidR="00FC57B3" w:rsidRPr="00771700" w:rsidRDefault="00FC57B3" w:rsidP="003C582D">
            <w:pPr>
              <w:jc w:val="center"/>
              <w:rPr>
                <w:i/>
                <w:lang w:eastAsia="ru-RU"/>
              </w:rPr>
            </w:pPr>
            <w:r w:rsidRPr="00771700">
              <w:t>4.6</w:t>
            </w:r>
          </w:p>
        </w:tc>
        <w:tc>
          <w:tcPr>
            <w:tcW w:w="0" w:type="auto"/>
            <w:shd w:val="clear" w:color="auto" w:fill="FFFFFF"/>
            <w:vAlign w:val="center"/>
          </w:tcPr>
          <w:p w:rsidR="00FC57B3" w:rsidRPr="00771700" w:rsidRDefault="00FC57B3" w:rsidP="003C582D">
            <w:pPr>
              <w:jc w:val="center"/>
              <w:rPr>
                <w:i/>
                <w:lang w:eastAsia="ru-RU"/>
              </w:rPr>
            </w:pPr>
            <w:r w:rsidRPr="00771700">
              <w:t>2.7</w:t>
            </w:r>
          </w:p>
        </w:tc>
        <w:tc>
          <w:tcPr>
            <w:tcW w:w="0" w:type="auto"/>
            <w:shd w:val="clear" w:color="auto" w:fill="FFFFFF"/>
            <w:vAlign w:val="center"/>
          </w:tcPr>
          <w:p w:rsidR="00FC57B3" w:rsidRPr="00771700" w:rsidRDefault="00FC57B3" w:rsidP="003C582D">
            <w:pPr>
              <w:jc w:val="center"/>
              <w:rPr>
                <w:i/>
                <w:lang w:eastAsia="ru-RU"/>
              </w:rPr>
            </w:pPr>
            <w:r w:rsidRPr="00771700">
              <w:t>10.6</w:t>
            </w:r>
          </w:p>
        </w:tc>
      </w:tr>
      <w:tr w:rsidR="00FC57B3" w:rsidRPr="00881924" w:rsidTr="003C582D">
        <w:trPr>
          <w:trHeight w:val="285"/>
          <w:tblCellSpacing w:w="0" w:type="dxa"/>
        </w:trPr>
        <w:tc>
          <w:tcPr>
            <w:tcW w:w="2157" w:type="dxa"/>
            <w:vMerge/>
            <w:shd w:val="clear" w:color="auto" w:fill="FFFFFF"/>
            <w:vAlign w:val="center"/>
          </w:tcPr>
          <w:p w:rsidR="00FC57B3" w:rsidRPr="00771700" w:rsidRDefault="00FC57B3" w:rsidP="003C582D">
            <w:pPr>
              <w:rPr>
                <w:i/>
                <w:lang w:eastAsia="ru-RU"/>
              </w:rPr>
            </w:pPr>
          </w:p>
        </w:tc>
        <w:tc>
          <w:tcPr>
            <w:tcW w:w="1192" w:type="dxa"/>
            <w:shd w:val="clear" w:color="auto" w:fill="FFFFFF"/>
            <w:vAlign w:val="center"/>
          </w:tcPr>
          <w:p w:rsidR="00FC57B3" w:rsidRPr="00771700" w:rsidRDefault="00FC57B3" w:rsidP="003C582D">
            <w:pPr>
              <w:rPr>
                <w:i/>
                <w:lang w:eastAsia="ru-RU"/>
              </w:rPr>
            </w:pPr>
            <w:r w:rsidRPr="00771700">
              <w:t>відхилення</w:t>
            </w:r>
          </w:p>
        </w:tc>
        <w:tc>
          <w:tcPr>
            <w:tcW w:w="547" w:type="dxa"/>
            <w:shd w:val="clear" w:color="auto" w:fill="FFFFFF"/>
            <w:vAlign w:val="center"/>
          </w:tcPr>
          <w:p w:rsidR="00FC57B3" w:rsidRPr="00771700" w:rsidRDefault="00FC57B3" w:rsidP="003C582D">
            <w:pPr>
              <w:rPr>
                <w:i/>
                <w:lang w:eastAsia="ru-RU"/>
              </w:rPr>
            </w:pPr>
            <w:r w:rsidRPr="00771700">
              <w:t>1.1</w:t>
            </w:r>
          </w:p>
        </w:tc>
        <w:tc>
          <w:tcPr>
            <w:tcW w:w="439" w:type="dxa"/>
            <w:shd w:val="clear" w:color="auto" w:fill="FFFFFF"/>
            <w:vAlign w:val="center"/>
          </w:tcPr>
          <w:p w:rsidR="00FC57B3" w:rsidRPr="00771700" w:rsidRDefault="00FC57B3" w:rsidP="003C582D">
            <w:pPr>
              <w:jc w:val="center"/>
              <w:rPr>
                <w:i/>
                <w:lang w:eastAsia="ru-RU"/>
              </w:rPr>
            </w:pPr>
            <w:r w:rsidRPr="00771700">
              <w:t>4.8</w:t>
            </w:r>
          </w:p>
        </w:tc>
        <w:tc>
          <w:tcPr>
            <w:tcW w:w="553" w:type="dxa"/>
            <w:shd w:val="clear" w:color="auto" w:fill="FFFFFF"/>
            <w:vAlign w:val="center"/>
          </w:tcPr>
          <w:p w:rsidR="00FC57B3" w:rsidRPr="00771700" w:rsidRDefault="00FC57B3" w:rsidP="003C582D">
            <w:pPr>
              <w:jc w:val="center"/>
              <w:rPr>
                <w:i/>
                <w:lang w:eastAsia="ru-RU"/>
              </w:rPr>
            </w:pPr>
            <w:r w:rsidRPr="00771700">
              <w:t>4.4</w:t>
            </w:r>
          </w:p>
        </w:tc>
        <w:tc>
          <w:tcPr>
            <w:tcW w:w="0" w:type="auto"/>
            <w:shd w:val="clear" w:color="auto" w:fill="FFFFFF"/>
            <w:vAlign w:val="center"/>
          </w:tcPr>
          <w:p w:rsidR="00FC57B3" w:rsidRPr="00771700" w:rsidRDefault="00FC57B3" w:rsidP="003C582D">
            <w:pPr>
              <w:rPr>
                <w:i/>
                <w:lang w:eastAsia="ru-RU"/>
              </w:rPr>
            </w:pPr>
            <w:r w:rsidRPr="00771700">
              <w:t>1.9</w:t>
            </w:r>
          </w:p>
        </w:tc>
        <w:tc>
          <w:tcPr>
            <w:tcW w:w="0" w:type="auto"/>
            <w:shd w:val="clear" w:color="auto" w:fill="FFFFFF"/>
            <w:vAlign w:val="center"/>
          </w:tcPr>
          <w:p w:rsidR="00FC57B3" w:rsidRPr="00771700" w:rsidRDefault="00FC57B3" w:rsidP="003C582D">
            <w:pPr>
              <w:rPr>
                <w:i/>
                <w:lang w:eastAsia="ru-RU"/>
              </w:rPr>
            </w:pPr>
            <w:r w:rsidRPr="00771700">
              <w:t>1.8</w:t>
            </w:r>
          </w:p>
        </w:tc>
        <w:tc>
          <w:tcPr>
            <w:tcW w:w="0" w:type="auto"/>
            <w:shd w:val="clear" w:color="auto" w:fill="FFFFFF"/>
            <w:vAlign w:val="center"/>
          </w:tcPr>
          <w:p w:rsidR="00FC57B3" w:rsidRPr="00771700" w:rsidRDefault="00FC57B3" w:rsidP="003C582D">
            <w:pPr>
              <w:rPr>
                <w:i/>
                <w:lang w:eastAsia="ru-RU"/>
              </w:rPr>
            </w:pPr>
            <w:r w:rsidRPr="00771700">
              <w:t>5.4</w:t>
            </w:r>
          </w:p>
        </w:tc>
        <w:tc>
          <w:tcPr>
            <w:tcW w:w="0" w:type="auto"/>
            <w:shd w:val="clear" w:color="auto" w:fill="FFFFFF"/>
            <w:vAlign w:val="center"/>
          </w:tcPr>
          <w:p w:rsidR="00FC57B3" w:rsidRPr="00771700" w:rsidRDefault="00FC57B3" w:rsidP="003C582D">
            <w:pPr>
              <w:rPr>
                <w:i/>
                <w:lang w:eastAsia="ru-RU"/>
              </w:rPr>
            </w:pPr>
            <w:r w:rsidRPr="00771700">
              <w:t>0.5</w:t>
            </w:r>
          </w:p>
        </w:tc>
        <w:tc>
          <w:tcPr>
            <w:tcW w:w="0" w:type="auto"/>
            <w:shd w:val="clear" w:color="auto" w:fill="FFFFFF"/>
            <w:vAlign w:val="center"/>
          </w:tcPr>
          <w:p w:rsidR="00FC57B3" w:rsidRPr="00771700" w:rsidRDefault="00FC57B3" w:rsidP="003C582D">
            <w:pPr>
              <w:jc w:val="center"/>
              <w:rPr>
                <w:i/>
                <w:lang w:eastAsia="ru-RU"/>
              </w:rPr>
            </w:pPr>
            <w:r w:rsidRPr="00771700">
              <w:t>2.1</w:t>
            </w:r>
          </w:p>
        </w:tc>
        <w:tc>
          <w:tcPr>
            <w:tcW w:w="0" w:type="auto"/>
            <w:shd w:val="clear" w:color="auto" w:fill="FFFFFF"/>
            <w:vAlign w:val="center"/>
          </w:tcPr>
          <w:p w:rsidR="00FC57B3" w:rsidRPr="00771700" w:rsidRDefault="00FC57B3" w:rsidP="003C582D">
            <w:pPr>
              <w:jc w:val="center"/>
              <w:rPr>
                <w:i/>
                <w:lang w:eastAsia="ru-RU"/>
              </w:rPr>
            </w:pPr>
            <w:r w:rsidRPr="00771700">
              <w:t>2.0</w:t>
            </w:r>
          </w:p>
        </w:tc>
        <w:tc>
          <w:tcPr>
            <w:tcW w:w="0" w:type="auto"/>
            <w:shd w:val="clear" w:color="auto" w:fill="FFFFFF"/>
            <w:vAlign w:val="center"/>
          </w:tcPr>
          <w:p w:rsidR="00FC57B3" w:rsidRPr="00771700" w:rsidRDefault="00FC57B3" w:rsidP="003C582D">
            <w:pPr>
              <w:jc w:val="center"/>
              <w:rPr>
                <w:i/>
                <w:lang w:eastAsia="ru-RU"/>
              </w:rPr>
            </w:pPr>
            <w:r w:rsidRPr="00771700">
              <w:t>3.0</w:t>
            </w:r>
          </w:p>
        </w:tc>
        <w:tc>
          <w:tcPr>
            <w:tcW w:w="0" w:type="auto"/>
            <w:shd w:val="clear" w:color="auto" w:fill="FFFFFF"/>
            <w:vAlign w:val="center"/>
          </w:tcPr>
          <w:p w:rsidR="00FC57B3" w:rsidRPr="00771700" w:rsidRDefault="00FC57B3" w:rsidP="003C582D">
            <w:pPr>
              <w:jc w:val="center"/>
              <w:rPr>
                <w:i/>
                <w:lang w:eastAsia="ru-RU"/>
              </w:rPr>
            </w:pPr>
            <w:r w:rsidRPr="00771700">
              <w:t>2.5</w:t>
            </w:r>
          </w:p>
        </w:tc>
        <w:tc>
          <w:tcPr>
            <w:tcW w:w="0" w:type="auto"/>
            <w:shd w:val="clear" w:color="auto" w:fill="FFFFFF"/>
            <w:vAlign w:val="center"/>
          </w:tcPr>
          <w:p w:rsidR="00FC57B3" w:rsidRPr="00771700" w:rsidRDefault="00FC57B3" w:rsidP="003C582D">
            <w:pPr>
              <w:jc w:val="center"/>
              <w:rPr>
                <w:i/>
                <w:lang w:eastAsia="ru-RU"/>
              </w:rPr>
            </w:pPr>
            <w:r w:rsidRPr="00771700">
              <w:t>5.0</w:t>
            </w:r>
          </w:p>
        </w:tc>
        <w:tc>
          <w:tcPr>
            <w:tcW w:w="0" w:type="auto"/>
            <w:shd w:val="clear" w:color="auto" w:fill="FFFFFF"/>
            <w:vAlign w:val="center"/>
          </w:tcPr>
          <w:p w:rsidR="00FC57B3" w:rsidRPr="00771700" w:rsidRDefault="00FC57B3" w:rsidP="003C582D">
            <w:pPr>
              <w:jc w:val="center"/>
              <w:rPr>
                <w:i/>
                <w:lang w:eastAsia="ru-RU"/>
              </w:rPr>
            </w:pPr>
            <w:r w:rsidRPr="00771700">
              <w:t>2.9</w:t>
            </w:r>
          </w:p>
        </w:tc>
      </w:tr>
      <w:tr w:rsidR="00FC57B3" w:rsidRPr="00881924" w:rsidTr="003C582D">
        <w:trPr>
          <w:trHeight w:val="255"/>
          <w:tblCellSpacing w:w="0" w:type="dxa"/>
        </w:trPr>
        <w:tc>
          <w:tcPr>
            <w:tcW w:w="2157" w:type="dxa"/>
            <w:vMerge w:val="restart"/>
            <w:shd w:val="clear" w:color="auto" w:fill="FFFFFF"/>
            <w:vAlign w:val="center"/>
          </w:tcPr>
          <w:p w:rsidR="00FC57B3" w:rsidRPr="00771700" w:rsidRDefault="00FC57B3" w:rsidP="003C582D">
            <w:r w:rsidRPr="00771700">
              <w:t>Місячна кількість опадів (мм)</w:t>
            </w:r>
          </w:p>
        </w:tc>
        <w:tc>
          <w:tcPr>
            <w:tcW w:w="1192" w:type="dxa"/>
            <w:shd w:val="clear" w:color="auto" w:fill="FFFFFF"/>
            <w:vAlign w:val="center"/>
          </w:tcPr>
          <w:p w:rsidR="00FC57B3" w:rsidRPr="00771700" w:rsidRDefault="00FC57B3" w:rsidP="003C582D">
            <w:r w:rsidRPr="00771700">
              <w:t>норма</w:t>
            </w:r>
          </w:p>
        </w:tc>
        <w:tc>
          <w:tcPr>
            <w:tcW w:w="547" w:type="dxa"/>
            <w:shd w:val="clear" w:color="auto" w:fill="FFFFFF"/>
            <w:vAlign w:val="center"/>
          </w:tcPr>
          <w:p w:rsidR="00FC57B3" w:rsidRPr="00771700" w:rsidRDefault="00FC57B3" w:rsidP="003C582D">
            <w:pPr>
              <w:jc w:val="center"/>
            </w:pPr>
            <w:r w:rsidRPr="00771700">
              <w:t>48</w:t>
            </w:r>
          </w:p>
        </w:tc>
        <w:tc>
          <w:tcPr>
            <w:tcW w:w="439" w:type="dxa"/>
            <w:shd w:val="clear" w:color="auto" w:fill="FFFFFF"/>
            <w:vAlign w:val="center"/>
          </w:tcPr>
          <w:p w:rsidR="00FC57B3" w:rsidRPr="00771700" w:rsidRDefault="00FC57B3" w:rsidP="003C582D">
            <w:pPr>
              <w:jc w:val="center"/>
            </w:pPr>
            <w:r w:rsidRPr="00771700">
              <w:t>46</w:t>
            </w:r>
          </w:p>
        </w:tc>
        <w:tc>
          <w:tcPr>
            <w:tcW w:w="553" w:type="dxa"/>
            <w:shd w:val="clear" w:color="auto" w:fill="FFFFFF"/>
            <w:vAlign w:val="center"/>
          </w:tcPr>
          <w:p w:rsidR="00FC57B3" w:rsidRPr="00771700" w:rsidRDefault="00FC57B3" w:rsidP="003C582D">
            <w:pPr>
              <w:jc w:val="center"/>
            </w:pPr>
            <w:r w:rsidRPr="00771700">
              <w:t>39</w:t>
            </w:r>
          </w:p>
        </w:tc>
        <w:tc>
          <w:tcPr>
            <w:tcW w:w="0" w:type="auto"/>
            <w:shd w:val="clear" w:color="auto" w:fill="FFFFFF"/>
            <w:vAlign w:val="center"/>
          </w:tcPr>
          <w:p w:rsidR="00FC57B3" w:rsidRPr="00771700" w:rsidRDefault="00FC57B3" w:rsidP="003C582D">
            <w:pPr>
              <w:jc w:val="center"/>
            </w:pPr>
            <w:r w:rsidRPr="00771700">
              <w:t>49</w:t>
            </w:r>
          </w:p>
        </w:tc>
        <w:tc>
          <w:tcPr>
            <w:tcW w:w="0" w:type="auto"/>
            <w:shd w:val="clear" w:color="auto" w:fill="FFFFFF"/>
            <w:vAlign w:val="center"/>
          </w:tcPr>
          <w:p w:rsidR="00FC57B3" w:rsidRPr="00771700" w:rsidRDefault="00FC57B3" w:rsidP="003C582D">
            <w:pPr>
              <w:jc w:val="center"/>
            </w:pPr>
            <w:r w:rsidRPr="00771700">
              <w:t>53</w:t>
            </w:r>
          </w:p>
        </w:tc>
        <w:tc>
          <w:tcPr>
            <w:tcW w:w="0" w:type="auto"/>
            <w:shd w:val="clear" w:color="auto" w:fill="FFFFFF"/>
            <w:vAlign w:val="center"/>
          </w:tcPr>
          <w:p w:rsidR="00FC57B3" w:rsidRPr="00771700" w:rsidRDefault="00FC57B3" w:rsidP="003C582D">
            <w:pPr>
              <w:jc w:val="center"/>
            </w:pPr>
            <w:r w:rsidRPr="00771700">
              <w:t>73</w:t>
            </w:r>
          </w:p>
        </w:tc>
        <w:tc>
          <w:tcPr>
            <w:tcW w:w="0" w:type="auto"/>
            <w:shd w:val="clear" w:color="auto" w:fill="FFFFFF"/>
            <w:vAlign w:val="center"/>
          </w:tcPr>
          <w:p w:rsidR="00FC57B3" w:rsidRPr="00771700" w:rsidRDefault="00FC57B3" w:rsidP="003C582D">
            <w:pPr>
              <w:jc w:val="center"/>
            </w:pPr>
            <w:r w:rsidRPr="00771700">
              <w:t> 88</w:t>
            </w:r>
          </w:p>
        </w:tc>
        <w:tc>
          <w:tcPr>
            <w:tcW w:w="0" w:type="auto"/>
            <w:shd w:val="clear" w:color="auto" w:fill="FFFFFF"/>
            <w:vAlign w:val="center"/>
          </w:tcPr>
          <w:p w:rsidR="00FC57B3" w:rsidRPr="00771700" w:rsidRDefault="00FC57B3" w:rsidP="003C582D">
            <w:pPr>
              <w:jc w:val="center"/>
            </w:pPr>
            <w:r w:rsidRPr="00771700">
              <w:t>69</w:t>
            </w:r>
          </w:p>
        </w:tc>
        <w:tc>
          <w:tcPr>
            <w:tcW w:w="0" w:type="auto"/>
            <w:shd w:val="clear" w:color="auto" w:fill="FFFFFF"/>
            <w:vAlign w:val="center"/>
          </w:tcPr>
          <w:p w:rsidR="00FC57B3" w:rsidRPr="00771700" w:rsidRDefault="00FC57B3" w:rsidP="003C582D">
            <w:pPr>
              <w:jc w:val="center"/>
            </w:pPr>
            <w:r w:rsidRPr="00771700">
              <w:t>47</w:t>
            </w:r>
          </w:p>
        </w:tc>
        <w:tc>
          <w:tcPr>
            <w:tcW w:w="0" w:type="auto"/>
            <w:shd w:val="clear" w:color="auto" w:fill="FFFFFF"/>
            <w:vAlign w:val="center"/>
          </w:tcPr>
          <w:p w:rsidR="00FC57B3" w:rsidRPr="00771700" w:rsidRDefault="00FC57B3" w:rsidP="003C582D">
            <w:pPr>
              <w:jc w:val="center"/>
            </w:pPr>
            <w:r w:rsidRPr="00771700">
              <w:t>35</w:t>
            </w:r>
          </w:p>
        </w:tc>
        <w:tc>
          <w:tcPr>
            <w:tcW w:w="0" w:type="auto"/>
            <w:shd w:val="clear" w:color="auto" w:fill="FFFFFF"/>
            <w:vAlign w:val="center"/>
          </w:tcPr>
          <w:p w:rsidR="00FC57B3" w:rsidRPr="00771700" w:rsidRDefault="00FC57B3" w:rsidP="003C582D">
            <w:pPr>
              <w:jc w:val="center"/>
            </w:pPr>
            <w:r w:rsidRPr="00771700">
              <w:t>51</w:t>
            </w:r>
          </w:p>
        </w:tc>
        <w:tc>
          <w:tcPr>
            <w:tcW w:w="0" w:type="auto"/>
            <w:shd w:val="clear" w:color="auto" w:fill="FFFFFF"/>
            <w:vAlign w:val="center"/>
          </w:tcPr>
          <w:p w:rsidR="00FC57B3" w:rsidRPr="00771700" w:rsidRDefault="00FC57B3" w:rsidP="003C582D">
            <w:pPr>
              <w:jc w:val="center"/>
            </w:pPr>
            <w:r w:rsidRPr="00771700">
              <w:t>52</w:t>
            </w:r>
          </w:p>
        </w:tc>
        <w:tc>
          <w:tcPr>
            <w:tcW w:w="0" w:type="auto"/>
            <w:shd w:val="clear" w:color="auto" w:fill="FFFFFF"/>
            <w:vAlign w:val="center"/>
          </w:tcPr>
          <w:p w:rsidR="00FC57B3" w:rsidRPr="00771700" w:rsidRDefault="00FC57B3" w:rsidP="003C582D">
            <w:pPr>
              <w:jc w:val="center"/>
            </w:pPr>
            <w:r w:rsidRPr="00771700">
              <w:t>650</w:t>
            </w:r>
          </w:p>
        </w:tc>
      </w:tr>
      <w:tr w:rsidR="00FC57B3" w:rsidRPr="00881924" w:rsidTr="003C582D">
        <w:trPr>
          <w:trHeight w:val="255"/>
          <w:tblCellSpacing w:w="0" w:type="dxa"/>
        </w:trPr>
        <w:tc>
          <w:tcPr>
            <w:tcW w:w="2157" w:type="dxa"/>
            <w:vMerge/>
            <w:shd w:val="clear" w:color="auto" w:fill="FFFFFF"/>
            <w:vAlign w:val="center"/>
          </w:tcPr>
          <w:p w:rsidR="00FC57B3" w:rsidRPr="00771700" w:rsidRDefault="00FC57B3" w:rsidP="003C582D">
            <w:pPr>
              <w:rPr>
                <w:i/>
                <w:lang w:eastAsia="ru-RU"/>
              </w:rPr>
            </w:pPr>
          </w:p>
        </w:tc>
        <w:tc>
          <w:tcPr>
            <w:tcW w:w="1192" w:type="dxa"/>
            <w:shd w:val="clear" w:color="auto" w:fill="FFFFFF"/>
            <w:vAlign w:val="center"/>
          </w:tcPr>
          <w:p w:rsidR="00FC57B3" w:rsidRPr="00771700" w:rsidRDefault="00FC57B3" w:rsidP="003C582D">
            <w:pPr>
              <w:rPr>
                <w:i/>
                <w:lang w:eastAsia="ru-RU"/>
              </w:rPr>
            </w:pPr>
            <w:r w:rsidRPr="00771700">
              <w:t>2019</w:t>
            </w:r>
          </w:p>
        </w:tc>
        <w:tc>
          <w:tcPr>
            <w:tcW w:w="547" w:type="dxa"/>
            <w:shd w:val="clear" w:color="auto" w:fill="FFFFFF"/>
            <w:vAlign w:val="center"/>
          </w:tcPr>
          <w:p w:rsidR="00FC57B3" w:rsidRPr="00771700" w:rsidRDefault="00FC57B3" w:rsidP="003C582D">
            <w:pPr>
              <w:rPr>
                <w:i/>
                <w:lang w:eastAsia="ru-RU"/>
              </w:rPr>
            </w:pPr>
            <w:r w:rsidRPr="00771700">
              <w:t>45</w:t>
            </w:r>
          </w:p>
        </w:tc>
        <w:tc>
          <w:tcPr>
            <w:tcW w:w="439" w:type="dxa"/>
            <w:shd w:val="clear" w:color="auto" w:fill="FFFFFF"/>
            <w:vAlign w:val="center"/>
          </w:tcPr>
          <w:p w:rsidR="00FC57B3" w:rsidRPr="00771700" w:rsidRDefault="00FC57B3" w:rsidP="003C582D">
            <w:pPr>
              <w:jc w:val="center"/>
              <w:rPr>
                <w:i/>
                <w:lang w:eastAsia="ru-RU"/>
              </w:rPr>
            </w:pPr>
            <w:r w:rsidRPr="00771700">
              <w:t>34</w:t>
            </w:r>
          </w:p>
        </w:tc>
        <w:tc>
          <w:tcPr>
            <w:tcW w:w="553" w:type="dxa"/>
            <w:shd w:val="clear" w:color="auto" w:fill="FFFFFF"/>
            <w:vAlign w:val="center"/>
          </w:tcPr>
          <w:p w:rsidR="00FC57B3" w:rsidRPr="00771700" w:rsidRDefault="00FC57B3" w:rsidP="003C582D">
            <w:pPr>
              <w:jc w:val="center"/>
              <w:rPr>
                <w:i/>
                <w:lang w:eastAsia="ru-RU"/>
              </w:rPr>
            </w:pPr>
            <w:r w:rsidRPr="00771700">
              <w:t>32</w:t>
            </w:r>
          </w:p>
        </w:tc>
        <w:tc>
          <w:tcPr>
            <w:tcW w:w="0" w:type="auto"/>
            <w:shd w:val="clear" w:color="auto" w:fill="FFFFFF"/>
            <w:vAlign w:val="center"/>
          </w:tcPr>
          <w:p w:rsidR="00FC57B3" w:rsidRPr="00771700" w:rsidRDefault="00FC57B3" w:rsidP="003C582D">
            <w:pPr>
              <w:jc w:val="center"/>
              <w:rPr>
                <w:i/>
                <w:lang w:eastAsia="ru-RU"/>
              </w:rPr>
            </w:pPr>
            <w:r w:rsidRPr="00771700">
              <w:t>48</w:t>
            </w:r>
          </w:p>
        </w:tc>
        <w:tc>
          <w:tcPr>
            <w:tcW w:w="0" w:type="auto"/>
            <w:shd w:val="clear" w:color="auto" w:fill="FFFFFF"/>
            <w:vAlign w:val="center"/>
          </w:tcPr>
          <w:p w:rsidR="00FC57B3" w:rsidRPr="00771700" w:rsidRDefault="00FC57B3" w:rsidP="003C582D">
            <w:pPr>
              <w:rPr>
                <w:i/>
                <w:lang w:eastAsia="ru-RU"/>
              </w:rPr>
            </w:pPr>
            <w:r w:rsidRPr="00771700">
              <w:t>81</w:t>
            </w:r>
          </w:p>
        </w:tc>
        <w:tc>
          <w:tcPr>
            <w:tcW w:w="0" w:type="auto"/>
            <w:shd w:val="clear" w:color="auto" w:fill="FFFFFF"/>
            <w:vAlign w:val="center"/>
          </w:tcPr>
          <w:p w:rsidR="00FC57B3" w:rsidRPr="00771700" w:rsidRDefault="00FC57B3" w:rsidP="003C582D">
            <w:pPr>
              <w:rPr>
                <w:i/>
                <w:lang w:eastAsia="ru-RU"/>
              </w:rPr>
            </w:pPr>
            <w:r w:rsidRPr="00771700">
              <w:t>67</w:t>
            </w:r>
          </w:p>
        </w:tc>
        <w:tc>
          <w:tcPr>
            <w:tcW w:w="0" w:type="auto"/>
            <w:shd w:val="clear" w:color="auto" w:fill="FFFFFF"/>
            <w:vAlign w:val="center"/>
          </w:tcPr>
          <w:p w:rsidR="00FC57B3" w:rsidRPr="00771700" w:rsidRDefault="00FC57B3" w:rsidP="003C582D">
            <w:pPr>
              <w:rPr>
                <w:i/>
                <w:lang w:eastAsia="ru-RU"/>
              </w:rPr>
            </w:pPr>
            <w:r w:rsidRPr="00771700">
              <w:t>73</w:t>
            </w:r>
          </w:p>
        </w:tc>
        <w:tc>
          <w:tcPr>
            <w:tcW w:w="0" w:type="auto"/>
            <w:shd w:val="clear" w:color="auto" w:fill="FFFFFF"/>
            <w:vAlign w:val="center"/>
          </w:tcPr>
          <w:p w:rsidR="00FC57B3" w:rsidRPr="00771700" w:rsidRDefault="00FC57B3" w:rsidP="003C582D">
            <w:pPr>
              <w:jc w:val="center"/>
              <w:rPr>
                <w:i/>
                <w:lang w:eastAsia="ru-RU"/>
              </w:rPr>
            </w:pPr>
            <w:r w:rsidRPr="00771700">
              <w:t>45</w:t>
            </w:r>
          </w:p>
        </w:tc>
        <w:tc>
          <w:tcPr>
            <w:tcW w:w="0" w:type="auto"/>
            <w:shd w:val="clear" w:color="auto" w:fill="FFFFFF"/>
            <w:vAlign w:val="center"/>
          </w:tcPr>
          <w:p w:rsidR="00FC57B3" w:rsidRPr="00771700" w:rsidRDefault="00FC57B3" w:rsidP="003C582D">
            <w:pPr>
              <w:jc w:val="center"/>
              <w:rPr>
                <w:i/>
                <w:lang w:eastAsia="ru-RU"/>
              </w:rPr>
            </w:pPr>
            <w:r w:rsidRPr="00771700">
              <w:t>22</w:t>
            </w:r>
          </w:p>
        </w:tc>
        <w:tc>
          <w:tcPr>
            <w:tcW w:w="0" w:type="auto"/>
            <w:shd w:val="clear" w:color="auto" w:fill="FFFFFF"/>
            <w:vAlign w:val="center"/>
          </w:tcPr>
          <w:p w:rsidR="00FC57B3" w:rsidRPr="00771700" w:rsidRDefault="00FC57B3" w:rsidP="003C582D">
            <w:pPr>
              <w:jc w:val="center"/>
              <w:rPr>
                <w:i/>
                <w:lang w:eastAsia="ru-RU"/>
              </w:rPr>
            </w:pPr>
            <w:r w:rsidRPr="00771700">
              <w:t>13</w:t>
            </w:r>
          </w:p>
        </w:tc>
        <w:tc>
          <w:tcPr>
            <w:tcW w:w="0" w:type="auto"/>
            <w:shd w:val="clear" w:color="auto" w:fill="FFFFFF"/>
            <w:vAlign w:val="center"/>
          </w:tcPr>
          <w:p w:rsidR="00FC57B3" w:rsidRPr="00771700" w:rsidRDefault="00FC57B3" w:rsidP="003C582D">
            <w:pPr>
              <w:jc w:val="center"/>
              <w:rPr>
                <w:i/>
                <w:lang w:eastAsia="ru-RU"/>
              </w:rPr>
            </w:pPr>
            <w:r w:rsidRPr="00771700">
              <w:t>28</w:t>
            </w:r>
          </w:p>
        </w:tc>
        <w:tc>
          <w:tcPr>
            <w:tcW w:w="0" w:type="auto"/>
            <w:shd w:val="clear" w:color="auto" w:fill="FFFFFF"/>
            <w:vAlign w:val="center"/>
          </w:tcPr>
          <w:p w:rsidR="00FC57B3" w:rsidRPr="00771700" w:rsidRDefault="00FC57B3" w:rsidP="003C582D">
            <w:pPr>
              <w:jc w:val="center"/>
              <w:rPr>
                <w:i/>
                <w:lang w:eastAsia="ru-RU"/>
              </w:rPr>
            </w:pPr>
            <w:r w:rsidRPr="00771700">
              <w:t>33</w:t>
            </w:r>
          </w:p>
        </w:tc>
        <w:tc>
          <w:tcPr>
            <w:tcW w:w="0" w:type="auto"/>
            <w:shd w:val="clear" w:color="auto" w:fill="FFFFFF"/>
            <w:vAlign w:val="center"/>
          </w:tcPr>
          <w:p w:rsidR="00FC57B3" w:rsidRPr="00771700" w:rsidRDefault="00FC57B3" w:rsidP="003C582D">
            <w:pPr>
              <w:jc w:val="center"/>
              <w:rPr>
                <w:i/>
                <w:lang w:eastAsia="ru-RU"/>
              </w:rPr>
            </w:pPr>
            <w:r w:rsidRPr="00771700">
              <w:t>521</w:t>
            </w:r>
          </w:p>
        </w:tc>
      </w:tr>
      <w:tr w:rsidR="00FC57B3" w:rsidRPr="00881924" w:rsidTr="003C582D">
        <w:trPr>
          <w:trHeight w:val="285"/>
          <w:tblCellSpacing w:w="0" w:type="dxa"/>
        </w:trPr>
        <w:tc>
          <w:tcPr>
            <w:tcW w:w="2157" w:type="dxa"/>
            <w:vMerge/>
            <w:shd w:val="clear" w:color="auto" w:fill="FFFFFF"/>
            <w:vAlign w:val="center"/>
          </w:tcPr>
          <w:p w:rsidR="00FC57B3" w:rsidRPr="00771700" w:rsidRDefault="00FC57B3" w:rsidP="003C582D">
            <w:pPr>
              <w:rPr>
                <w:i/>
                <w:lang w:eastAsia="ru-RU"/>
              </w:rPr>
            </w:pPr>
          </w:p>
        </w:tc>
        <w:tc>
          <w:tcPr>
            <w:tcW w:w="1192" w:type="dxa"/>
            <w:shd w:val="clear" w:color="auto" w:fill="FFFFFF"/>
            <w:vAlign w:val="center"/>
          </w:tcPr>
          <w:p w:rsidR="00FC57B3" w:rsidRPr="00771700" w:rsidRDefault="00FC57B3" w:rsidP="003C582D">
            <w:pPr>
              <w:rPr>
                <w:i/>
                <w:lang w:eastAsia="ru-RU"/>
              </w:rPr>
            </w:pPr>
            <w:r w:rsidRPr="00771700">
              <w:t>відхилення</w:t>
            </w:r>
          </w:p>
        </w:tc>
        <w:tc>
          <w:tcPr>
            <w:tcW w:w="547" w:type="dxa"/>
            <w:shd w:val="clear" w:color="auto" w:fill="FFFFFF"/>
            <w:vAlign w:val="center"/>
          </w:tcPr>
          <w:p w:rsidR="00FC57B3" w:rsidRPr="00771700" w:rsidRDefault="00FC57B3" w:rsidP="003C582D">
            <w:pPr>
              <w:rPr>
                <w:i/>
                <w:lang w:eastAsia="ru-RU"/>
              </w:rPr>
            </w:pPr>
            <w:r w:rsidRPr="00771700">
              <w:t>-3</w:t>
            </w:r>
          </w:p>
        </w:tc>
        <w:tc>
          <w:tcPr>
            <w:tcW w:w="439" w:type="dxa"/>
            <w:shd w:val="clear" w:color="auto" w:fill="FFFFFF"/>
            <w:vAlign w:val="center"/>
          </w:tcPr>
          <w:p w:rsidR="00FC57B3" w:rsidRPr="00771700" w:rsidRDefault="00FC57B3" w:rsidP="003C582D">
            <w:pPr>
              <w:jc w:val="center"/>
              <w:rPr>
                <w:i/>
                <w:lang w:eastAsia="ru-RU"/>
              </w:rPr>
            </w:pPr>
            <w:r w:rsidRPr="00771700">
              <w:t>-12</w:t>
            </w:r>
          </w:p>
        </w:tc>
        <w:tc>
          <w:tcPr>
            <w:tcW w:w="553" w:type="dxa"/>
            <w:shd w:val="clear" w:color="auto" w:fill="FFFFFF"/>
            <w:vAlign w:val="center"/>
          </w:tcPr>
          <w:p w:rsidR="00FC57B3" w:rsidRPr="00771700" w:rsidRDefault="00FC57B3" w:rsidP="003C582D">
            <w:pPr>
              <w:jc w:val="center"/>
              <w:rPr>
                <w:i/>
                <w:lang w:eastAsia="ru-RU"/>
              </w:rPr>
            </w:pPr>
            <w:r w:rsidRPr="00771700">
              <w:t>-7</w:t>
            </w:r>
          </w:p>
        </w:tc>
        <w:tc>
          <w:tcPr>
            <w:tcW w:w="0" w:type="auto"/>
            <w:shd w:val="clear" w:color="auto" w:fill="FFFFFF"/>
            <w:vAlign w:val="center"/>
          </w:tcPr>
          <w:p w:rsidR="00FC57B3" w:rsidRPr="00771700" w:rsidRDefault="00FC57B3" w:rsidP="003C582D">
            <w:pPr>
              <w:rPr>
                <w:i/>
                <w:lang w:eastAsia="ru-RU"/>
              </w:rPr>
            </w:pPr>
            <w:r w:rsidRPr="00771700">
              <w:t>-1</w:t>
            </w:r>
          </w:p>
        </w:tc>
        <w:tc>
          <w:tcPr>
            <w:tcW w:w="0" w:type="auto"/>
            <w:shd w:val="clear" w:color="auto" w:fill="FFFFFF"/>
            <w:vAlign w:val="center"/>
          </w:tcPr>
          <w:p w:rsidR="00FC57B3" w:rsidRPr="00771700" w:rsidRDefault="00FC57B3" w:rsidP="003C582D">
            <w:pPr>
              <w:rPr>
                <w:i/>
                <w:lang w:eastAsia="ru-RU"/>
              </w:rPr>
            </w:pPr>
            <w:r w:rsidRPr="00771700">
              <w:t>28</w:t>
            </w:r>
          </w:p>
        </w:tc>
        <w:tc>
          <w:tcPr>
            <w:tcW w:w="0" w:type="auto"/>
            <w:shd w:val="clear" w:color="auto" w:fill="FFFFFF"/>
            <w:vAlign w:val="center"/>
          </w:tcPr>
          <w:p w:rsidR="00FC57B3" w:rsidRPr="00771700" w:rsidRDefault="00FC57B3" w:rsidP="003C582D">
            <w:pPr>
              <w:rPr>
                <w:i/>
                <w:lang w:eastAsia="ru-RU"/>
              </w:rPr>
            </w:pPr>
            <w:r w:rsidRPr="00771700">
              <w:t>-6</w:t>
            </w:r>
          </w:p>
        </w:tc>
        <w:tc>
          <w:tcPr>
            <w:tcW w:w="0" w:type="auto"/>
            <w:shd w:val="clear" w:color="auto" w:fill="FFFFFF"/>
            <w:vAlign w:val="center"/>
          </w:tcPr>
          <w:p w:rsidR="00FC57B3" w:rsidRPr="00771700" w:rsidRDefault="00FC57B3" w:rsidP="003C582D">
            <w:pPr>
              <w:rPr>
                <w:i/>
                <w:lang w:eastAsia="ru-RU"/>
              </w:rPr>
            </w:pPr>
            <w:r w:rsidRPr="00771700">
              <w:t>-15</w:t>
            </w:r>
          </w:p>
        </w:tc>
        <w:tc>
          <w:tcPr>
            <w:tcW w:w="0" w:type="auto"/>
            <w:shd w:val="clear" w:color="auto" w:fill="FFFFFF"/>
            <w:vAlign w:val="center"/>
          </w:tcPr>
          <w:p w:rsidR="00FC57B3" w:rsidRPr="00771700" w:rsidRDefault="00FC57B3" w:rsidP="003C582D">
            <w:pPr>
              <w:jc w:val="center"/>
              <w:rPr>
                <w:i/>
                <w:lang w:eastAsia="ru-RU"/>
              </w:rPr>
            </w:pPr>
            <w:r w:rsidRPr="00771700">
              <w:t>-24</w:t>
            </w:r>
          </w:p>
        </w:tc>
        <w:tc>
          <w:tcPr>
            <w:tcW w:w="0" w:type="auto"/>
            <w:shd w:val="clear" w:color="auto" w:fill="FFFFFF"/>
            <w:vAlign w:val="center"/>
          </w:tcPr>
          <w:p w:rsidR="00FC57B3" w:rsidRPr="00771700" w:rsidRDefault="00FC57B3" w:rsidP="003C582D">
            <w:pPr>
              <w:jc w:val="center"/>
              <w:rPr>
                <w:i/>
                <w:lang w:eastAsia="ru-RU"/>
              </w:rPr>
            </w:pPr>
            <w:r w:rsidRPr="00771700">
              <w:t>-25</w:t>
            </w:r>
          </w:p>
        </w:tc>
        <w:tc>
          <w:tcPr>
            <w:tcW w:w="0" w:type="auto"/>
            <w:shd w:val="clear" w:color="auto" w:fill="FFFFFF"/>
            <w:vAlign w:val="center"/>
          </w:tcPr>
          <w:p w:rsidR="00FC57B3" w:rsidRPr="00771700" w:rsidRDefault="00FC57B3" w:rsidP="003C582D">
            <w:pPr>
              <w:jc w:val="center"/>
              <w:rPr>
                <w:i/>
                <w:lang w:eastAsia="ru-RU"/>
              </w:rPr>
            </w:pPr>
            <w:r w:rsidRPr="00771700">
              <w:t>-22</w:t>
            </w:r>
          </w:p>
        </w:tc>
        <w:tc>
          <w:tcPr>
            <w:tcW w:w="0" w:type="auto"/>
            <w:shd w:val="clear" w:color="auto" w:fill="FFFFFF"/>
            <w:vAlign w:val="center"/>
          </w:tcPr>
          <w:p w:rsidR="00FC57B3" w:rsidRPr="00771700" w:rsidRDefault="00FC57B3" w:rsidP="003C582D">
            <w:pPr>
              <w:jc w:val="center"/>
              <w:rPr>
                <w:i/>
                <w:lang w:eastAsia="ru-RU"/>
              </w:rPr>
            </w:pPr>
            <w:r w:rsidRPr="00771700">
              <w:t>-26</w:t>
            </w:r>
          </w:p>
        </w:tc>
        <w:tc>
          <w:tcPr>
            <w:tcW w:w="0" w:type="auto"/>
            <w:shd w:val="clear" w:color="auto" w:fill="FFFFFF"/>
            <w:vAlign w:val="center"/>
          </w:tcPr>
          <w:p w:rsidR="00FC57B3" w:rsidRPr="00771700" w:rsidRDefault="00FC57B3" w:rsidP="003C582D">
            <w:pPr>
              <w:jc w:val="center"/>
              <w:rPr>
                <w:i/>
                <w:lang w:eastAsia="ru-RU"/>
              </w:rPr>
            </w:pPr>
            <w:r w:rsidRPr="00771700">
              <w:t>-19</w:t>
            </w:r>
          </w:p>
        </w:tc>
        <w:tc>
          <w:tcPr>
            <w:tcW w:w="0" w:type="auto"/>
            <w:shd w:val="clear" w:color="auto" w:fill="FFFFFF"/>
            <w:vAlign w:val="center"/>
          </w:tcPr>
          <w:p w:rsidR="00FC57B3" w:rsidRPr="00771700" w:rsidRDefault="00FC57B3" w:rsidP="003C582D">
            <w:pPr>
              <w:jc w:val="center"/>
              <w:rPr>
                <w:i/>
                <w:lang w:eastAsia="ru-RU"/>
              </w:rPr>
            </w:pPr>
            <w:r w:rsidRPr="00771700">
              <w:t>-132</w:t>
            </w:r>
          </w:p>
        </w:tc>
      </w:tr>
    </w:tbl>
    <w:p w:rsidR="00FC57B3" w:rsidRPr="00881924" w:rsidRDefault="00FC57B3" w:rsidP="00FC57B3">
      <w:pPr>
        <w:shd w:val="clear" w:color="auto" w:fill="FFFFFF"/>
        <w:jc w:val="center"/>
        <w:outlineLvl w:val="2"/>
        <w:rPr>
          <w:i/>
          <w:sz w:val="28"/>
          <w:szCs w:val="28"/>
          <w:lang w:eastAsia="ru-RU"/>
        </w:rPr>
      </w:pPr>
    </w:p>
    <w:p w:rsidR="00FC57B3" w:rsidRPr="00911C17" w:rsidRDefault="00FC57B3" w:rsidP="00FC57B3">
      <w:pPr>
        <w:shd w:val="clear" w:color="auto" w:fill="FFFFFF"/>
        <w:jc w:val="center"/>
        <w:outlineLvl w:val="2"/>
        <w:rPr>
          <w:sz w:val="28"/>
          <w:szCs w:val="28"/>
          <w:lang w:eastAsia="ru-RU"/>
        </w:rPr>
      </w:pPr>
      <w:r w:rsidRPr="00911C17">
        <w:rPr>
          <w:sz w:val="28"/>
          <w:szCs w:val="28"/>
          <w:lang w:eastAsia="ru-RU"/>
        </w:rPr>
        <w:t>Таблиця 2.1.2 – Характеристика середньої місячної та річної температури повітря по місту Києву за період 1961 – 1990 р.р. (за даними ЦГО)</w:t>
      </w:r>
    </w:p>
    <w:p w:rsidR="00FC57B3" w:rsidRPr="00771700" w:rsidRDefault="00FC57B3" w:rsidP="00FC57B3">
      <w:pPr>
        <w:jc w:val="right"/>
        <w:rPr>
          <w:sz w:val="24"/>
          <w:szCs w:val="24"/>
          <w:lang w:eastAsia="ru-RU"/>
        </w:rPr>
      </w:pP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2"/>
        <w:gridCol w:w="507"/>
        <w:gridCol w:w="505"/>
        <w:gridCol w:w="505"/>
        <w:gridCol w:w="505"/>
        <w:gridCol w:w="504"/>
        <w:gridCol w:w="504"/>
        <w:gridCol w:w="1002"/>
        <w:gridCol w:w="1002"/>
        <w:gridCol w:w="504"/>
        <w:gridCol w:w="504"/>
        <w:gridCol w:w="504"/>
        <w:gridCol w:w="504"/>
        <w:gridCol w:w="504"/>
      </w:tblGrid>
      <w:tr w:rsidR="00FC57B3" w:rsidRPr="00771700" w:rsidTr="003C582D">
        <w:trPr>
          <w:trHeight w:val="270"/>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Характеристика</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I</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II</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III</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IV</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V</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VI</w:t>
            </w:r>
          </w:p>
        </w:tc>
        <w:tc>
          <w:tcPr>
            <w:tcW w:w="1000" w:type="dxa"/>
            <w:shd w:val="clear" w:color="auto" w:fill="FFFFFF"/>
            <w:vAlign w:val="center"/>
          </w:tcPr>
          <w:p w:rsidR="00FC57B3" w:rsidRPr="00771700" w:rsidRDefault="00FC57B3" w:rsidP="003C582D">
            <w:pPr>
              <w:jc w:val="center"/>
              <w:rPr>
                <w:lang w:eastAsia="ru-RU"/>
              </w:rPr>
            </w:pPr>
            <w:r w:rsidRPr="00771700">
              <w:rPr>
                <w:lang w:eastAsia="ru-RU"/>
              </w:rPr>
              <w:t>VII</w:t>
            </w:r>
          </w:p>
        </w:tc>
        <w:tc>
          <w:tcPr>
            <w:tcW w:w="1000" w:type="dxa"/>
            <w:shd w:val="clear" w:color="auto" w:fill="FFFFFF"/>
            <w:vAlign w:val="center"/>
          </w:tcPr>
          <w:p w:rsidR="00FC57B3" w:rsidRPr="00771700" w:rsidRDefault="00FC57B3" w:rsidP="003C582D">
            <w:pPr>
              <w:jc w:val="center"/>
              <w:rPr>
                <w:lang w:eastAsia="ru-RU"/>
              </w:rPr>
            </w:pPr>
            <w:r w:rsidRPr="00771700">
              <w:rPr>
                <w:lang w:eastAsia="ru-RU"/>
              </w:rPr>
              <w:t>VIII</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IX</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X</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XI</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XII</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Рік</w:t>
            </w:r>
          </w:p>
        </w:tc>
      </w:tr>
      <w:tr w:rsidR="00FC57B3" w:rsidRPr="00771700" w:rsidTr="003C582D">
        <w:trPr>
          <w:trHeight w:val="270"/>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1</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2</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3</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4</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5</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6</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7</w:t>
            </w:r>
          </w:p>
        </w:tc>
        <w:tc>
          <w:tcPr>
            <w:tcW w:w="1000" w:type="dxa"/>
            <w:shd w:val="clear" w:color="auto" w:fill="FFFFFF"/>
            <w:vAlign w:val="center"/>
          </w:tcPr>
          <w:p w:rsidR="00FC57B3" w:rsidRPr="00771700" w:rsidRDefault="00FC57B3" w:rsidP="003C582D">
            <w:pPr>
              <w:jc w:val="center"/>
              <w:rPr>
                <w:lang w:eastAsia="ru-RU"/>
              </w:rPr>
            </w:pPr>
            <w:r w:rsidRPr="00771700">
              <w:rPr>
                <w:lang w:eastAsia="ru-RU"/>
              </w:rPr>
              <w:t>8</w:t>
            </w:r>
          </w:p>
        </w:tc>
        <w:tc>
          <w:tcPr>
            <w:tcW w:w="1000" w:type="dxa"/>
            <w:shd w:val="clear" w:color="auto" w:fill="FFFFFF"/>
            <w:vAlign w:val="center"/>
          </w:tcPr>
          <w:p w:rsidR="00FC57B3" w:rsidRPr="00771700" w:rsidRDefault="00FC57B3" w:rsidP="003C582D">
            <w:pPr>
              <w:jc w:val="center"/>
              <w:rPr>
                <w:lang w:eastAsia="ru-RU"/>
              </w:rPr>
            </w:pPr>
            <w:r w:rsidRPr="00771700">
              <w:rPr>
                <w:lang w:eastAsia="ru-RU"/>
              </w:rPr>
              <w:t>9</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10</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11</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12</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13</w:t>
            </w:r>
          </w:p>
        </w:tc>
        <w:tc>
          <w:tcPr>
            <w:tcW w:w="504" w:type="dxa"/>
            <w:shd w:val="clear" w:color="auto" w:fill="FFFFFF"/>
            <w:vAlign w:val="center"/>
          </w:tcPr>
          <w:p w:rsidR="00FC57B3" w:rsidRPr="00771700" w:rsidRDefault="00FC57B3" w:rsidP="003C582D">
            <w:pPr>
              <w:jc w:val="center"/>
              <w:rPr>
                <w:lang w:eastAsia="ru-RU"/>
              </w:rPr>
            </w:pPr>
            <w:r w:rsidRPr="00771700">
              <w:rPr>
                <w:lang w:eastAsia="ru-RU"/>
              </w:rPr>
              <w:t>14</w:t>
            </w:r>
          </w:p>
        </w:tc>
      </w:tr>
      <w:tr w:rsidR="00FC57B3" w:rsidRPr="00771700" w:rsidTr="003C582D">
        <w:trPr>
          <w:trHeight w:val="255"/>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Середня</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-5,6</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-4,2</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0,7</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8,7</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15,2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19,3</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18,6</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13,9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8,1</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2,1</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-2,3</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7,7</w:t>
            </w:r>
          </w:p>
        </w:tc>
      </w:tr>
      <w:tr w:rsidR="00FC57B3" w:rsidRPr="00771700" w:rsidTr="003C582D">
        <w:trPr>
          <w:trHeight w:val="255"/>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Найбільш низька</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-15</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-15,9</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-6,9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10,4</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13,9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16,9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15,5</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10,2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2,2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-6</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-11,9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5,1</w:t>
            </w:r>
          </w:p>
        </w:tc>
      </w:tr>
      <w:tr w:rsidR="00FC57B3" w:rsidRPr="00771700" w:rsidTr="003C582D">
        <w:trPr>
          <w:trHeight w:val="285"/>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Рік</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1942</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1929</w:t>
            </w:r>
          </w:p>
        </w:tc>
        <w:tc>
          <w:tcPr>
            <w:tcW w:w="505" w:type="dxa"/>
            <w:shd w:val="clear" w:color="auto" w:fill="FFFFFF"/>
            <w:vAlign w:val="center"/>
          </w:tcPr>
          <w:p w:rsidR="00FC57B3" w:rsidRPr="00771700" w:rsidRDefault="00FC57B3" w:rsidP="003C582D">
            <w:pPr>
              <w:jc w:val="center"/>
              <w:rPr>
                <w:lang w:eastAsia="ru-RU"/>
              </w:rPr>
            </w:pPr>
            <w:r w:rsidRPr="00771700">
              <w:rPr>
                <w:lang w:eastAsia="ru-RU"/>
              </w:rPr>
              <w:t>1942</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1929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1919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1887</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1935, 1979</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1884, 1926</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1894</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1920</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1993</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1890</w:t>
            </w:r>
          </w:p>
        </w:tc>
        <w:tc>
          <w:tcPr>
            <w:tcW w:w="0" w:type="auto"/>
            <w:shd w:val="clear" w:color="auto" w:fill="FFFFFF"/>
            <w:vAlign w:val="center"/>
          </w:tcPr>
          <w:p w:rsidR="00FC57B3" w:rsidRPr="00771700" w:rsidRDefault="00FC57B3" w:rsidP="003C582D">
            <w:pPr>
              <w:jc w:val="center"/>
              <w:rPr>
                <w:lang w:eastAsia="ru-RU"/>
              </w:rPr>
            </w:pPr>
            <w:r w:rsidRPr="00771700">
              <w:rPr>
                <w:lang w:eastAsia="ru-RU"/>
              </w:rPr>
              <w:t>1942</w:t>
            </w:r>
          </w:p>
        </w:tc>
      </w:tr>
      <w:tr w:rsidR="00FC57B3" w:rsidRPr="00771700" w:rsidTr="003C582D">
        <w:trPr>
          <w:trHeight w:val="255"/>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Найбільш висока</w:t>
            </w:r>
          </w:p>
        </w:tc>
        <w:tc>
          <w:tcPr>
            <w:tcW w:w="507"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2,7</w:t>
            </w:r>
          </w:p>
        </w:tc>
        <w:tc>
          <w:tcPr>
            <w:tcW w:w="505"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3,7</w:t>
            </w:r>
          </w:p>
        </w:tc>
        <w:tc>
          <w:tcPr>
            <w:tcW w:w="505"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6,9</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12,9</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19,4</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22,6</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25,5</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24,6</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18,4</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12,4</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8</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2,8</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9,9</w:t>
            </w:r>
          </w:p>
        </w:tc>
      </w:tr>
      <w:tr w:rsidR="00FC57B3" w:rsidRPr="00771700" w:rsidTr="003C582D">
        <w:trPr>
          <w:trHeight w:val="255"/>
          <w:tblCellSpacing w:w="0" w:type="dxa"/>
        </w:trPr>
        <w:tc>
          <w:tcPr>
            <w:tcW w:w="1806" w:type="dxa"/>
            <w:shd w:val="clear" w:color="auto" w:fill="FFFFFF"/>
            <w:vAlign w:val="center"/>
          </w:tcPr>
          <w:p w:rsidR="00FC57B3" w:rsidRPr="00771700" w:rsidRDefault="00FC57B3" w:rsidP="003C582D">
            <w:pPr>
              <w:jc w:val="center"/>
              <w:rPr>
                <w:lang w:eastAsia="ru-RU"/>
              </w:rPr>
            </w:pPr>
            <w:r w:rsidRPr="00771700">
              <w:rPr>
                <w:lang w:eastAsia="ru-RU"/>
              </w:rPr>
              <w:t>Рік</w:t>
            </w:r>
          </w:p>
        </w:tc>
        <w:tc>
          <w:tcPr>
            <w:tcW w:w="507"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2007</w:t>
            </w:r>
          </w:p>
        </w:tc>
        <w:tc>
          <w:tcPr>
            <w:tcW w:w="505"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2002</w:t>
            </w:r>
          </w:p>
        </w:tc>
        <w:tc>
          <w:tcPr>
            <w:tcW w:w="505" w:type="dxa"/>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1990</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1950</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2003</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1999</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1936</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2010</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1909</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1935</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2010</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1960</w:t>
            </w:r>
          </w:p>
        </w:tc>
        <w:tc>
          <w:tcPr>
            <w:tcW w:w="0" w:type="auto"/>
            <w:shd w:val="clear" w:color="auto" w:fill="FFFFFF"/>
            <w:vAlign w:val="center"/>
          </w:tcPr>
          <w:p w:rsidR="00FC57B3" w:rsidRPr="00771700" w:rsidRDefault="00FC57B3" w:rsidP="003C582D">
            <w:pPr>
              <w:jc w:val="center"/>
              <w:rPr>
                <w:sz w:val="24"/>
                <w:szCs w:val="24"/>
                <w:lang w:eastAsia="ru-RU"/>
              </w:rPr>
            </w:pPr>
            <w:r w:rsidRPr="00771700">
              <w:rPr>
                <w:sz w:val="24"/>
                <w:szCs w:val="24"/>
                <w:lang w:eastAsia="ru-RU"/>
              </w:rPr>
              <w:t>2007</w:t>
            </w:r>
          </w:p>
        </w:tc>
      </w:tr>
    </w:tbl>
    <w:p w:rsidR="00FC57B3" w:rsidRDefault="00FC57B3" w:rsidP="00FC57B3">
      <w:pPr>
        <w:shd w:val="clear" w:color="auto" w:fill="FFFFFF"/>
        <w:jc w:val="center"/>
        <w:outlineLvl w:val="2"/>
        <w:rPr>
          <w:i/>
          <w:sz w:val="28"/>
          <w:szCs w:val="28"/>
          <w:lang w:eastAsia="ru-RU"/>
        </w:rPr>
      </w:pPr>
    </w:p>
    <w:p w:rsidR="00FC57B3" w:rsidRPr="00DF0231" w:rsidRDefault="00FC57B3" w:rsidP="00FC57B3">
      <w:pPr>
        <w:shd w:val="clear" w:color="auto" w:fill="FFFFFF"/>
        <w:jc w:val="center"/>
        <w:outlineLvl w:val="2"/>
        <w:rPr>
          <w:sz w:val="28"/>
          <w:szCs w:val="28"/>
          <w:lang w:eastAsia="ru-RU"/>
        </w:rPr>
      </w:pPr>
      <w:r w:rsidRPr="00DF0231">
        <w:rPr>
          <w:sz w:val="28"/>
          <w:szCs w:val="28"/>
          <w:lang w:eastAsia="ru-RU"/>
        </w:rPr>
        <w:t>Таблиця 2.1.3 – Характеристика середньої місячної та річної швидкості вітру по місту Києву осередненої за період 1961 – 1990 р.р. (за даними ЦГО)</w:t>
      </w:r>
    </w:p>
    <w:p w:rsidR="00FC57B3" w:rsidRPr="00DF0231" w:rsidRDefault="00FC57B3" w:rsidP="00FC57B3">
      <w:pPr>
        <w:jc w:val="right"/>
        <w:rPr>
          <w:sz w:val="28"/>
          <w:szCs w:val="28"/>
          <w:lang w:eastAsia="ru-RU"/>
        </w:rPr>
      </w:pP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31"/>
        <w:gridCol w:w="516"/>
        <w:gridCol w:w="516"/>
        <w:gridCol w:w="460"/>
        <w:gridCol w:w="741"/>
        <w:gridCol w:w="741"/>
        <w:gridCol w:w="460"/>
        <w:gridCol w:w="741"/>
        <w:gridCol w:w="507"/>
        <w:gridCol w:w="741"/>
        <w:gridCol w:w="741"/>
        <w:gridCol w:w="460"/>
        <w:gridCol w:w="460"/>
        <w:gridCol w:w="741"/>
      </w:tblGrid>
      <w:tr w:rsidR="00FC57B3" w:rsidRPr="00771700" w:rsidTr="003C582D">
        <w:trPr>
          <w:trHeight w:val="270"/>
          <w:tblCellSpacing w:w="0" w:type="dxa"/>
        </w:trPr>
        <w:tc>
          <w:tcPr>
            <w:tcW w:w="1532" w:type="dxa"/>
            <w:shd w:val="clear" w:color="auto" w:fill="FFFFFF"/>
            <w:vAlign w:val="center"/>
          </w:tcPr>
          <w:p w:rsidR="00FC57B3" w:rsidRPr="00771700" w:rsidRDefault="00FC57B3" w:rsidP="003C582D">
            <w:pPr>
              <w:jc w:val="center"/>
              <w:rPr>
                <w:lang w:eastAsia="ru-RU"/>
              </w:rPr>
            </w:pPr>
            <w:r w:rsidRPr="00771700">
              <w:rPr>
                <w:lang w:eastAsia="ru-RU"/>
              </w:rPr>
              <w:t>Характеристика</w:t>
            </w:r>
          </w:p>
        </w:tc>
        <w:tc>
          <w:tcPr>
            <w:tcW w:w="516" w:type="dxa"/>
            <w:shd w:val="clear" w:color="auto" w:fill="FFFFFF"/>
            <w:vAlign w:val="center"/>
          </w:tcPr>
          <w:p w:rsidR="00FC57B3" w:rsidRPr="00771700" w:rsidRDefault="00FC57B3" w:rsidP="003C582D">
            <w:pPr>
              <w:jc w:val="center"/>
              <w:rPr>
                <w:lang w:eastAsia="ru-RU"/>
              </w:rPr>
            </w:pPr>
            <w:r w:rsidRPr="00771700">
              <w:rPr>
                <w:lang w:eastAsia="ru-RU"/>
              </w:rPr>
              <w:t>I</w:t>
            </w:r>
          </w:p>
        </w:tc>
        <w:tc>
          <w:tcPr>
            <w:tcW w:w="515" w:type="dxa"/>
            <w:shd w:val="clear" w:color="auto" w:fill="FFFFFF"/>
            <w:vAlign w:val="center"/>
          </w:tcPr>
          <w:p w:rsidR="00FC57B3" w:rsidRPr="00771700" w:rsidRDefault="00FC57B3" w:rsidP="003C582D">
            <w:pPr>
              <w:jc w:val="center"/>
              <w:rPr>
                <w:lang w:eastAsia="ru-RU"/>
              </w:rPr>
            </w:pPr>
            <w:r w:rsidRPr="00771700">
              <w:rPr>
                <w:lang w:eastAsia="ru-RU"/>
              </w:rPr>
              <w:t>II</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III</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IV</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V</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VI</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VII</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VIII</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IX</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X</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XI</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XII</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Рік</w:t>
            </w:r>
          </w:p>
        </w:tc>
      </w:tr>
      <w:tr w:rsidR="00FC57B3" w:rsidRPr="00771700" w:rsidTr="003C582D">
        <w:trPr>
          <w:trHeight w:val="270"/>
          <w:tblCellSpacing w:w="0" w:type="dxa"/>
        </w:trPr>
        <w:tc>
          <w:tcPr>
            <w:tcW w:w="1532" w:type="dxa"/>
            <w:shd w:val="clear" w:color="auto" w:fill="FFFFFF"/>
            <w:vAlign w:val="center"/>
          </w:tcPr>
          <w:p w:rsidR="00FC57B3" w:rsidRPr="00771700" w:rsidRDefault="00FC57B3" w:rsidP="003C582D">
            <w:pPr>
              <w:jc w:val="center"/>
              <w:rPr>
                <w:lang w:eastAsia="ru-RU"/>
              </w:rPr>
            </w:pPr>
            <w:r w:rsidRPr="00771700">
              <w:rPr>
                <w:lang w:eastAsia="ru-RU"/>
              </w:rPr>
              <w:t>1</w:t>
            </w:r>
          </w:p>
        </w:tc>
        <w:tc>
          <w:tcPr>
            <w:tcW w:w="516" w:type="dxa"/>
            <w:shd w:val="clear" w:color="auto" w:fill="FFFFFF"/>
            <w:vAlign w:val="center"/>
          </w:tcPr>
          <w:p w:rsidR="00FC57B3" w:rsidRPr="00771700" w:rsidRDefault="00FC57B3" w:rsidP="003C582D">
            <w:pPr>
              <w:jc w:val="center"/>
              <w:rPr>
                <w:lang w:eastAsia="ru-RU"/>
              </w:rPr>
            </w:pPr>
            <w:r w:rsidRPr="00771700">
              <w:rPr>
                <w:lang w:eastAsia="ru-RU"/>
              </w:rPr>
              <w:t>2</w:t>
            </w:r>
          </w:p>
        </w:tc>
        <w:tc>
          <w:tcPr>
            <w:tcW w:w="515" w:type="dxa"/>
            <w:shd w:val="clear" w:color="auto" w:fill="FFFFFF"/>
            <w:vAlign w:val="center"/>
          </w:tcPr>
          <w:p w:rsidR="00FC57B3" w:rsidRPr="00771700" w:rsidRDefault="00FC57B3" w:rsidP="003C582D">
            <w:pPr>
              <w:jc w:val="center"/>
              <w:rPr>
                <w:lang w:eastAsia="ru-RU"/>
              </w:rPr>
            </w:pPr>
            <w:r w:rsidRPr="00771700">
              <w:rPr>
                <w:lang w:eastAsia="ru-RU"/>
              </w:rPr>
              <w:t>3</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4</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5</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6</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7</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8</w:t>
            </w:r>
          </w:p>
        </w:tc>
        <w:tc>
          <w:tcPr>
            <w:tcW w:w="507" w:type="dxa"/>
            <w:shd w:val="clear" w:color="auto" w:fill="FFFFFF"/>
            <w:vAlign w:val="center"/>
          </w:tcPr>
          <w:p w:rsidR="00FC57B3" w:rsidRPr="00771700" w:rsidRDefault="00FC57B3" w:rsidP="003C582D">
            <w:pPr>
              <w:jc w:val="center"/>
              <w:rPr>
                <w:lang w:eastAsia="ru-RU"/>
              </w:rPr>
            </w:pPr>
            <w:r w:rsidRPr="00771700">
              <w:rPr>
                <w:lang w:eastAsia="ru-RU"/>
              </w:rPr>
              <w:t>9</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10</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11</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12</w:t>
            </w:r>
          </w:p>
        </w:tc>
        <w:tc>
          <w:tcPr>
            <w:tcW w:w="460" w:type="dxa"/>
            <w:shd w:val="clear" w:color="auto" w:fill="FFFFFF"/>
            <w:vAlign w:val="center"/>
          </w:tcPr>
          <w:p w:rsidR="00FC57B3" w:rsidRPr="00771700" w:rsidRDefault="00FC57B3" w:rsidP="003C582D">
            <w:pPr>
              <w:jc w:val="center"/>
              <w:rPr>
                <w:lang w:eastAsia="ru-RU"/>
              </w:rPr>
            </w:pPr>
            <w:r w:rsidRPr="00771700">
              <w:rPr>
                <w:lang w:eastAsia="ru-RU"/>
              </w:rPr>
              <w:t>13</w:t>
            </w:r>
          </w:p>
        </w:tc>
        <w:tc>
          <w:tcPr>
            <w:tcW w:w="741" w:type="dxa"/>
            <w:shd w:val="clear" w:color="auto" w:fill="FFFFFF"/>
            <w:vAlign w:val="center"/>
          </w:tcPr>
          <w:p w:rsidR="00FC57B3" w:rsidRPr="00771700" w:rsidRDefault="00FC57B3" w:rsidP="003C582D">
            <w:pPr>
              <w:jc w:val="center"/>
              <w:rPr>
                <w:lang w:eastAsia="ru-RU"/>
              </w:rPr>
            </w:pPr>
            <w:r w:rsidRPr="00771700">
              <w:rPr>
                <w:lang w:eastAsia="ru-RU"/>
              </w:rPr>
              <w:t>14</w:t>
            </w:r>
          </w:p>
        </w:tc>
      </w:tr>
      <w:tr w:rsidR="00FC57B3" w:rsidRPr="00771700" w:rsidTr="003C582D">
        <w:trPr>
          <w:trHeight w:val="255"/>
          <w:tblCellSpacing w:w="0" w:type="dxa"/>
        </w:trPr>
        <w:tc>
          <w:tcPr>
            <w:tcW w:w="9356" w:type="dxa"/>
            <w:gridSpan w:val="14"/>
            <w:shd w:val="clear" w:color="auto" w:fill="FFFFFF"/>
            <w:vAlign w:val="center"/>
          </w:tcPr>
          <w:p w:rsidR="00FC57B3" w:rsidRPr="00771700" w:rsidRDefault="00FC57B3" w:rsidP="003C582D">
            <w:pPr>
              <w:jc w:val="center"/>
              <w:rPr>
                <w:lang w:eastAsia="ru-RU"/>
              </w:rPr>
            </w:pPr>
            <w:r w:rsidRPr="00771700">
              <w:rPr>
                <w:shd w:val="clear" w:color="auto" w:fill="FFFFFF"/>
              </w:rPr>
              <w:t>(висота флюгера 10м; М-63-10м)</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Середня</w:t>
            </w:r>
          </w:p>
        </w:tc>
        <w:tc>
          <w:tcPr>
            <w:tcW w:w="516" w:type="dxa"/>
            <w:shd w:val="clear" w:color="auto" w:fill="FFFFFF"/>
            <w:vAlign w:val="center"/>
          </w:tcPr>
          <w:p w:rsidR="00FC57B3" w:rsidRPr="00771700" w:rsidRDefault="00FC57B3" w:rsidP="003C582D">
            <w:pPr>
              <w:jc w:val="center"/>
            </w:pPr>
            <w:r w:rsidRPr="00771700">
              <w:t>2.8</w:t>
            </w:r>
          </w:p>
        </w:tc>
        <w:tc>
          <w:tcPr>
            <w:tcW w:w="515" w:type="dxa"/>
            <w:shd w:val="clear" w:color="auto" w:fill="FFFFFF"/>
            <w:vAlign w:val="center"/>
          </w:tcPr>
          <w:p w:rsidR="00FC57B3" w:rsidRPr="00771700" w:rsidRDefault="00FC57B3" w:rsidP="003C582D">
            <w:pPr>
              <w:jc w:val="center"/>
            </w:pPr>
            <w:r w:rsidRPr="00771700">
              <w:t>2.8</w:t>
            </w:r>
          </w:p>
        </w:tc>
        <w:tc>
          <w:tcPr>
            <w:tcW w:w="460" w:type="dxa"/>
            <w:shd w:val="clear" w:color="auto" w:fill="FFFFFF"/>
            <w:vAlign w:val="center"/>
          </w:tcPr>
          <w:p w:rsidR="00FC57B3" w:rsidRPr="00771700" w:rsidRDefault="00FC57B3" w:rsidP="003C582D">
            <w:pPr>
              <w:jc w:val="center"/>
            </w:pPr>
            <w:r w:rsidRPr="00771700">
              <w:t>2.6</w:t>
            </w:r>
          </w:p>
        </w:tc>
        <w:tc>
          <w:tcPr>
            <w:tcW w:w="0" w:type="auto"/>
            <w:shd w:val="clear" w:color="auto" w:fill="FFFFFF"/>
            <w:vAlign w:val="center"/>
          </w:tcPr>
          <w:p w:rsidR="00FC57B3" w:rsidRPr="00771700" w:rsidRDefault="00FC57B3" w:rsidP="003C582D">
            <w:pPr>
              <w:jc w:val="center"/>
            </w:pPr>
            <w:r w:rsidRPr="00771700">
              <w:t>2.6</w:t>
            </w:r>
          </w:p>
        </w:tc>
        <w:tc>
          <w:tcPr>
            <w:tcW w:w="0" w:type="auto"/>
            <w:shd w:val="clear" w:color="auto" w:fill="FFFFFF"/>
            <w:vAlign w:val="center"/>
          </w:tcPr>
          <w:p w:rsidR="00FC57B3" w:rsidRPr="00771700" w:rsidRDefault="00FC57B3" w:rsidP="003C582D">
            <w:pPr>
              <w:jc w:val="center"/>
            </w:pPr>
            <w:r w:rsidRPr="00771700">
              <w:t>2.2</w:t>
            </w:r>
          </w:p>
        </w:tc>
        <w:tc>
          <w:tcPr>
            <w:tcW w:w="0" w:type="auto"/>
            <w:shd w:val="clear" w:color="auto" w:fill="FFFFFF"/>
            <w:vAlign w:val="center"/>
          </w:tcPr>
          <w:p w:rsidR="00FC57B3" w:rsidRPr="00771700" w:rsidRDefault="00FC57B3" w:rsidP="003C582D">
            <w:pPr>
              <w:jc w:val="center"/>
            </w:pPr>
            <w:r w:rsidRPr="00771700">
              <w:t>2.2</w:t>
            </w:r>
          </w:p>
        </w:tc>
        <w:tc>
          <w:tcPr>
            <w:tcW w:w="0" w:type="auto"/>
            <w:shd w:val="clear" w:color="auto" w:fill="FFFFFF"/>
            <w:vAlign w:val="center"/>
          </w:tcPr>
          <w:p w:rsidR="00FC57B3" w:rsidRPr="00771700" w:rsidRDefault="00FC57B3" w:rsidP="003C582D">
            <w:pPr>
              <w:jc w:val="center"/>
            </w:pPr>
            <w:r w:rsidRPr="00771700">
              <w:t>2.1</w:t>
            </w:r>
          </w:p>
        </w:tc>
        <w:tc>
          <w:tcPr>
            <w:tcW w:w="0" w:type="auto"/>
            <w:shd w:val="clear" w:color="auto" w:fill="FFFFFF"/>
            <w:vAlign w:val="center"/>
          </w:tcPr>
          <w:p w:rsidR="00FC57B3" w:rsidRPr="00771700" w:rsidRDefault="00FC57B3" w:rsidP="003C582D">
            <w:pPr>
              <w:jc w:val="center"/>
            </w:pPr>
            <w:r w:rsidRPr="00771700">
              <w:t>2.0</w:t>
            </w:r>
          </w:p>
        </w:tc>
        <w:tc>
          <w:tcPr>
            <w:tcW w:w="0" w:type="auto"/>
            <w:shd w:val="clear" w:color="auto" w:fill="FFFFFF"/>
            <w:vAlign w:val="center"/>
          </w:tcPr>
          <w:p w:rsidR="00FC57B3" w:rsidRPr="00771700" w:rsidRDefault="00FC57B3" w:rsidP="003C582D">
            <w:pPr>
              <w:jc w:val="center"/>
            </w:pPr>
            <w:r w:rsidRPr="00771700">
              <w:t>2.1</w:t>
            </w:r>
          </w:p>
        </w:tc>
        <w:tc>
          <w:tcPr>
            <w:tcW w:w="0" w:type="auto"/>
            <w:shd w:val="clear" w:color="auto" w:fill="FFFFFF"/>
            <w:vAlign w:val="center"/>
          </w:tcPr>
          <w:p w:rsidR="00FC57B3" w:rsidRPr="00771700" w:rsidRDefault="00FC57B3" w:rsidP="003C582D">
            <w:pPr>
              <w:jc w:val="center"/>
            </w:pPr>
            <w:r w:rsidRPr="00771700">
              <w:t>2.3</w:t>
            </w:r>
          </w:p>
        </w:tc>
        <w:tc>
          <w:tcPr>
            <w:tcW w:w="0" w:type="auto"/>
            <w:shd w:val="clear" w:color="auto" w:fill="FFFFFF"/>
            <w:vAlign w:val="center"/>
          </w:tcPr>
          <w:p w:rsidR="00FC57B3" w:rsidRPr="00771700" w:rsidRDefault="00FC57B3" w:rsidP="003C582D">
            <w:pPr>
              <w:jc w:val="center"/>
            </w:pPr>
            <w:r w:rsidRPr="00771700">
              <w:t>2.6</w:t>
            </w:r>
          </w:p>
        </w:tc>
        <w:tc>
          <w:tcPr>
            <w:tcW w:w="0" w:type="auto"/>
            <w:shd w:val="clear" w:color="auto" w:fill="FFFFFF"/>
            <w:vAlign w:val="center"/>
          </w:tcPr>
          <w:p w:rsidR="00FC57B3" w:rsidRPr="00771700" w:rsidRDefault="00FC57B3" w:rsidP="003C582D">
            <w:pPr>
              <w:jc w:val="center"/>
            </w:pPr>
            <w:r w:rsidRPr="00771700">
              <w:t>2.7</w:t>
            </w:r>
          </w:p>
        </w:tc>
        <w:tc>
          <w:tcPr>
            <w:tcW w:w="0" w:type="auto"/>
            <w:shd w:val="clear" w:color="auto" w:fill="FFFFFF"/>
            <w:vAlign w:val="center"/>
          </w:tcPr>
          <w:p w:rsidR="00FC57B3" w:rsidRPr="00771700" w:rsidRDefault="00FC57B3" w:rsidP="003C582D">
            <w:pPr>
              <w:jc w:val="center"/>
            </w:pPr>
            <w:r w:rsidRPr="00771700">
              <w:t>2.4</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Коефіцієнт варіації</w:t>
            </w:r>
          </w:p>
        </w:tc>
        <w:tc>
          <w:tcPr>
            <w:tcW w:w="516" w:type="dxa"/>
            <w:shd w:val="clear" w:color="auto" w:fill="FFFFFF"/>
            <w:vAlign w:val="center"/>
          </w:tcPr>
          <w:p w:rsidR="00FC57B3" w:rsidRPr="00771700" w:rsidRDefault="00FC57B3" w:rsidP="003C582D">
            <w:pPr>
              <w:jc w:val="center"/>
            </w:pPr>
            <w:r w:rsidRPr="00771700">
              <w:t>0.18</w:t>
            </w:r>
          </w:p>
        </w:tc>
        <w:tc>
          <w:tcPr>
            <w:tcW w:w="515" w:type="dxa"/>
            <w:shd w:val="clear" w:color="auto" w:fill="FFFFFF"/>
            <w:vAlign w:val="center"/>
          </w:tcPr>
          <w:p w:rsidR="00FC57B3" w:rsidRPr="00771700" w:rsidRDefault="00FC57B3" w:rsidP="003C582D">
            <w:pPr>
              <w:jc w:val="center"/>
            </w:pPr>
            <w:r w:rsidRPr="00771700">
              <w:t>0.23</w:t>
            </w:r>
          </w:p>
        </w:tc>
        <w:tc>
          <w:tcPr>
            <w:tcW w:w="460" w:type="dxa"/>
            <w:shd w:val="clear" w:color="auto" w:fill="FFFFFF"/>
            <w:vAlign w:val="center"/>
          </w:tcPr>
          <w:p w:rsidR="00FC57B3" w:rsidRPr="00771700" w:rsidRDefault="00FC57B3" w:rsidP="003C582D">
            <w:pPr>
              <w:jc w:val="center"/>
            </w:pPr>
            <w:r w:rsidRPr="00771700">
              <w:t>0.21</w:t>
            </w:r>
          </w:p>
        </w:tc>
        <w:tc>
          <w:tcPr>
            <w:tcW w:w="0" w:type="auto"/>
            <w:shd w:val="clear" w:color="auto" w:fill="FFFFFF"/>
            <w:vAlign w:val="center"/>
          </w:tcPr>
          <w:p w:rsidR="00FC57B3" w:rsidRPr="00771700" w:rsidRDefault="00FC57B3" w:rsidP="003C582D">
            <w:pPr>
              <w:jc w:val="center"/>
            </w:pPr>
            <w:r w:rsidRPr="00771700">
              <w:t>0.15</w:t>
            </w:r>
          </w:p>
        </w:tc>
        <w:tc>
          <w:tcPr>
            <w:tcW w:w="0" w:type="auto"/>
            <w:shd w:val="clear" w:color="auto" w:fill="FFFFFF"/>
            <w:vAlign w:val="center"/>
          </w:tcPr>
          <w:p w:rsidR="00FC57B3" w:rsidRPr="00771700" w:rsidRDefault="00FC57B3" w:rsidP="003C582D">
            <w:pPr>
              <w:jc w:val="center"/>
            </w:pPr>
            <w:r w:rsidRPr="00771700">
              <w:t>0.12</w:t>
            </w:r>
          </w:p>
        </w:tc>
        <w:tc>
          <w:tcPr>
            <w:tcW w:w="0" w:type="auto"/>
            <w:shd w:val="clear" w:color="auto" w:fill="FFFFFF"/>
            <w:vAlign w:val="center"/>
          </w:tcPr>
          <w:p w:rsidR="00FC57B3" w:rsidRPr="00771700" w:rsidRDefault="00FC57B3" w:rsidP="003C582D">
            <w:pPr>
              <w:jc w:val="center"/>
            </w:pPr>
            <w:r w:rsidRPr="00771700">
              <w:t>0.15</w:t>
            </w:r>
          </w:p>
        </w:tc>
        <w:tc>
          <w:tcPr>
            <w:tcW w:w="0" w:type="auto"/>
            <w:shd w:val="clear" w:color="auto" w:fill="FFFFFF"/>
            <w:vAlign w:val="center"/>
          </w:tcPr>
          <w:p w:rsidR="00FC57B3" w:rsidRPr="00771700" w:rsidRDefault="00FC57B3" w:rsidP="003C582D">
            <w:pPr>
              <w:jc w:val="center"/>
            </w:pPr>
            <w:r w:rsidRPr="00771700">
              <w:t>0.14</w:t>
            </w:r>
          </w:p>
        </w:tc>
        <w:tc>
          <w:tcPr>
            <w:tcW w:w="0" w:type="auto"/>
            <w:shd w:val="clear" w:color="auto" w:fill="FFFFFF"/>
            <w:vAlign w:val="center"/>
          </w:tcPr>
          <w:p w:rsidR="00FC57B3" w:rsidRPr="00771700" w:rsidRDefault="00FC57B3" w:rsidP="003C582D">
            <w:pPr>
              <w:jc w:val="center"/>
            </w:pPr>
            <w:r w:rsidRPr="00771700">
              <w:t>0.18</w:t>
            </w:r>
          </w:p>
        </w:tc>
        <w:tc>
          <w:tcPr>
            <w:tcW w:w="0" w:type="auto"/>
            <w:shd w:val="clear" w:color="auto" w:fill="FFFFFF"/>
            <w:vAlign w:val="center"/>
          </w:tcPr>
          <w:p w:rsidR="00FC57B3" w:rsidRPr="00771700" w:rsidRDefault="00FC57B3" w:rsidP="003C582D">
            <w:pPr>
              <w:jc w:val="center"/>
            </w:pPr>
            <w:r w:rsidRPr="00771700">
              <w:t>0.18</w:t>
            </w:r>
          </w:p>
        </w:tc>
        <w:tc>
          <w:tcPr>
            <w:tcW w:w="0" w:type="auto"/>
            <w:shd w:val="clear" w:color="auto" w:fill="FFFFFF"/>
            <w:vAlign w:val="center"/>
          </w:tcPr>
          <w:p w:rsidR="00FC57B3" w:rsidRPr="00771700" w:rsidRDefault="00FC57B3" w:rsidP="003C582D">
            <w:pPr>
              <w:jc w:val="center"/>
            </w:pPr>
            <w:r w:rsidRPr="00771700">
              <w:t>0.15</w:t>
            </w:r>
          </w:p>
        </w:tc>
        <w:tc>
          <w:tcPr>
            <w:tcW w:w="0" w:type="auto"/>
            <w:shd w:val="clear" w:color="auto" w:fill="FFFFFF"/>
            <w:vAlign w:val="center"/>
          </w:tcPr>
          <w:p w:rsidR="00FC57B3" w:rsidRPr="00771700" w:rsidRDefault="00FC57B3" w:rsidP="003C582D">
            <w:pPr>
              <w:jc w:val="center"/>
            </w:pPr>
            <w:r w:rsidRPr="00771700">
              <w:t>0.20</w:t>
            </w:r>
          </w:p>
        </w:tc>
        <w:tc>
          <w:tcPr>
            <w:tcW w:w="0" w:type="auto"/>
            <w:shd w:val="clear" w:color="auto" w:fill="FFFFFF"/>
            <w:vAlign w:val="center"/>
          </w:tcPr>
          <w:p w:rsidR="00FC57B3" w:rsidRPr="00771700" w:rsidRDefault="00FC57B3" w:rsidP="003C582D">
            <w:pPr>
              <w:jc w:val="center"/>
            </w:pPr>
            <w:r w:rsidRPr="00771700">
              <w:t>0.15</w:t>
            </w:r>
          </w:p>
        </w:tc>
        <w:tc>
          <w:tcPr>
            <w:tcW w:w="0" w:type="auto"/>
            <w:shd w:val="clear" w:color="auto" w:fill="FFFFFF"/>
            <w:vAlign w:val="center"/>
          </w:tcPr>
          <w:p w:rsidR="00FC57B3" w:rsidRPr="00771700" w:rsidRDefault="00FC57B3" w:rsidP="003C582D">
            <w:pPr>
              <w:jc w:val="center"/>
            </w:pPr>
            <w:r w:rsidRPr="00771700">
              <w:t>0.10</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Найменша</w:t>
            </w:r>
          </w:p>
        </w:tc>
        <w:tc>
          <w:tcPr>
            <w:tcW w:w="516" w:type="dxa"/>
            <w:shd w:val="clear" w:color="auto" w:fill="FFFFFF"/>
            <w:vAlign w:val="center"/>
          </w:tcPr>
          <w:p w:rsidR="00FC57B3" w:rsidRPr="00771700" w:rsidRDefault="00FC57B3" w:rsidP="003C582D">
            <w:pPr>
              <w:jc w:val="center"/>
            </w:pPr>
            <w:r w:rsidRPr="00771700">
              <w:t>2.0</w:t>
            </w:r>
          </w:p>
        </w:tc>
        <w:tc>
          <w:tcPr>
            <w:tcW w:w="515" w:type="dxa"/>
            <w:shd w:val="clear" w:color="auto" w:fill="FFFFFF"/>
            <w:vAlign w:val="center"/>
          </w:tcPr>
          <w:p w:rsidR="00FC57B3" w:rsidRPr="00771700" w:rsidRDefault="00FC57B3" w:rsidP="003C582D">
            <w:pPr>
              <w:jc w:val="center"/>
            </w:pPr>
            <w:r w:rsidRPr="00771700">
              <w:t>1.7</w:t>
            </w:r>
          </w:p>
        </w:tc>
        <w:tc>
          <w:tcPr>
            <w:tcW w:w="460" w:type="dxa"/>
            <w:shd w:val="clear" w:color="auto" w:fill="FFFFFF"/>
            <w:vAlign w:val="center"/>
          </w:tcPr>
          <w:p w:rsidR="00FC57B3" w:rsidRPr="00771700" w:rsidRDefault="00FC57B3" w:rsidP="003C582D">
            <w:pPr>
              <w:jc w:val="center"/>
            </w:pPr>
            <w:r w:rsidRPr="00771700">
              <w:t>1.3</w:t>
            </w:r>
          </w:p>
        </w:tc>
        <w:tc>
          <w:tcPr>
            <w:tcW w:w="0" w:type="auto"/>
            <w:shd w:val="clear" w:color="auto" w:fill="FFFFFF"/>
            <w:vAlign w:val="center"/>
          </w:tcPr>
          <w:p w:rsidR="00FC57B3" w:rsidRPr="00771700" w:rsidRDefault="00FC57B3" w:rsidP="003C582D">
            <w:pPr>
              <w:jc w:val="center"/>
            </w:pPr>
            <w:r w:rsidRPr="00771700">
              <w:t>1.9</w:t>
            </w:r>
          </w:p>
        </w:tc>
        <w:tc>
          <w:tcPr>
            <w:tcW w:w="0" w:type="auto"/>
            <w:shd w:val="clear" w:color="auto" w:fill="FFFFFF"/>
            <w:vAlign w:val="center"/>
          </w:tcPr>
          <w:p w:rsidR="00FC57B3" w:rsidRPr="00771700" w:rsidRDefault="00FC57B3" w:rsidP="003C582D">
            <w:pPr>
              <w:jc w:val="center"/>
            </w:pPr>
            <w:r w:rsidRPr="00771700">
              <w:t>1.6</w:t>
            </w:r>
          </w:p>
        </w:tc>
        <w:tc>
          <w:tcPr>
            <w:tcW w:w="0" w:type="auto"/>
            <w:shd w:val="clear" w:color="auto" w:fill="FFFFFF"/>
            <w:vAlign w:val="center"/>
          </w:tcPr>
          <w:p w:rsidR="00FC57B3" w:rsidRPr="00771700" w:rsidRDefault="00FC57B3" w:rsidP="003C582D">
            <w:pPr>
              <w:jc w:val="center"/>
            </w:pPr>
            <w:r w:rsidRPr="00771700">
              <w:t>1.4</w:t>
            </w:r>
          </w:p>
        </w:tc>
        <w:tc>
          <w:tcPr>
            <w:tcW w:w="0" w:type="auto"/>
            <w:shd w:val="clear" w:color="auto" w:fill="FFFFFF"/>
            <w:vAlign w:val="center"/>
          </w:tcPr>
          <w:p w:rsidR="00FC57B3" w:rsidRPr="00771700" w:rsidRDefault="00FC57B3" w:rsidP="003C582D">
            <w:pPr>
              <w:jc w:val="center"/>
            </w:pPr>
            <w:r w:rsidRPr="00771700">
              <w:t>1.6</w:t>
            </w:r>
          </w:p>
        </w:tc>
        <w:tc>
          <w:tcPr>
            <w:tcW w:w="0" w:type="auto"/>
            <w:shd w:val="clear" w:color="auto" w:fill="FFFFFF"/>
            <w:vAlign w:val="center"/>
          </w:tcPr>
          <w:p w:rsidR="00FC57B3" w:rsidRPr="00771700" w:rsidRDefault="00FC57B3" w:rsidP="003C582D">
            <w:pPr>
              <w:jc w:val="center"/>
            </w:pPr>
            <w:r w:rsidRPr="00771700">
              <w:t>1.3</w:t>
            </w:r>
          </w:p>
        </w:tc>
        <w:tc>
          <w:tcPr>
            <w:tcW w:w="0" w:type="auto"/>
            <w:shd w:val="clear" w:color="auto" w:fill="FFFFFF"/>
            <w:vAlign w:val="center"/>
          </w:tcPr>
          <w:p w:rsidR="00FC57B3" w:rsidRPr="00771700" w:rsidRDefault="00FC57B3" w:rsidP="003C582D">
            <w:pPr>
              <w:jc w:val="center"/>
            </w:pPr>
            <w:r w:rsidRPr="00771700">
              <w:t>1.3</w:t>
            </w:r>
          </w:p>
        </w:tc>
        <w:tc>
          <w:tcPr>
            <w:tcW w:w="0" w:type="auto"/>
            <w:shd w:val="clear" w:color="auto" w:fill="FFFFFF"/>
            <w:vAlign w:val="center"/>
          </w:tcPr>
          <w:p w:rsidR="00FC57B3" w:rsidRPr="00771700" w:rsidRDefault="00FC57B3" w:rsidP="003C582D">
            <w:pPr>
              <w:jc w:val="center"/>
            </w:pPr>
            <w:r w:rsidRPr="00771700">
              <w:t>1.6</w:t>
            </w:r>
          </w:p>
        </w:tc>
        <w:tc>
          <w:tcPr>
            <w:tcW w:w="0" w:type="auto"/>
            <w:shd w:val="clear" w:color="auto" w:fill="FFFFFF"/>
            <w:vAlign w:val="center"/>
          </w:tcPr>
          <w:p w:rsidR="00FC57B3" w:rsidRPr="00771700" w:rsidRDefault="00FC57B3" w:rsidP="003C582D">
            <w:pPr>
              <w:jc w:val="center"/>
            </w:pPr>
            <w:r w:rsidRPr="00771700">
              <w:t>1.8</w:t>
            </w:r>
          </w:p>
        </w:tc>
        <w:tc>
          <w:tcPr>
            <w:tcW w:w="0" w:type="auto"/>
            <w:shd w:val="clear" w:color="auto" w:fill="FFFFFF"/>
            <w:vAlign w:val="center"/>
          </w:tcPr>
          <w:p w:rsidR="00FC57B3" w:rsidRPr="00771700" w:rsidRDefault="00FC57B3" w:rsidP="003C582D">
            <w:pPr>
              <w:jc w:val="center"/>
            </w:pPr>
            <w:r w:rsidRPr="00771700">
              <w:t>1.9</w:t>
            </w:r>
          </w:p>
        </w:tc>
        <w:tc>
          <w:tcPr>
            <w:tcW w:w="0" w:type="auto"/>
            <w:shd w:val="clear" w:color="auto" w:fill="FFFFFF"/>
            <w:vAlign w:val="center"/>
          </w:tcPr>
          <w:p w:rsidR="00FC57B3" w:rsidRPr="00771700" w:rsidRDefault="00FC57B3" w:rsidP="003C582D">
            <w:pPr>
              <w:jc w:val="center"/>
            </w:pPr>
            <w:r w:rsidRPr="00771700">
              <w:t>1.9</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Рік</w:t>
            </w:r>
          </w:p>
        </w:tc>
        <w:tc>
          <w:tcPr>
            <w:tcW w:w="516" w:type="dxa"/>
            <w:shd w:val="clear" w:color="auto" w:fill="FFFFFF"/>
            <w:vAlign w:val="center"/>
          </w:tcPr>
          <w:p w:rsidR="00FC57B3" w:rsidRPr="00771700" w:rsidRDefault="00FC57B3" w:rsidP="003C582D">
            <w:pPr>
              <w:jc w:val="center"/>
            </w:pPr>
            <w:r w:rsidRPr="00771700">
              <w:t>1963, 1974</w:t>
            </w:r>
          </w:p>
        </w:tc>
        <w:tc>
          <w:tcPr>
            <w:tcW w:w="515" w:type="dxa"/>
            <w:shd w:val="clear" w:color="auto" w:fill="FFFFFF"/>
            <w:vAlign w:val="center"/>
          </w:tcPr>
          <w:p w:rsidR="00FC57B3" w:rsidRPr="00771700" w:rsidRDefault="00FC57B3" w:rsidP="003C582D">
            <w:pPr>
              <w:jc w:val="center"/>
            </w:pPr>
            <w:r w:rsidRPr="00771700">
              <w:t>1972</w:t>
            </w:r>
          </w:p>
        </w:tc>
        <w:tc>
          <w:tcPr>
            <w:tcW w:w="460" w:type="dxa"/>
            <w:shd w:val="clear" w:color="auto" w:fill="FFFFFF"/>
            <w:vAlign w:val="center"/>
          </w:tcPr>
          <w:p w:rsidR="00FC57B3" w:rsidRPr="00771700" w:rsidRDefault="00FC57B3" w:rsidP="003C582D">
            <w:pPr>
              <w:jc w:val="center"/>
            </w:pPr>
            <w:r w:rsidRPr="00771700">
              <w:t>1978</w:t>
            </w:r>
          </w:p>
        </w:tc>
        <w:tc>
          <w:tcPr>
            <w:tcW w:w="0" w:type="auto"/>
            <w:shd w:val="clear" w:color="auto" w:fill="FFFFFF"/>
            <w:vAlign w:val="center"/>
          </w:tcPr>
          <w:p w:rsidR="00FC57B3" w:rsidRPr="00771700" w:rsidRDefault="00FC57B3" w:rsidP="003C582D">
            <w:pPr>
              <w:jc w:val="center"/>
            </w:pPr>
            <w:r w:rsidRPr="00771700">
              <w:t>1963</w:t>
            </w:r>
          </w:p>
        </w:tc>
        <w:tc>
          <w:tcPr>
            <w:tcW w:w="0" w:type="auto"/>
            <w:shd w:val="clear" w:color="auto" w:fill="FFFFFF"/>
            <w:vAlign w:val="center"/>
          </w:tcPr>
          <w:p w:rsidR="00FC57B3" w:rsidRPr="00771700" w:rsidRDefault="00FC57B3" w:rsidP="003C582D">
            <w:pPr>
              <w:jc w:val="center"/>
            </w:pPr>
            <w:r w:rsidRPr="00771700">
              <w:t>1961, 1977</w:t>
            </w:r>
          </w:p>
        </w:tc>
        <w:tc>
          <w:tcPr>
            <w:tcW w:w="0" w:type="auto"/>
            <w:shd w:val="clear" w:color="auto" w:fill="FFFFFF"/>
            <w:vAlign w:val="center"/>
          </w:tcPr>
          <w:p w:rsidR="00FC57B3" w:rsidRPr="00771700" w:rsidRDefault="00FC57B3" w:rsidP="003C582D">
            <w:pPr>
              <w:jc w:val="center"/>
            </w:pPr>
            <w:r w:rsidRPr="00771700">
              <w:t>1977</w:t>
            </w:r>
          </w:p>
        </w:tc>
        <w:tc>
          <w:tcPr>
            <w:tcW w:w="0" w:type="auto"/>
            <w:shd w:val="clear" w:color="auto" w:fill="FFFFFF"/>
            <w:vAlign w:val="center"/>
          </w:tcPr>
          <w:p w:rsidR="00FC57B3" w:rsidRPr="00771700" w:rsidRDefault="00FC57B3" w:rsidP="003C582D">
            <w:pPr>
              <w:jc w:val="center"/>
            </w:pPr>
            <w:r w:rsidRPr="00771700">
              <w:t>1963</w:t>
            </w:r>
          </w:p>
        </w:tc>
        <w:tc>
          <w:tcPr>
            <w:tcW w:w="0" w:type="auto"/>
            <w:shd w:val="clear" w:color="auto" w:fill="FFFFFF"/>
            <w:vAlign w:val="center"/>
          </w:tcPr>
          <w:p w:rsidR="00FC57B3" w:rsidRPr="00771700" w:rsidRDefault="00FC57B3" w:rsidP="003C582D">
            <w:pPr>
              <w:jc w:val="center"/>
            </w:pPr>
            <w:r w:rsidRPr="00771700">
              <w:t>1974</w:t>
            </w:r>
          </w:p>
        </w:tc>
        <w:tc>
          <w:tcPr>
            <w:tcW w:w="0" w:type="auto"/>
            <w:shd w:val="clear" w:color="auto" w:fill="FFFFFF"/>
            <w:vAlign w:val="center"/>
          </w:tcPr>
          <w:p w:rsidR="00FC57B3" w:rsidRPr="00771700" w:rsidRDefault="00FC57B3" w:rsidP="003C582D">
            <w:pPr>
              <w:jc w:val="center"/>
            </w:pPr>
            <w:r w:rsidRPr="00771700">
              <w:t>1975</w:t>
            </w:r>
          </w:p>
        </w:tc>
        <w:tc>
          <w:tcPr>
            <w:tcW w:w="0" w:type="auto"/>
            <w:shd w:val="clear" w:color="auto" w:fill="FFFFFF"/>
            <w:vAlign w:val="center"/>
          </w:tcPr>
          <w:p w:rsidR="00FC57B3" w:rsidRPr="00771700" w:rsidRDefault="00FC57B3" w:rsidP="003C582D">
            <w:pPr>
              <w:jc w:val="center"/>
            </w:pPr>
            <w:r w:rsidRPr="00771700">
              <w:t>1972, 1977</w:t>
            </w:r>
          </w:p>
        </w:tc>
        <w:tc>
          <w:tcPr>
            <w:tcW w:w="0" w:type="auto"/>
            <w:shd w:val="clear" w:color="auto" w:fill="FFFFFF"/>
            <w:vAlign w:val="center"/>
          </w:tcPr>
          <w:p w:rsidR="00FC57B3" w:rsidRPr="00771700" w:rsidRDefault="00FC57B3" w:rsidP="003C582D">
            <w:pPr>
              <w:jc w:val="center"/>
            </w:pPr>
            <w:r w:rsidRPr="00771700">
              <w:t>1975</w:t>
            </w:r>
          </w:p>
        </w:tc>
        <w:tc>
          <w:tcPr>
            <w:tcW w:w="0" w:type="auto"/>
            <w:shd w:val="clear" w:color="auto" w:fill="FFFFFF"/>
            <w:vAlign w:val="center"/>
          </w:tcPr>
          <w:p w:rsidR="00FC57B3" w:rsidRPr="00771700" w:rsidRDefault="00FC57B3" w:rsidP="003C582D">
            <w:pPr>
              <w:jc w:val="center"/>
            </w:pPr>
            <w:r w:rsidRPr="00771700">
              <w:t>1972</w:t>
            </w:r>
          </w:p>
        </w:tc>
        <w:tc>
          <w:tcPr>
            <w:tcW w:w="0" w:type="auto"/>
            <w:shd w:val="clear" w:color="auto" w:fill="FFFFFF"/>
            <w:vAlign w:val="center"/>
          </w:tcPr>
          <w:p w:rsidR="00FC57B3" w:rsidRPr="00771700" w:rsidRDefault="00FC57B3" w:rsidP="003C582D">
            <w:pPr>
              <w:jc w:val="center"/>
            </w:pPr>
            <w:r w:rsidRPr="00771700">
              <w:t>1977</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Найбільша</w:t>
            </w:r>
          </w:p>
        </w:tc>
        <w:tc>
          <w:tcPr>
            <w:tcW w:w="516" w:type="dxa"/>
            <w:shd w:val="clear" w:color="auto" w:fill="FFFFFF"/>
            <w:vAlign w:val="center"/>
          </w:tcPr>
          <w:p w:rsidR="00FC57B3" w:rsidRPr="00771700" w:rsidRDefault="00FC57B3" w:rsidP="003C582D">
            <w:pPr>
              <w:jc w:val="center"/>
            </w:pPr>
            <w:r w:rsidRPr="00771700">
              <w:t>3.9</w:t>
            </w:r>
          </w:p>
        </w:tc>
        <w:tc>
          <w:tcPr>
            <w:tcW w:w="515" w:type="dxa"/>
            <w:shd w:val="clear" w:color="auto" w:fill="FFFFFF"/>
            <w:vAlign w:val="center"/>
          </w:tcPr>
          <w:p w:rsidR="00FC57B3" w:rsidRPr="00771700" w:rsidRDefault="00FC57B3" w:rsidP="003C582D">
            <w:pPr>
              <w:jc w:val="center"/>
            </w:pPr>
            <w:r w:rsidRPr="00771700">
              <w:t>5.0</w:t>
            </w:r>
          </w:p>
        </w:tc>
        <w:tc>
          <w:tcPr>
            <w:tcW w:w="460" w:type="dxa"/>
            <w:shd w:val="clear" w:color="auto" w:fill="FFFFFF"/>
            <w:vAlign w:val="center"/>
          </w:tcPr>
          <w:p w:rsidR="00FC57B3" w:rsidRPr="00771700" w:rsidRDefault="00FC57B3" w:rsidP="003C582D">
            <w:pPr>
              <w:jc w:val="center"/>
            </w:pPr>
            <w:r w:rsidRPr="00771700">
              <w:t>3.9</w:t>
            </w:r>
          </w:p>
        </w:tc>
        <w:tc>
          <w:tcPr>
            <w:tcW w:w="0" w:type="auto"/>
            <w:shd w:val="clear" w:color="auto" w:fill="FFFFFF"/>
            <w:vAlign w:val="center"/>
          </w:tcPr>
          <w:p w:rsidR="00FC57B3" w:rsidRPr="00771700" w:rsidRDefault="00FC57B3" w:rsidP="003C582D">
            <w:pPr>
              <w:jc w:val="center"/>
            </w:pPr>
            <w:r w:rsidRPr="00771700">
              <w:t>3.4</w:t>
            </w:r>
          </w:p>
        </w:tc>
        <w:tc>
          <w:tcPr>
            <w:tcW w:w="0" w:type="auto"/>
            <w:shd w:val="clear" w:color="auto" w:fill="FFFFFF"/>
            <w:vAlign w:val="center"/>
          </w:tcPr>
          <w:p w:rsidR="00FC57B3" w:rsidRPr="00771700" w:rsidRDefault="00FC57B3" w:rsidP="003C582D">
            <w:pPr>
              <w:jc w:val="center"/>
            </w:pPr>
            <w:r w:rsidRPr="00771700">
              <w:t>2.6</w:t>
            </w:r>
          </w:p>
        </w:tc>
        <w:tc>
          <w:tcPr>
            <w:tcW w:w="0" w:type="auto"/>
            <w:shd w:val="clear" w:color="auto" w:fill="FFFFFF"/>
            <w:vAlign w:val="center"/>
          </w:tcPr>
          <w:p w:rsidR="00FC57B3" w:rsidRPr="00771700" w:rsidRDefault="00FC57B3" w:rsidP="003C582D">
            <w:pPr>
              <w:jc w:val="center"/>
            </w:pPr>
            <w:r w:rsidRPr="00771700">
              <w:t>2.7</w:t>
            </w:r>
          </w:p>
        </w:tc>
        <w:tc>
          <w:tcPr>
            <w:tcW w:w="0" w:type="auto"/>
            <w:shd w:val="clear" w:color="auto" w:fill="FFFFFF"/>
            <w:vAlign w:val="center"/>
          </w:tcPr>
          <w:p w:rsidR="00FC57B3" w:rsidRPr="00771700" w:rsidRDefault="00FC57B3" w:rsidP="003C582D">
            <w:pPr>
              <w:jc w:val="center"/>
            </w:pPr>
            <w:r w:rsidRPr="00771700">
              <w:t>2.8</w:t>
            </w:r>
          </w:p>
        </w:tc>
        <w:tc>
          <w:tcPr>
            <w:tcW w:w="0" w:type="auto"/>
            <w:shd w:val="clear" w:color="auto" w:fill="FFFFFF"/>
            <w:vAlign w:val="center"/>
          </w:tcPr>
          <w:p w:rsidR="00FC57B3" w:rsidRPr="00771700" w:rsidRDefault="00FC57B3" w:rsidP="003C582D">
            <w:pPr>
              <w:jc w:val="center"/>
            </w:pPr>
            <w:r w:rsidRPr="00771700">
              <w:t>2.8</w:t>
            </w:r>
          </w:p>
        </w:tc>
        <w:tc>
          <w:tcPr>
            <w:tcW w:w="0" w:type="auto"/>
            <w:shd w:val="clear" w:color="auto" w:fill="FFFFFF"/>
            <w:vAlign w:val="center"/>
          </w:tcPr>
          <w:p w:rsidR="00FC57B3" w:rsidRPr="00771700" w:rsidRDefault="00FC57B3" w:rsidP="003C582D">
            <w:pPr>
              <w:jc w:val="center"/>
            </w:pPr>
            <w:r w:rsidRPr="00771700">
              <w:t>2.9</w:t>
            </w:r>
          </w:p>
        </w:tc>
        <w:tc>
          <w:tcPr>
            <w:tcW w:w="0" w:type="auto"/>
            <w:shd w:val="clear" w:color="auto" w:fill="FFFFFF"/>
            <w:vAlign w:val="center"/>
          </w:tcPr>
          <w:p w:rsidR="00FC57B3" w:rsidRPr="00771700" w:rsidRDefault="00FC57B3" w:rsidP="003C582D">
            <w:pPr>
              <w:jc w:val="center"/>
            </w:pPr>
            <w:r w:rsidRPr="00771700">
              <w:t>3.0</w:t>
            </w:r>
          </w:p>
        </w:tc>
        <w:tc>
          <w:tcPr>
            <w:tcW w:w="0" w:type="auto"/>
            <w:shd w:val="clear" w:color="auto" w:fill="FFFFFF"/>
            <w:vAlign w:val="center"/>
          </w:tcPr>
          <w:p w:rsidR="00FC57B3" w:rsidRPr="00771700" w:rsidRDefault="00FC57B3" w:rsidP="003C582D">
            <w:pPr>
              <w:jc w:val="center"/>
            </w:pPr>
            <w:r w:rsidRPr="00771700">
              <w:t>3.6</w:t>
            </w:r>
          </w:p>
        </w:tc>
        <w:tc>
          <w:tcPr>
            <w:tcW w:w="0" w:type="auto"/>
            <w:shd w:val="clear" w:color="auto" w:fill="FFFFFF"/>
            <w:vAlign w:val="center"/>
          </w:tcPr>
          <w:p w:rsidR="00FC57B3" w:rsidRPr="00771700" w:rsidRDefault="00FC57B3" w:rsidP="003C582D">
            <w:pPr>
              <w:jc w:val="center"/>
            </w:pPr>
            <w:r w:rsidRPr="00771700">
              <w:t>3.4</w:t>
            </w:r>
          </w:p>
        </w:tc>
        <w:tc>
          <w:tcPr>
            <w:tcW w:w="0" w:type="auto"/>
            <w:shd w:val="clear" w:color="auto" w:fill="FFFFFF"/>
            <w:vAlign w:val="center"/>
          </w:tcPr>
          <w:p w:rsidR="00FC57B3" w:rsidRPr="00771700" w:rsidRDefault="00FC57B3" w:rsidP="003C582D">
            <w:pPr>
              <w:jc w:val="center"/>
            </w:pPr>
            <w:r w:rsidRPr="00771700">
              <w:t>2.9</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lastRenderedPageBreak/>
              <w:t>Рік</w:t>
            </w:r>
          </w:p>
        </w:tc>
        <w:tc>
          <w:tcPr>
            <w:tcW w:w="516" w:type="dxa"/>
            <w:shd w:val="clear" w:color="auto" w:fill="FFFFFF"/>
            <w:vAlign w:val="center"/>
          </w:tcPr>
          <w:p w:rsidR="00FC57B3" w:rsidRPr="00771700" w:rsidRDefault="00FC57B3" w:rsidP="003C582D">
            <w:pPr>
              <w:jc w:val="center"/>
            </w:pPr>
            <w:r w:rsidRPr="00771700">
              <w:t>1983</w:t>
            </w:r>
          </w:p>
        </w:tc>
        <w:tc>
          <w:tcPr>
            <w:tcW w:w="515" w:type="dxa"/>
            <w:shd w:val="clear" w:color="auto" w:fill="FFFFFF"/>
            <w:vAlign w:val="center"/>
          </w:tcPr>
          <w:p w:rsidR="00FC57B3" w:rsidRPr="00771700" w:rsidRDefault="00FC57B3" w:rsidP="003C582D">
            <w:pPr>
              <w:jc w:val="center"/>
            </w:pPr>
            <w:r w:rsidRPr="00771700">
              <w:t>1969</w:t>
            </w:r>
          </w:p>
        </w:tc>
        <w:tc>
          <w:tcPr>
            <w:tcW w:w="460" w:type="dxa"/>
            <w:shd w:val="clear" w:color="auto" w:fill="FFFFFF"/>
            <w:vAlign w:val="center"/>
          </w:tcPr>
          <w:p w:rsidR="00FC57B3" w:rsidRPr="00771700" w:rsidRDefault="00FC57B3" w:rsidP="003C582D">
            <w:pPr>
              <w:jc w:val="center"/>
            </w:pPr>
            <w:r w:rsidRPr="00771700">
              <w:t>1990</w:t>
            </w:r>
          </w:p>
        </w:tc>
        <w:tc>
          <w:tcPr>
            <w:tcW w:w="0" w:type="auto"/>
            <w:shd w:val="clear" w:color="auto" w:fill="FFFFFF"/>
            <w:vAlign w:val="center"/>
          </w:tcPr>
          <w:p w:rsidR="00FC57B3" w:rsidRPr="00771700" w:rsidRDefault="00FC57B3" w:rsidP="003C582D">
            <w:pPr>
              <w:jc w:val="center"/>
            </w:pPr>
            <w:r w:rsidRPr="00771700">
              <w:t>1981, 1987</w:t>
            </w:r>
          </w:p>
        </w:tc>
        <w:tc>
          <w:tcPr>
            <w:tcW w:w="0" w:type="auto"/>
            <w:shd w:val="clear" w:color="auto" w:fill="FFFFFF"/>
            <w:vAlign w:val="center"/>
          </w:tcPr>
          <w:p w:rsidR="00FC57B3" w:rsidRPr="00771700" w:rsidRDefault="00FC57B3" w:rsidP="003C582D">
            <w:pPr>
              <w:jc w:val="center"/>
            </w:pPr>
            <w:r w:rsidRPr="00771700">
              <w:t>1969, 1990</w:t>
            </w:r>
          </w:p>
        </w:tc>
        <w:tc>
          <w:tcPr>
            <w:tcW w:w="0" w:type="auto"/>
            <w:shd w:val="clear" w:color="auto" w:fill="FFFFFF"/>
            <w:vAlign w:val="center"/>
          </w:tcPr>
          <w:p w:rsidR="00FC57B3" w:rsidRPr="00771700" w:rsidRDefault="00FC57B3" w:rsidP="003C582D">
            <w:pPr>
              <w:jc w:val="center"/>
            </w:pPr>
            <w:r w:rsidRPr="00771700">
              <w:t>1968</w:t>
            </w:r>
          </w:p>
        </w:tc>
        <w:tc>
          <w:tcPr>
            <w:tcW w:w="0" w:type="auto"/>
            <w:shd w:val="clear" w:color="auto" w:fill="FFFFFF"/>
            <w:vAlign w:val="center"/>
          </w:tcPr>
          <w:p w:rsidR="00FC57B3" w:rsidRPr="00771700" w:rsidRDefault="00FC57B3" w:rsidP="003C582D">
            <w:pPr>
              <w:jc w:val="center"/>
            </w:pPr>
            <w:r w:rsidRPr="00771700">
              <w:t>1965, 1968</w:t>
            </w:r>
          </w:p>
        </w:tc>
        <w:tc>
          <w:tcPr>
            <w:tcW w:w="0" w:type="auto"/>
            <w:shd w:val="clear" w:color="auto" w:fill="FFFFFF"/>
            <w:vAlign w:val="center"/>
          </w:tcPr>
          <w:p w:rsidR="00FC57B3" w:rsidRPr="00771700" w:rsidRDefault="00FC57B3" w:rsidP="003C582D">
            <w:pPr>
              <w:jc w:val="center"/>
            </w:pPr>
            <w:r w:rsidRPr="00771700">
              <w:t>1966</w:t>
            </w:r>
          </w:p>
        </w:tc>
        <w:tc>
          <w:tcPr>
            <w:tcW w:w="0" w:type="auto"/>
            <w:shd w:val="clear" w:color="auto" w:fill="FFFFFF"/>
            <w:vAlign w:val="center"/>
          </w:tcPr>
          <w:p w:rsidR="00FC57B3" w:rsidRPr="00771700" w:rsidRDefault="00FC57B3" w:rsidP="003C582D">
            <w:pPr>
              <w:jc w:val="center"/>
            </w:pPr>
            <w:r w:rsidRPr="00771700">
              <w:t>1985</w:t>
            </w:r>
          </w:p>
        </w:tc>
        <w:tc>
          <w:tcPr>
            <w:tcW w:w="0" w:type="auto"/>
            <w:shd w:val="clear" w:color="auto" w:fill="FFFFFF"/>
            <w:vAlign w:val="center"/>
          </w:tcPr>
          <w:p w:rsidR="00FC57B3" w:rsidRPr="00771700" w:rsidRDefault="00FC57B3" w:rsidP="003C582D">
            <w:pPr>
              <w:jc w:val="center"/>
            </w:pPr>
            <w:r w:rsidRPr="00771700">
              <w:t>1970</w:t>
            </w:r>
          </w:p>
        </w:tc>
        <w:tc>
          <w:tcPr>
            <w:tcW w:w="0" w:type="auto"/>
            <w:shd w:val="clear" w:color="auto" w:fill="FFFFFF"/>
            <w:vAlign w:val="center"/>
          </w:tcPr>
          <w:p w:rsidR="00FC57B3" w:rsidRPr="00771700" w:rsidRDefault="00FC57B3" w:rsidP="003C582D">
            <w:pPr>
              <w:jc w:val="center"/>
            </w:pPr>
            <w:r w:rsidRPr="00771700">
              <w:t>1981</w:t>
            </w:r>
          </w:p>
        </w:tc>
        <w:tc>
          <w:tcPr>
            <w:tcW w:w="0" w:type="auto"/>
            <w:shd w:val="clear" w:color="auto" w:fill="FFFFFF"/>
            <w:vAlign w:val="center"/>
          </w:tcPr>
          <w:p w:rsidR="00FC57B3" w:rsidRPr="00771700" w:rsidRDefault="00FC57B3" w:rsidP="003C582D">
            <w:pPr>
              <w:jc w:val="center"/>
            </w:pPr>
            <w:r w:rsidRPr="00771700">
              <w:t>1988</w:t>
            </w:r>
          </w:p>
        </w:tc>
        <w:tc>
          <w:tcPr>
            <w:tcW w:w="0" w:type="auto"/>
            <w:shd w:val="clear" w:color="auto" w:fill="FFFFFF"/>
            <w:vAlign w:val="center"/>
          </w:tcPr>
          <w:p w:rsidR="00FC57B3" w:rsidRPr="00771700" w:rsidRDefault="00FC57B3" w:rsidP="003C582D">
            <w:pPr>
              <w:jc w:val="center"/>
            </w:pPr>
            <w:r w:rsidRPr="00771700">
              <w:t>1983</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Максимальна</w:t>
            </w:r>
          </w:p>
        </w:tc>
        <w:tc>
          <w:tcPr>
            <w:tcW w:w="516" w:type="dxa"/>
            <w:shd w:val="clear" w:color="auto" w:fill="FFFFFF"/>
            <w:vAlign w:val="center"/>
          </w:tcPr>
          <w:p w:rsidR="00FC57B3" w:rsidRPr="00771700" w:rsidRDefault="00FC57B3" w:rsidP="003C582D">
            <w:pPr>
              <w:jc w:val="center"/>
            </w:pPr>
            <w:r w:rsidRPr="00771700">
              <w:t>23а</w:t>
            </w:r>
          </w:p>
        </w:tc>
        <w:tc>
          <w:tcPr>
            <w:tcW w:w="515" w:type="dxa"/>
            <w:shd w:val="clear" w:color="auto" w:fill="FFFFFF"/>
            <w:vAlign w:val="center"/>
          </w:tcPr>
          <w:p w:rsidR="00FC57B3" w:rsidRPr="00771700" w:rsidRDefault="00FC57B3" w:rsidP="003C582D">
            <w:pPr>
              <w:jc w:val="center"/>
            </w:pPr>
            <w:r w:rsidRPr="00771700">
              <w:t>20ф</w:t>
            </w:r>
          </w:p>
        </w:tc>
        <w:tc>
          <w:tcPr>
            <w:tcW w:w="460" w:type="dxa"/>
            <w:shd w:val="clear" w:color="auto" w:fill="FFFFFF"/>
            <w:vAlign w:val="center"/>
          </w:tcPr>
          <w:p w:rsidR="00FC57B3" w:rsidRPr="00771700" w:rsidRDefault="00FC57B3" w:rsidP="003C582D">
            <w:pPr>
              <w:jc w:val="center"/>
            </w:pPr>
            <w:r w:rsidRPr="00771700">
              <w:t>24а</w:t>
            </w:r>
          </w:p>
        </w:tc>
        <w:tc>
          <w:tcPr>
            <w:tcW w:w="0" w:type="auto"/>
            <w:shd w:val="clear" w:color="auto" w:fill="FFFFFF"/>
            <w:vAlign w:val="center"/>
          </w:tcPr>
          <w:p w:rsidR="00FC57B3" w:rsidRPr="00771700" w:rsidRDefault="00FC57B3" w:rsidP="003C582D">
            <w:pPr>
              <w:jc w:val="center"/>
            </w:pPr>
            <w:r w:rsidRPr="00771700">
              <w:t>&gt;20ф</w:t>
            </w:r>
          </w:p>
        </w:tc>
        <w:tc>
          <w:tcPr>
            <w:tcW w:w="0" w:type="auto"/>
            <w:shd w:val="clear" w:color="auto" w:fill="FFFFFF"/>
            <w:vAlign w:val="center"/>
          </w:tcPr>
          <w:p w:rsidR="00FC57B3" w:rsidRPr="00771700" w:rsidRDefault="00FC57B3" w:rsidP="003C582D">
            <w:pPr>
              <w:jc w:val="center"/>
            </w:pPr>
            <w:r w:rsidRPr="00771700">
              <w:t>&gt;20ф</w:t>
            </w:r>
          </w:p>
        </w:tc>
        <w:tc>
          <w:tcPr>
            <w:tcW w:w="0" w:type="auto"/>
            <w:shd w:val="clear" w:color="auto" w:fill="FFFFFF"/>
            <w:vAlign w:val="center"/>
          </w:tcPr>
          <w:p w:rsidR="00FC57B3" w:rsidRPr="00771700" w:rsidRDefault="00FC57B3" w:rsidP="003C582D">
            <w:pPr>
              <w:jc w:val="center"/>
            </w:pPr>
            <w:r w:rsidRPr="00771700">
              <w:t>24а</w:t>
            </w:r>
          </w:p>
        </w:tc>
        <w:tc>
          <w:tcPr>
            <w:tcW w:w="0" w:type="auto"/>
            <w:shd w:val="clear" w:color="auto" w:fill="FFFFFF"/>
            <w:vAlign w:val="center"/>
          </w:tcPr>
          <w:p w:rsidR="00FC57B3" w:rsidRPr="00771700" w:rsidRDefault="00FC57B3" w:rsidP="003C582D">
            <w:pPr>
              <w:jc w:val="center"/>
            </w:pPr>
            <w:r w:rsidRPr="00771700">
              <w:t>23а</w:t>
            </w:r>
          </w:p>
        </w:tc>
        <w:tc>
          <w:tcPr>
            <w:tcW w:w="0" w:type="auto"/>
            <w:shd w:val="clear" w:color="auto" w:fill="FFFFFF"/>
            <w:vAlign w:val="center"/>
          </w:tcPr>
          <w:p w:rsidR="00FC57B3" w:rsidRPr="00771700" w:rsidRDefault="00FC57B3" w:rsidP="003C582D">
            <w:pPr>
              <w:jc w:val="center"/>
            </w:pPr>
            <w:r w:rsidRPr="00771700">
              <w:t>&gt;20ф</w:t>
            </w:r>
          </w:p>
        </w:tc>
        <w:tc>
          <w:tcPr>
            <w:tcW w:w="0" w:type="auto"/>
            <w:shd w:val="clear" w:color="auto" w:fill="FFFFFF"/>
            <w:vAlign w:val="center"/>
          </w:tcPr>
          <w:p w:rsidR="00FC57B3" w:rsidRPr="00771700" w:rsidRDefault="00FC57B3" w:rsidP="003C582D">
            <w:pPr>
              <w:jc w:val="center"/>
            </w:pPr>
            <w:r w:rsidRPr="00771700">
              <w:t>20а</w:t>
            </w:r>
          </w:p>
        </w:tc>
        <w:tc>
          <w:tcPr>
            <w:tcW w:w="0" w:type="auto"/>
            <w:shd w:val="clear" w:color="auto" w:fill="FFFFFF"/>
            <w:vAlign w:val="center"/>
          </w:tcPr>
          <w:p w:rsidR="00FC57B3" w:rsidRPr="00771700" w:rsidRDefault="00FC57B3" w:rsidP="003C582D">
            <w:pPr>
              <w:jc w:val="center"/>
            </w:pPr>
            <w:r w:rsidRPr="00771700">
              <w:t>&gt;20ф</w:t>
            </w:r>
          </w:p>
        </w:tc>
        <w:tc>
          <w:tcPr>
            <w:tcW w:w="0" w:type="auto"/>
            <w:shd w:val="clear" w:color="auto" w:fill="FFFFFF"/>
            <w:vAlign w:val="center"/>
          </w:tcPr>
          <w:p w:rsidR="00FC57B3" w:rsidRPr="00771700" w:rsidRDefault="00FC57B3" w:rsidP="003C582D">
            <w:pPr>
              <w:jc w:val="center"/>
            </w:pPr>
            <w:r w:rsidRPr="00771700">
              <w:t>23а</w:t>
            </w:r>
          </w:p>
        </w:tc>
        <w:tc>
          <w:tcPr>
            <w:tcW w:w="0" w:type="auto"/>
            <w:shd w:val="clear" w:color="auto" w:fill="FFFFFF"/>
            <w:vAlign w:val="center"/>
          </w:tcPr>
          <w:p w:rsidR="00FC57B3" w:rsidRPr="00771700" w:rsidRDefault="00FC57B3" w:rsidP="003C582D">
            <w:pPr>
              <w:jc w:val="center"/>
            </w:pPr>
            <w:r w:rsidRPr="00771700">
              <w:t>21а</w:t>
            </w:r>
          </w:p>
        </w:tc>
        <w:tc>
          <w:tcPr>
            <w:tcW w:w="0" w:type="auto"/>
            <w:shd w:val="clear" w:color="auto" w:fill="FFFFFF"/>
            <w:vAlign w:val="center"/>
          </w:tcPr>
          <w:p w:rsidR="00FC57B3" w:rsidRPr="00771700" w:rsidRDefault="00FC57B3" w:rsidP="003C582D">
            <w:pPr>
              <w:jc w:val="center"/>
            </w:pPr>
            <w:r w:rsidRPr="00771700">
              <w:t>24а</w:t>
            </w:r>
          </w:p>
        </w:tc>
      </w:tr>
      <w:tr w:rsidR="00FC57B3" w:rsidRPr="00771700" w:rsidTr="003C582D">
        <w:trPr>
          <w:trHeight w:val="255"/>
          <w:tblCellSpacing w:w="0" w:type="dxa"/>
        </w:trPr>
        <w:tc>
          <w:tcPr>
            <w:tcW w:w="1532" w:type="dxa"/>
            <w:shd w:val="clear" w:color="auto" w:fill="FFFFFF"/>
            <w:vAlign w:val="center"/>
          </w:tcPr>
          <w:p w:rsidR="00FC57B3" w:rsidRPr="00771700" w:rsidRDefault="00FC57B3" w:rsidP="003C582D">
            <w:pPr>
              <w:jc w:val="center"/>
            </w:pPr>
            <w:r w:rsidRPr="00771700">
              <w:t>Рік</w:t>
            </w:r>
          </w:p>
        </w:tc>
        <w:tc>
          <w:tcPr>
            <w:tcW w:w="516" w:type="dxa"/>
            <w:shd w:val="clear" w:color="auto" w:fill="FFFFFF"/>
            <w:vAlign w:val="center"/>
          </w:tcPr>
          <w:p w:rsidR="00FC57B3" w:rsidRPr="00771700" w:rsidRDefault="00FC57B3" w:rsidP="003C582D">
            <w:pPr>
              <w:jc w:val="center"/>
            </w:pPr>
            <w:r w:rsidRPr="00771700">
              <w:t>1986</w:t>
            </w:r>
          </w:p>
        </w:tc>
        <w:tc>
          <w:tcPr>
            <w:tcW w:w="515" w:type="dxa"/>
            <w:shd w:val="clear" w:color="auto" w:fill="FFFFFF"/>
            <w:vAlign w:val="center"/>
          </w:tcPr>
          <w:p w:rsidR="00FC57B3" w:rsidRPr="00771700" w:rsidRDefault="00FC57B3" w:rsidP="003C582D">
            <w:pPr>
              <w:jc w:val="center"/>
            </w:pPr>
            <w:r w:rsidRPr="00771700">
              <w:t>1953, 1978</w:t>
            </w:r>
          </w:p>
        </w:tc>
        <w:tc>
          <w:tcPr>
            <w:tcW w:w="460" w:type="dxa"/>
            <w:shd w:val="clear" w:color="auto" w:fill="FFFFFF"/>
            <w:vAlign w:val="center"/>
          </w:tcPr>
          <w:p w:rsidR="00FC57B3" w:rsidRPr="00771700" w:rsidRDefault="00FC57B3" w:rsidP="003C582D">
            <w:pPr>
              <w:jc w:val="center"/>
            </w:pPr>
            <w:r w:rsidRPr="00771700">
              <w:t>1983</w:t>
            </w:r>
          </w:p>
        </w:tc>
        <w:tc>
          <w:tcPr>
            <w:tcW w:w="0" w:type="auto"/>
            <w:shd w:val="clear" w:color="auto" w:fill="FFFFFF"/>
            <w:vAlign w:val="center"/>
          </w:tcPr>
          <w:p w:rsidR="00FC57B3" w:rsidRPr="00771700" w:rsidRDefault="00FC57B3" w:rsidP="003C582D">
            <w:pPr>
              <w:jc w:val="center"/>
            </w:pPr>
            <w:r w:rsidRPr="00771700">
              <w:t>1967</w:t>
            </w:r>
          </w:p>
        </w:tc>
        <w:tc>
          <w:tcPr>
            <w:tcW w:w="0" w:type="auto"/>
            <w:shd w:val="clear" w:color="auto" w:fill="FFFFFF"/>
            <w:vAlign w:val="center"/>
          </w:tcPr>
          <w:p w:rsidR="00FC57B3" w:rsidRPr="00771700" w:rsidRDefault="00FC57B3" w:rsidP="003C582D">
            <w:pPr>
              <w:jc w:val="center"/>
            </w:pPr>
            <w:r w:rsidRPr="00771700">
              <w:t>1966, 1970</w:t>
            </w:r>
          </w:p>
        </w:tc>
        <w:tc>
          <w:tcPr>
            <w:tcW w:w="0" w:type="auto"/>
            <w:shd w:val="clear" w:color="auto" w:fill="FFFFFF"/>
            <w:vAlign w:val="center"/>
          </w:tcPr>
          <w:p w:rsidR="00FC57B3" w:rsidRPr="00771700" w:rsidRDefault="00FC57B3" w:rsidP="003C582D">
            <w:pPr>
              <w:jc w:val="center"/>
            </w:pPr>
            <w:r w:rsidRPr="00771700">
              <w:t>1989</w:t>
            </w:r>
          </w:p>
        </w:tc>
        <w:tc>
          <w:tcPr>
            <w:tcW w:w="0" w:type="auto"/>
            <w:shd w:val="clear" w:color="auto" w:fill="FFFFFF"/>
            <w:vAlign w:val="center"/>
          </w:tcPr>
          <w:p w:rsidR="00FC57B3" w:rsidRPr="00771700" w:rsidRDefault="00FC57B3" w:rsidP="003C582D">
            <w:pPr>
              <w:jc w:val="center"/>
            </w:pPr>
            <w:r w:rsidRPr="00771700">
              <w:t>1988</w:t>
            </w:r>
          </w:p>
        </w:tc>
        <w:tc>
          <w:tcPr>
            <w:tcW w:w="0" w:type="auto"/>
            <w:shd w:val="clear" w:color="auto" w:fill="FFFFFF"/>
            <w:vAlign w:val="center"/>
          </w:tcPr>
          <w:p w:rsidR="00FC57B3" w:rsidRPr="00771700" w:rsidRDefault="00FC57B3" w:rsidP="003C582D">
            <w:pPr>
              <w:jc w:val="center"/>
            </w:pPr>
            <w:r w:rsidRPr="00771700">
              <w:t>1966</w:t>
            </w:r>
          </w:p>
        </w:tc>
        <w:tc>
          <w:tcPr>
            <w:tcW w:w="0" w:type="auto"/>
            <w:shd w:val="clear" w:color="auto" w:fill="FFFFFF"/>
            <w:vAlign w:val="center"/>
          </w:tcPr>
          <w:p w:rsidR="00FC57B3" w:rsidRPr="00771700" w:rsidRDefault="00FC57B3" w:rsidP="003C582D">
            <w:pPr>
              <w:jc w:val="center"/>
            </w:pPr>
            <w:r w:rsidRPr="00771700">
              <w:t>1964, 1982</w:t>
            </w:r>
          </w:p>
        </w:tc>
        <w:tc>
          <w:tcPr>
            <w:tcW w:w="0" w:type="auto"/>
            <w:shd w:val="clear" w:color="auto" w:fill="FFFFFF"/>
            <w:vAlign w:val="center"/>
          </w:tcPr>
          <w:p w:rsidR="00FC57B3" w:rsidRPr="00771700" w:rsidRDefault="00FC57B3" w:rsidP="003C582D">
            <w:pPr>
              <w:jc w:val="center"/>
            </w:pPr>
            <w:r w:rsidRPr="00771700">
              <w:t>1969, 1971</w:t>
            </w:r>
          </w:p>
        </w:tc>
        <w:tc>
          <w:tcPr>
            <w:tcW w:w="0" w:type="auto"/>
            <w:shd w:val="clear" w:color="auto" w:fill="FFFFFF"/>
            <w:vAlign w:val="center"/>
          </w:tcPr>
          <w:p w:rsidR="00FC57B3" w:rsidRPr="00771700" w:rsidRDefault="00FC57B3" w:rsidP="003C582D">
            <w:pPr>
              <w:jc w:val="center"/>
            </w:pPr>
            <w:r w:rsidRPr="00771700">
              <w:t>1981</w:t>
            </w:r>
          </w:p>
        </w:tc>
        <w:tc>
          <w:tcPr>
            <w:tcW w:w="0" w:type="auto"/>
            <w:shd w:val="clear" w:color="auto" w:fill="FFFFFF"/>
            <w:vAlign w:val="center"/>
          </w:tcPr>
          <w:p w:rsidR="00FC57B3" w:rsidRPr="00771700" w:rsidRDefault="00FC57B3" w:rsidP="003C582D">
            <w:pPr>
              <w:jc w:val="center"/>
            </w:pPr>
            <w:r w:rsidRPr="00771700">
              <w:t>1983</w:t>
            </w:r>
          </w:p>
        </w:tc>
        <w:tc>
          <w:tcPr>
            <w:tcW w:w="0" w:type="auto"/>
            <w:shd w:val="clear" w:color="auto" w:fill="FFFFFF"/>
            <w:vAlign w:val="center"/>
          </w:tcPr>
          <w:p w:rsidR="00FC57B3" w:rsidRPr="00771700" w:rsidRDefault="00FC57B3" w:rsidP="003C582D">
            <w:pPr>
              <w:jc w:val="center"/>
            </w:pPr>
            <w:r w:rsidRPr="00771700">
              <w:t>1983, 1989</w:t>
            </w:r>
          </w:p>
        </w:tc>
      </w:tr>
    </w:tbl>
    <w:p w:rsidR="00FC57B3" w:rsidRDefault="00FC57B3" w:rsidP="00FC57B3">
      <w:pPr>
        <w:pStyle w:val="ab"/>
        <w:ind w:firstLine="708"/>
        <w:jc w:val="both"/>
        <w:rPr>
          <w:rFonts w:ascii="Times New Roman" w:hAnsi="Times New Roman"/>
          <w:sz w:val="28"/>
          <w:szCs w:val="28"/>
        </w:rPr>
      </w:pPr>
    </w:p>
    <w:p w:rsidR="001C4B2D" w:rsidRPr="000A14D5" w:rsidRDefault="001C4B2D" w:rsidP="001C4B2D">
      <w:pPr>
        <w:pStyle w:val="ab"/>
        <w:ind w:firstLine="600"/>
        <w:jc w:val="both"/>
        <w:rPr>
          <w:rFonts w:ascii="Times New Roman" w:eastAsia="TimesNewRomanPSMT" w:hAnsi="Times New Roman"/>
          <w:sz w:val="28"/>
          <w:szCs w:val="28"/>
          <w:lang w:val="uk-UA" w:eastAsia="uk-UA"/>
        </w:rPr>
      </w:pPr>
      <w:r w:rsidRPr="000A14D5">
        <w:rPr>
          <w:rFonts w:ascii="Times New Roman" w:hAnsi="Times New Roman"/>
          <w:sz w:val="28"/>
          <w:szCs w:val="28"/>
          <w:shd w:val="clear" w:color="auto" w:fill="FFFFFF"/>
          <w:lang w:val="uk-UA"/>
        </w:rPr>
        <w:t xml:space="preserve">Київ належить до районів України </w:t>
      </w:r>
      <w:r>
        <w:rPr>
          <w:rFonts w:ascii="Times New Roman" w:hAnsi="Times New Roman"/>
          <w:sz w:val="28"/>
          <w:szCs w:val="28"/>
          <w:shd w:val="clear" w:color="auto" w:fill="FFFFFF"/>
          <w:lang w:val="uk-UA"/>
        </w:rPr>
        <w:t>і</w:t>
      </w:r>
      <w:r w:rsidRPr="000A14D5">
        <w:rPr>
          <w:rFonts w:ascii="Times New Roman" w:hAnsi="Times New Roman"/>
          <w:sz w:val="28"/>
          <w:szCs w:val="28"/>
          <w:shd w:val="clear" w:color="auto" w:fill="FFFFFF"/>
          <w:lang w:val="uk-UA"/>
        </w:rPr>
        <w:t>з достатнім</w:t>
      </w:r>
      <w:r>
        <w:rPr>
          <w:rFonts w:ascii="Times New Roman" w:hAnsi="Times New Roman"/>
          <w:sz w:val="28"/>
          <w:szCs w:val="28"/>
          <w:shd w:val="clear" w:color="auto" w:fill="FFFFFF"/>
          <w:lang w:val="uk-UA"/>
        </w:rPr>
        <w:t xml:space="preserve"> рівнем</w:t>
      </w:r>
      <w:r w:rsidRPr="000A14D5">
        <w:rPr>
          <w:rFonts w:ascii="Times New Roman" w:hAnsi="Times New Roman"/>
          <w:sz w:val="28"/>
          <w:szCs w:val="28"/>
          <w:shd w:val="clear" w:color="auto" w:fill="FFFFFF"/>
          <w:lang w:val="uk-UA"/>
        </w:rPr>
        <w:t xml:space="preserve"> зволоження, з характерною кількість опадів за рік 500 – 600 мм. </w:t>
      </w:r>
      <w:r w:rsidRPr="000A14D5">
        <w:rPr>
          <w:rFonts w:ascii="Times New Roman" w:eastAsia="TimesNewRomanPSMT" w:hAnsi="Times New Roman"/>
          <w:sz w:val="28"/>
          <w:szCs w:val="28"/>
          <w:lang w:val="uk-UA" w:eastAsia="uk-UA"/>
        </w:rPr>
        <w:t>Близько 70% усієї кількості опадів випадає в теплий період, 30% припадає на холодні місяці року. Найменша їх кількість спостерігається в період з січня по</w:t>
      </w:r>
      <w:r>
        <w:rPr>
          <w:rFonts w:ascii="Times New Roman" w:eastAsia="TimesNewRomanPSMT" w:hAnsi="Times New Roman"/>
          <w:sz w:val="28"/>
          <w:szCs w:val="28"/>
          <w:lang w:val="uk-UA" w:eastAsia="uk-UA"/>
        </w:rPr>
        <w:t xml:space="preserve"> </w:t>
      </w:r>
      <w:r w:rsidRPr="000A14D5">
        <w:rPr>
          <w:rFonts w:ascii="Times New Roman" w:eastAsia="TimesNewRomanPSMT" w:hAnsi="Times New Roman"/>
          <w:sz w:val="28"/>
          <w:szCs w:val="28"/>
          <w:lang w:val="uk-UA" w:eastAsia="uk-UA"/>
        </w:rPr>
        <w:t>березень. З квітня кількість опадів зростає і змінюється їх характер: починають переважати короткочасні великокрапельні дощі. Слід відзначити сильні дощі, які належать до стихійних метеорологічних явищ.</w:t>
      </w:r>
    </w:p>
    <w:p w:rsidR="00FC57B3" w:rsidRPr="000C2D4D" w:rsidRDefault="00FC57B3" w:rsidP="00FC57B3">
      <w:pPr>
        <w:pStyle w:val="ab"/>
        <w:ind w:firstLine="708"/>
        <w:jc w:val="both"/>
        <w:rPr>
          <w:rFonts w:ascii="Times New Roman" w:hAnsi="Times New Roman"/>
          <w:sz w:val="28"/>
          <w:szCs w:val="28"/>
        </w:rPr>
      </w:pPr>
      <w:r w:rsidRPr="000C2D4D">
        <w:rPr>
          <w:rFonts w:ascii="Times New Roman" w:hAnsi="Times New Roman"/>
          <w:sz w:val="28"/>
          <w:szCs w:val="28"/>
        </w:rPr>
        <w:t>За агрокліматичним районуванням територія про</w:t>
      </w:r>
      <w:r>
        <w:rPr>
          <w:rFonts w:ascii="Times New Roman" w:hAnsi="Times New Roman"/>
          <w:sz w:val="28"/>
          <w:szCs w:val="28"/>
          <w:lang w:val="uk-UA"/>
        </w:rPr>
        <w:t>є</w:t>
      </w:r>
      <w:r w:rsidRPr="000C2D4D">
        <w:rPr>
          <w:rFonts w:ascii="Times New Roman" w:hAnsi="Times New Roman"/>
          <w:sz w:val="28"/>
          <w:szCs w:val="28"/>
        </w:rPr>
        <w:t xml:space="preserve">ктування належить до територій значного теплозабезпечення та нестійкого зволоження. </w:t>
      </w:r>
    </w:p>
    <w:p w:rsidR="00FC57B3" w:rsidRPr="005B70A7" w:rsidRDefault="00FC57B3" w:rsidP="00FC57B3">
      <w:pPr>
        <w:pStyle w:val="ab"/>
        <w:ind w:firstLine="708"/>
        <w:jc w:val="both"/>
        <w:rPr>
          <w:rFonts w:ascii="Times New Roman" w:hAnsi="Times New Roman"/>
          <w:sz w:val="28"/>
          <w:szCs w:val="28"/>
          <w:lang w:val="uk-UA"/>
        </w:rPr>
      </w:pPr>
      <w:r w:rsidRPr="005B70A7">
        <w:rPr>
          <w:rFonts w:ascii="Times New Roman" w:hAnsi="Times New Roman"/>
          <w:sz w:val="28"/>
          <w:szCs w:val="28"/>
          <w:lang w:val="uk-UA"/>
        </w:rPr>
        <w:t>Згідно з архітектурно-будівельним кліматичним районуванням території України (ДСТУ-Н Б В.1.1-27:2010 «Будівельна кліматологія») територія віднесена до І архітектурно-будівельного кліматичного району (північно-західний).</w:t>
      </w:r>
    </w:p>
    <w:p w:rsidR="00F263D2" w:rsidRDefault="00F263D2" w:rsidP="00BE6946">
      <w:pPr>
        <w:pStyle w:val="ab"/>
        <w:ind w:firstLine="720"/>
        <w:jc w:val="both"/>
        <w:rPr>
          <w:rFonts w:ascii="Times New Roman" w:hAnsi="Times New Roman"/>
          <w:b/>
          <w:bCs/>
          <w:sz w:val="28"/>
          <w:szCs w:val="28"/>
          <w:lang w:val="uk-UA"/>
        </w:rPr>
      </w:pPr>
    </w:p>
    <w:p w:rsidR="00FC57B3" w:rsidRPr="00534910" w:rsidRDefault="00FC57B3" w:rsidP="00BE6946">
      <w:pPr>
        <w:pStyle w:val="ab"/>
        <w:ind w:firstLine="720"/>
        <w:jc w:val="both"/>
        <w:rPr>
          <w:rFonts w:ascii="Times New Roman" w:hAnsi="Times New Roman"/>
          <w:b/>
          <w:bCs/>
          <w:sz w:val="28"/>
          <w:szCs w:val="28"/>
          <w:lang w:val="uk-UA"/>
        </w:rPr>
      </w:pPr>
      <w:r w:rsidRPr="00534910">
        <w:rPr>
          <w:rFonts w:ascii="Times New Roman" w:hAnsi="Times New Roman"/>
          <w:b/>
          <w:bCs/>
          <w:sz w:val="28"/>
          <w:szCs w:val="28"/>
          <w:lang w:val="uk-UA"/>
        </w:rPr>
        <w:t>2.2 Стан атмосферного повітря</w:t>
      </w:r>
    </w:p>
    <w:p w:rsidR="00886179" w:rsidRPr="00886179" w:rsidRDefault="00886179" w:rsidP="00886179">
      <w:pPr>
        <w:ind w:firstLine="708"/>
        <w:jc w:val="both"/>
        <w:rPr>
          <w:sz w:val="28"/>
          <w:szCs w:val="28"/>
        </w:rPr>
      </w:pPr>
      <w:r w:rsidRPr="00886179">
        <w:rPr>
          <w:sz w:val="28"/>
          <w:szCs w:val="28"/>
        </w:rPr>
        <w:t xml:space="preserve">Якість атмосферного повітря міста Києва – одна з найбільш важливих складових якості довкілля та життя і здоров’я населення, стан його забруднення визначається обсягами та структурою викидів забруднюючих речовин у процесі функціонування транспортного комплексу міста, теплоенергетичних систем, промисловості, міського господарства. </w:t>
      </w:r>
    </w:p>
    <w:p w:rsidR="00886179" w:rsidRPr="00886179" w:rsidRDefault="00886179" w:rsidP="00886179">
      <w:pPr>
        <w:ind w:firstLine="709"/>
        <w:jc w:val="both"/>
        <w:rPr>
          <w:sz w:val="28"/>
          <w:szCs w:val="28"/>
          <w:lang w:eastAsia="uk-UA"/>
        </w:rPr>
      </w:pPr>
      <w:r w:rsidRPr="00886179">
        <w:rPr>
          <w:sz w:val="28"/>
          <w:szCs w:val="28"/>
          <w:lang w:eastAsia="uk-UA"/>
        </w:rPr>
        <w:t>Якість атмосферного повітря в місті Києві залежить від обсягів викидів забруднюючих речовин від стаціонарних і пересувних джерел забруднення.</w:t>
      </w:r>
    </w:p>
    <w:p w:rsidR="00886179" w:rsidRPr="00886179" w:rsidRDefault="00886179" w:rsidP="00886179">
      <w:pPr>
        <w:ind w:firstLine="709"/>
        <w:jc w:val="both"/>
        <w:rPr>
          <w:sz w:val="28"/>
          <w:szCs w:val="28"/>
        </w:rPr>
      </w:pPr>
      <w:r w:rsidRPr="00886179">
        <w:rPr>
          <w:sz w:val="28"/>
          <w:szCs w:val="28"/>
        </w:rPr>
        <w:t>В останні роки спостерігається загальне зменшення обсягів викидів від стаціонарних джерел і зростання обсягів викидів від пересувних джерел (рис.</w:t>
      </w:r>
      <w:r>
        <w:rPr>
          <w:sz w:val="28"/>
          <w:szCs w:val="28"/>
        </w:rPr>
        <w:t> </w:t>
      </w:r>
      <w:r w:rsidRPr="00886179">
        <w:rPr>
          <w:sz w:val="28"/>
          <w:szCs w:val="28"/>
        </w:rPr>
        <w:t xml:space="preserve">1). </w:t>
      </w:r>
    </w:p>
    <w:p w:rsidR="00886179" w:rsidRDefault="00E1176A" w:rsidP="00BE6946">
      <w:pPr>
        <w:widowControl/>
        <w:autoSpaceDE/>
        <w:autoSpaceDN/>
        <w:ind w:firstLine="709"/>
        <w:jc w:val="both"/>
        <w:rPr>
          <w:sz w:val="28"/>
          <w:szCs w:val="24"/>
          <w:lang w:eastAsia="ru-RU"/>
        </w:rPr>
      </w:pPr>
      <w:r w:rsidRPr="00415141">
        <w:rPr>
          <w:noProof/>
          <w:sz w:val="26"/>
          <w:szCs w:val="26"/>
          <w:lang w:eastAsia="uk-UA"/>
        </w:rPr>
        <w:drawing>
          <wp:inline distT="0" distB="0" distL="0" distR="0">
            <wp:extent cx="4886325" cy="2171700"/>
            <wp:effectExtent l="0" t="0" r="0" b="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176A" w:rsidRDefault="00E1176A" w:rsidP="00BE6946">
      <w:pPr>
        <w:widowControl/>
        <w:autoSpaceDE/>
        <w:autoSpaceDN/>
        <w:ind w:firstLine="709"/>
        <w:jc w:val="both"/>
        <w:rPr>
          <w:sz w:val="28"/>
          <w:szCs w:val="24"/>
          <w:lang w:eastAsia="ru-RU"/>
        </w:rPr>
      </w:pPr>
    </w:p>
    <w:p w:rsidR="00E1176A" w:rsidRPr="00415141" w:rsidRDefault="00E1176A" w:rsidP="00E1176A">
      <w:pPr>
        <w:widowControl/>
        <w:adjustRightInd w:val="0"/>
        <w:jc w:val="center"/>
        <w:rPr>
          <w:szCs w:val="28"/>
        </w:rPr>
      </w:pPr>
      <w:r w:rsidRPr="00415141">
        <w:rPr>
          <w:szCs w:val="28"/>
        </w:rPr>
        <w:t>Рис. 1. Динаміка викидів забруднюючих речовин в атмосферне повітря в місті Києві у 2017-2020 роках, тис. т</w:t>
      </w:r>
    </w:p>
    <w:p w:rsidR="00E1176A" w:rsidRDefault="00E1176A" w:rsidP="00E1176A">
      <w:pPr>
        <w:ind w:firstLine="709"/>
        <w:rPr>
          <w:szCs w:val="28"/>
        </w:rPr>
      </w:pPr>
    </w:p>
    <w:p w:rsidR="00E1176A" w:rsidRPr="00E1176A" w:rsidRDefault="00E1176A" w:rsidP="00E1176A">
      <w:pPr>
        <w:ind w:firstLine="709"/>
        <w:jc w:val="both"/>
        <w:rPr>
          <w:sz w:val="28"/>
          <w:szCs w:val="28"/>
        </w:rPr>
      </w:pPr>
      <w:r w:rsidRPr="00E1176A">
        <w:rPr>
          <w:sz w:val="28"/>
          <w:szCs w:val="28"/>
        </w:rPr>
        <w:lastRenderedPageBreak/>
        <w:t xml:space="preserve">Основні зони забруднення повітря зосереджуються в місцях, що прилягають до автомагістралей, та в місцях концентрації промислових підприємств. </w:t>
      </w:r>
    </w:p>
    <w:p w:rsidR="00E1176A" w:rsidRPr="00E1176A" w:rsidRDefault="00E1176A" w:rsidP="00E1176A">
      <w:pPr>
        <w:ind w:firstLine="709"/>
        <w:jc w:val="both"/>
        <w:rPr>
          <w:sz w:val="28"/>
          <w:szCs w:val="28"/>
        </w:rPr>
      </w:pPr>
      <w:r w:rsidRPr="00E1176A">
        <w:rPr>
          <w:sz w:val="28"/>
          <w:szCs w:val="28"/>
        </w:rPr>
        <w:t>У структурі обсягів викидів забруднюючих, шкідливих для здоров’я людини речовин щороку збільшуються викиди від пересувних джерел забруднення, частка яких збільшилася у 2020 році до 89,9%. Це перш за все автотранспорт столиці і переважно власні авто.</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Моніторинг забруднення атмосферного повітря</w:t>
      </w:r>
      <w:r w:rsidR="00BE6946">
        <w:rPr>
          <w:sz w:val="28"/>
          <w:szCs w:val="24"/>
          <w:lang w:eastAsia="ru-RU"/>
        </w:rPr>
        <w:t xml:space="preserve"> проводився ЦГО</w:t>
      </w:r>
      <w:r w:rsidRPr="00C463A4">
        <w:rPr>
          <w:sz w:val="28"/>
          <w:szCs w:val="24"/>
          <w:lang w:eastAsia="ru-RU"/>
        </w:rPr>
        <w:t xml:space="preserve"> на 16-ти ПСЗ, які розташовані у 8-ми районах. Для визначення забрудненості повітря у 2019 році було відібрано і проаналізовано 80053 проби. На ПСЗ № 10 та ПСЗ</w:t>
      </w:r>
      <w:r w:rsidR="00FC03B3">
        <w:rPr>
          <w:sz w:val="28"/>
          <w:szCs w:val="24"/>
          <w:lang w:val="en-US" w:eastAsia="ru-RU"/>
        </w:rPr>
        <w:t> </w:t>
      </w:r>
      <w:r w:rsidRPr="00C463A4">
        <w:rPr>
          <w:sz w:val="28"/>
          <w:szCs w:val="24"/>
          <w:lang w:eastAsia="ru-RU"/>
        </w:rPr>
        <w:t>№</w:t>
      </w:r>
      <w:r w:rsidR="00FC03B3">
        <w:rPr>
          <w:sz w:val="28"/>
          <w:szCs w:val="24"/>
          <w:lang w:val="en-US" w:eastAsia="ru-RU"/>
        </w:rPr>
        <w:t> </w:t>
      </w:r>
      <w:r w:rsidRPr="00C463A4">
        <w:rPr>
          <w:sz w:val="28"/>
          <w:szCs w:val="24"/>
          <w:lang w:eastAsia="ru-RU"/>
        </w:rPr>
        <w:t>13 протягом всього року спостереження проводились лише за оксидом вуглецю через відключення постів від електроенергії.</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 xml:space="preserve">На всіх стаціонарних постах визначався вміст основних забруднювальних домішок – завислі речовини,  діоксид сірки, оксид вуглецю і діоксид азоту, на одному посту – вміст розчинних сульфатів і оксиду азоту. За вмістом специфічних речовин – сірководень, фенол, фтористий водень, хлористий водень, аміак, формальдегід, залізо, кадмій, манган, мідь, нікель, свинець, хром, цинк спостереження проводились на окремих постах з урахуванням викидів промислових підприємств, розташованих поблизу ПСЗ, а також в районах найбільш завантажених автомагістралей міста. </w:t>
      </w:r>
    </w:p>
    <w:p w:rsidR="00C463A4" w:rsidRPr="00C463A4" w:rsidRDefault="00C463A4" w:rsidP="00FC03B3">
      <w:pPr>
        <w:widowControl/>
        <w:ind w:firstLine="708"/>
        <w:jc w:val="both"/>
        <w:rPr>
          <w:sz w:val="28"/>
          <w:szCs w:val="20"/>
          <w:lang w:eastAsia="ru-RU"/>
        </w:rPr>
      </w:pPr>
      <w:r w:rsidRPr="00C463A4">
        <w:rPr>
          <w:sz w:val="28"/>
          <w:szCs w:val="20"/>
          <w:lang w:eastAsia="ru-RU"/>
        </w:rPr>
        <w:t xml:space="preserve">Загальний  рівень  забруднення повітря за ІЗА у 2019 р. у Києві оцінювався як високий. Загалом по Києву перевищення </w:t>
      </w:r>
      <w:r w:rsidR="00FC03B3" w:rsidRPr="00FC03B3">
        <w:rPr>
          <w:sz w:val="28"/>
          <w:szCs w:val="28"/>
        </w:rPr>
        <w:t>ГДКс.д.</w:t>
      </w:r>
      <w:r w:rsidR="00FC03B3" w:rsidRPr="00034F4E">
        <w:rPr>
          <w:lang w:val="ru-RU"/>
        </w:rPr>
        <w:t xml:space="preserve"> </w:t>
      </w:r>
      <w:r w:rsidRPr="00C463A4">
        <w:rPr>
          <w:sz w:val="28"/>
          <w:szCs w:val="20"/>
          <w:lang w:eastAsia="ru-RU"/>
        </w:rPr>
        <w:t xml:space="preserve"> спостерігалось з діоксиду азоту у 3,0 рази, формальдегіду – у 2,0, діоксиду сірки – у 1,5, фенолу – у 1,3, оксиду азоту – у 1,2 рази. Це речовини 2 і 3 класів небезпеки і ті, що протягом усього року у найбільшій мірі забруднювали повітря міста.</w:t>
      </w:r>
    </w:p>
    <w:p w:rsidR="00C463A4" w:rsidRPr="003D49E4" w:rsidRDefault="00C463A4" w:rsidP="00BE6946">
      <w:pPr>
        <w:widowControl/>
        <w:autoSpaceDE/>
        <w:autoSpaceDN/>
        <w:ind w:firstLine="709"/>
        <w:jc w:val="both"/>
        <w:rPr>
          <w:sz w:val="28"/>
          <w:szCs w:val="24"/>
          <w:lang w:eastAsia="ru-RU"/>
        </w:rPr>
      </w:pPr>
      <w:r w:rsidRPr="00C463A4">
        <w:rPr>
          <w:sz w:val="28"/>
          <w:szCs w:val="24"/>
          <w:lang w:eastAsia="ru-RU"/>
        </w:rPr>
        <w:t xml:space="preserve">Сеpедньоpiчнi концентрації </w:t>
      </w:r>
      <w:r w:rsidRPr="00D4292F">
        <w:rPr>
          <w:sz w:val="28"/>
          <w:szCs w:val="24"/>
          <w:lang w:eastAsia="ru-RU"/>
        </w:rPr>
        <w:t>завислих речовин</w:t>
      </w:r>
      <w:r w:rsidRPr="00C463A4">
        <w:rPr>
          <w:sz w:val="28"/>
          <w:szCs w:val="24"/>
          <w:lang w:eastAsia="ru-RU"/>
        </w:rPr>
        <w:t xml:space="preserve"> перевищували рівень ГДК</w:t>
      </w:r>
      <w:r w:rsidRPr="00C463A4">
        <w:rPr>
          <w:sz w:val="28"/>
          <w:szCs w:val="24"/>
          <w:vertAlign w:val="subscript"/>
          <w:lang w:eastAsia="ru-RU"/>
        </w:rPr>
        <w:t>с.д.</w:t>
      </w:r>
      <w:r w:rsidRPr="00C463A4">
        <w:rPr>
          <w:sz w:val="28"/>
          <w:szCs w:val="24"/>
          <w:lang w:eastAsia="ru-RU"/>
        </w:rPr>
        <w:t xml:space="preserve"> на Бессарабській площі (ПСЗ № 7) та проспекті Перемоги (ПСЗ № 11 – район метро Святошин) – в 1,2 та 1,1 рази відповідно, на інших постах були на рівні 0,5</w:t>
      </w:r>
      <w:r w:rsidR="00D4292F" w:rsidRPr="00034F4E">
        <w:rPr>
          <w:sz w:val="28"/>
          <w:szCs w:val="24"/>
          <w:lang w:eastAsia="ru-RU"/>
        </w:rPr>
        <w:t xml:space="preserve"> – </w:t>
      </w:r>
      <w:r w:rsidRPr="00C463A4">
        <w:rPr>
          <w:sz w:val="28"/>
          <w:szCs w:val="24"/>
          <w:lang w:eastAsia="ru-RU"/>
        </w:rPr>
        <w:t xml:space="preserve">0,8 </w:t>
      </w:r>
      <w:r w:rsidRPr="00D4292F">
        <w:rPr>
          <w:sz w:val="28"/>
          <w:szCs w:val="24"/>
          <w:lang w:eastAsia="ru-RU"/>
        </w:rPr>
        <w:t>ГДКс.д.</w:t>
      </w:r>
      <w:r w:rsidRPr="00C463A4">
        <w:rPr>
          <w:sz w:val="28"/>
          <w:szCs w:val="24"/>
          <w:lang w:eastAsia="ru-RU"/>
        </w:rPr>
        <w:t xml:space="preserve"> Загалом по місту середньорічна концентрація завислих речовин </w:t>
      </w:r>
      <w:r w:rsidR="00D4292F">
        <w:rPr>
          <w:sz w:val="28"/>
          <w:szCs w:val="24"/>
          <w:lang w:eastAsia="ru-RU"/>
        </w:rPr>
        <w:t>складала</w:t>
      </w:r>
      <w:r w:rsidRPr="00C463A4">
        <w:rPr>
          <w:sz w:val="28"/>
          <w:szCs w:val="24"/>
          <w:lang w:eastAsia="ru-RU"/>
        </w:rPr>
        <w:t xml:space="preserve"> 0,7 </w:t>
      </w:r>
      <w:r w:rsidRPr="00D4292F">
        <w:rPr>
          <w:sz w:val="28"/>
          <w:szCs w:val="24"/>
          <w:lang w:eastAsia="ru-RU"/>
        </w:rPr>
        <w:t>ГДКс.д.</w:t>
      </w:r>
      <w:r w:rsidRPr="00C463A4">
        <w:rPr>
          <w:sz w:val="28"/>
          <w:szCs w:val="24"/>
          <w:lang w:eastAsia="ru-RU"/>
        </w:rPr>
        <w:t xml:space="preserve"> Максимальні  концентрації на постах міста були у межах 0,2</w:t>
      </w:r>
      <w:r w:rsidR="003D49E4">
        <w:rPr>
          <w:sz w:val="28"/>
          <w:szCs w:val="24"/>
          <w:lang w:eastAsia="ru-RU"/>
        </w:rPr>
        <w:t xml:space="preserve"> </w:t>
      </w:r>
      <w:r w:rsidR="003D49E4" w:rsidRPr="00034F4E">
        <w:rPr>
          <w:sz w:val="28"/>
          <w:szCs w:val="24"/>
          <w:lang w:eastAsia="ru-RU"/>
        </w:rPr>
        <w:t>–</w:t>
      </w:r>
      <w:r w:rsidR="003D49E4">
        <w:rPr>
          <w:sz w:val="28"/>
          <w:szCs w:val="24"/>
          <w:lang w:eastAsia="ru-RU"/>
        </w:rPr>
        <w:t xml:space="preserve"> </w:t>
      </w:r>
      <w:r w:rsidRPr="00C463A4">
        <w:rPr>
          <w:sz w:val="28"/>
          <w:szCs w:val="24"/>
          <w:lang w:eastAsia="ru-RU"/>
        </w:rPr>
        <w:t xml:space="preserve">0,5 </w:t>
      </w:r>
      <w:r w:rsidRPr="003D49E4">
        <w:rPr>
          <w:sz w:val="28"/>
          <w:szCs w:val="24"/>
          <w:lang w:eastAsia="ru-RU"/>
        </w:rPr>
        <w:t xml:space="preserve">ГДКм.р. </w:t>
      </w:r>
    </w:p>
    <w:p w:rsidR="00C463A4" w:rsidRPr="003D49E4" w:rsidRDefault="00C463A4" w:rsidP="00BE6946">
      <w:pPr>
        <w:widowControl/>
        <w:ind w:firstLine="709"/>
        <w:jc w:val="both"/>
        <w:rPr>
          <w:sz w:val="28"/>
          <w:szCs w:val="20"/>
          <w:lang w:eastAsia="ru-RU"/>
        </w:rPr>
      </w:pPr>
      <w:r w:rsidRPr="00C463A4">
        <w:rPr>
          <w:sz w:val="28"/>
          <w:szCs w:val="20"/>
          <w:lang w:eastAsia="ru-RU"/>
        </w:rPr>
        <w:t xml:space="preserve">Вміст </w:t>
      </w:r>
      <w:r w:rsidRPr="00D4292F">
        <w:rPr>
          <w:rFonts w:cs="Arial"/>
          <w:sz w:val="28"/>
          <w:szCs w:val="26"/>
          <w:lang w:eastAsia="ru-RU"/>
        </w:rPr>
        <w:t>діоксиду сірки</w:t>
      </w:r>
      <w:r w:rsidRPr="00C463A4">
        <w:rPr>
          <w:sz w:val="28"/>
          <w:szCs w:val="20"/>
          <w:lang w:eastAsia="ru-RU"/>
        </w:rPr>
        <w:t xml:space="preserve"> перевищував рівень </w:t>
      </w:r>
      <w:r w:rsidRPr="00D4292F">
        <w:rPr>
          <w:sz w:val="28"/>
          <w:szCs w:val="20"/>
          <w:lang w:eastAsia="ru-RU"/>
        </w:rPr>
        <w:t>ГДКс.д.</w:t>
      </w:r>
      <w:r w:rsidRPr="00C463A4">
        <w:rPr>
          <w:sz w:val="28"/>
          <w:szCs w:val="20"/>
          <w:vertAlign w:val="subscript"/>
          <w:lang w:eastAsia="ru-RU"/>
        </w:rPr>
        <w:t xml:space="preserve"> </w:t>
      </w:r>
      <w:r w:rsidRPr="00C463A4">
        <w:rPr>
          <w:sz w:val="28"/>
          <w:szCs w:val="20"/>
          <w:lang w:eastAsia="ru-RU"/>
        </w:rPr>
        <w:t>майже на всіх постах міста. Найбільші середньорічні концентрації діоксиду сірки на рівні 1,8</w:t>
      </w:r>
      <w:r w:rsidR="00D4292F">
        <w:rPr>
          <w:sz w:val="28"/>
          <w:szCs w:val="20"/>
          <w:lang w:eastAsia="ru-RU"/>
        </w:rPr>
        <w:t xml:space="preserve"> – </w:t>
      </w:r>
      <w:r w:rsidRPr="00C463A4">
        <w:rPr>
          <w:sz w:val="28"/>
          <w:szCs w:val="20"/>
          <w:lang w:eastAsia="ru-RU"/>
        </w:rPr>
        <w:t>1,9</w:t>
      </w:r>
      <w:r w:rsidR="00D4292F">
        <w:rPr>
          <w:sz w:val="28"/>
          <w:szCs w:val="20"/>
          <w:lang w:eastAsia="ru-RU"/>
        </w:rPr>
        <w:t> </w:t>
      </w:r>
      <w:r w:rsidRPr="00D4292F">
        <w:rPr>
          <w:sz w:val="28"/>
          <w:szCs w:val="20"/>
          <w:lang w:eastAsia="ru-RU"/>
        </w:rPr>
        <w:t>ГДКс.д.</w:t>
      </w:r>
      <w:r w:rsidRPr="00C463A4">
        <w:rPr>
          <w:sz w:val="28"/>
          <w:szCs w:val="20"/>
          <w:vertAlign w:val="subscript"/>
          <w:lang w:eastAsia="ru-RU"/>
        </w:rPr>
        <w:t xml:space="preserve"> </w:t>
      </w:r>
      <w:r w:rsidRPr="00C463A4">
        <w:rPr>
          <w:sz w:val="28"/>
          <w:szCs w:val="20"/>
          <w:lang w:eastAsia="ru-RU"/>
        </w:rPr>
        <w:t>зафіксовані на площах Бессарабській, Деміївській (ПСЗ № 20), Перемоги (ПСЗ № 6) та вулиці Олександра Довженка (ПСЗ №2); ще на дев'яти постах середньорічні концентрації були у межах 1,2</w:t>
      </w:r>
      <w:r w:rsidR="00D4292F">
        <w:rPr>
          <w:sz w:val="28"/>
          <w:szCs w:val="20"/>
          <w:lang w:eastAsia="ru-RU"/>
        </w:rPr>
        <w:t xml:space="preserve"> – </w:t>
      </w:r>
      <w:r w:rsidRPr="00C463A4">
        <w:rPr>
          <w:sz w:val="28"/>
          <w:szCs w:val="20"/>
          <w:lang w:eastAsia="ru-RU"/>
        </w:rPr>
        <w:t xml:space="preserve">1,7 </w:t>
      </w:r>
      <w:r w:rsidRPr="00D4292F">
        <w:rPr>
          <w:sz w:val="28"/>
          <w:szCs w:val="20"/>
          <w:lang w:eastAsia="ru-RU"/>
        </w:rPr>
        <w:t>ГДКс.д.,</w:t>
      </w:r>
      <w:r w:rsidRPr="00C463A4">
        <w:rPr>
          <w:sz w:val="28"/>
          <w:szCs w:val="20"/>
          <w:lang w:eastAsia="ru-RU"/>
        </w:rPr>
        <w:t xml:space="preserve"> на проспекті Науки (ПСЗ № 5) – 0,3 </w:t>
      </w:r>
      <w:r w:rsidRPr="00D4292F">
        <w:rPr>
          <w:sz w:val="28"/>
          <w:szCs w:val="20"/>
          <w:lang w:eastAsia="ru-RU"/>
        </w:rPr>
        <w:t>ГДКс.д.</w:t>
      </w:r>
      <w:r w:rsidRPr="00C463A4">
        <w:rPr>
          <w:sz w:val="28"/>
          <w:szCs w:val="20"/>
          <w:vertAlign w:val="subscript"/>
          <w:lang w:eastAsia="ru-RU"/>
        </w:rPr>
        <w:t xml:space="preserve"> </w:t>
      </w:r>
      <w:r w:rsidRPr="00C463A4">
        <w:rPr>
          <w:sz w:val="28"/>
          <w:szCs w:val="20"/>
          <w:lang w:eastAsia="ru-RU"/>
        </w:rPr>
        <w:t xml:space="preserve">Загалом по місту середньорічна концентрація діоксиду сірки дорівнювала </w:t>
      </w:r>
      <w:r w:rsidRPr="00D4292F">
        <w:rPr>
          <w:sz w:val="28"/>
          <w:szCs w:val="20"/>
          <w:lang w:eastAsia="ru-RU"/>
        </w:rPr>
        <w:t>1,5 ГДКс.д.</w:t>
      </w:r>
      <w:r w:rsidRPr="00C463A4">
        <w:rPr>
          <w:sz w:val="32"/>
          <w:szCs w:val="20"/>
          <w:lang w:eastAsia="ru-RU"/>
        </w:rPr>
        <w:t xml:space="preserve"> </w:t>
      </w:r>
      <w:r w:rsidRPr="00C463A4">
        <w:rPr>
          <w:sz w:val="28"/>
          <w:szCs w:val="20"/>
          <w:lang w:eastAsia="ru-RU"/>
        </w:rPr>
        <w:t>Максимальні концентрації на постах міста становили 0,1</w:t>
      </w:r>
      <w:r w:rsidR="00D4292F">
        <w:rPr>
          <w:sz w:val="28"/>
          <w:szCs w:val="20"/>
          <w:lang w:eastAsia="ru-RU"/>
        </w:rPr>
        <w:t xml:space="preserve"> – </w:t>
      </w:r>
      <w:r w:rsidRPr="00C463A4">
        <w:rPr>
          <w:sz w:val="28"/>
          <w:szCs w:val="20"/>
          <w:lang w:eastAsia="ru-RU"/>
        </w:rPr>
        <w:t xml:space="preserve">0,8 </w:t>
      </w:r>
      <w:r w:rsidRPr="00D4292F">
        <w:rPr>
          <w:sz w:val="28"/>
          <w:szCs w:val="20"/>
          <w:lang w:eastAsia="ru-RU"/>
        </w:rPr>
        <w:t>ГДКм.р.,</w:t>
      </w:r>
      <w:r w:rsidRPr="00C463A4">
        <w:rPr>
          <w:sz w:val="28"/>
          <w:szCs w:val="20"/>
          <w:lang w:eastAsia="ru-RU"/>
        </w:rPr>
        <w:t xml:space="preserve"> за винятком ПСЗ № 4 (вулиця Інженера Бородіна), де у лютому максимальна концентрація досягла 1,1 </w:t>
      </w:r>
      <w:r w:rsidRPr="003D49E4">
        <w:rPr>
          <w:sz w:val="28"/>
          <w:szCs w:val="20"/>
          <w:lang w:eastAsia="ru-RU"/>
        </w:rPr>
        <w:t>ГДКм.р.</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 xml:space="preserve">З </w:t>
      </w:r>
      <w:r w:rsidRPr="003D49E4">
        <w:rPr>
          <w:rFonts w:cs="Arial"/>
          <w:sz w:val="28"/>
          <w:szCs w:val="26"/>
          <w:lang w:eastAsia="ru-RU"/>
        </w:rPr>
        <w:t>оксиду вуглецю</w:t>
      </w:r>
      <w:r w:rsidRPr="00C463A4">
        <w:rPr>
          <w:sz w:val="28"/>
          <w:szCs w:val="24"/>
          <w:lang w:eastAsia="ru-RU"/>
        </w:rPr>
        <w:t xml:space="preserve"> найбільші середньорічні концентрації зафіксовані в районах Бессарабської та Деміївської площ – </w:t>
      </w:r>
      <w:r w:rsidRPr="003D49E4">
        <w:rPr>
          <w:sz w:val="28"/>
          <w:szCs w:val="24"/>
          <w:lang w:eastAsia="ru-RU"/>
        </w:rPr>
        <w:t>0,7 ГДКс.д.; на інших постах середньорічні концентрації становили 0,1</w:t>
      </w:r>
      <w:r w:rsidR="003D49E4" w:rsidRPr="003D49E4">
        <w:rPr>
          <w:sz w:val="28"/>
          <w:szCs w:val="24"/>
          <w:lang w:eastAsia="ru-RU"/>
        </w:rPr>
        <w:t xml:space="preserve"> – </w:t>
      </w:r>
      <w:r w:rsidRPr="003D49E4">
        <w:rPr>
          <w:sz w:val="28"/>
          <w:szCs w:val="24"/>
          <w:lang w:eastAsia="ru-RU"/>
        </w:rPr>
        <w:t xml:space="preserve">0,6 ГДКс.д. </w:t>
      </w:r>
      <w:r w:rsidRPr="00C463A4">
        <w:rPr>
          <w:sz w:val="28"/>
          <w:szCs w:val="24"/>
          <w:lang w:eastAsia="ru-RU"/>
        </w:rPr>
        <w:t xml:space="preserve">Загалом по місту середньорічна концентрація оксиду вуглецю становила 0,3 </w:t>
      </w:r>
      <w:r w:rsidRPr="003D49E4">
        <w:rPr>
          <w:sz w:val="28"/>
          <w:szCs w:val="24"/>
          <w:lang w:eastAsia="ru-RU"/>
        </w:rPr>
        <w:t>ГДКс.д.</w:t>
      </w:r>
      <w:r w:rsidRPr="00C463A4">
        <w:rPr>
          <w:sz w:val="28"/>
          <w:szCs w:val="24"/>
          <w:lang w:eastAsia="ru-RU"/>
        </w:rPr>
        <w:t xml:space="preserve"> Найбільші </w:t>
      </w:r>
      <w:r w:rsidRPr="00C463A4">
        <w:rPr>
          <w:sz w:val="28"/>
          <w:szCs w:val="24"/>
          <w:lang w:eastAsia="ru-RU"/>
        </w:rPr>
        <w:lastRenderedPageBreak/>
        <w:t xml:space="preserve">максимальні концентрації спостерігались: на вулиці Семена Скляренка (ПСЗ № 21) – 3,7 </w:t>
      </w:r>
      <w:r w:rsidRPr="003D49E4">
        <w:rPr>
          <w:sz w:val="28"/>
          <w:szCs w:val="24"/>
          <w:lang w:eastAsia="ru-RU"/>
        </w:rPr>
        <w:t>ГДКм.р.</w:t>
      </w:r>
      <w:r w:rsidRPr="00C463A4">
        <w:rPr>
          <w:sz w:val="28"/>
          <w:szCs w:val="24"/>
          <w:lang w:eastAsia="ru-RU"/>
        </w:rPr>
        <w:t xml:space="preserve"> (зафіксована у лютому), на вулиці Каунаській (ПСЗ № 9) та проспекті Перемоги – 1,3 </w:t>
      </w:r>
      <w:r w:rsidRPr="003D49E4">
        <w:rPr>
          <w:sz w:val="28"/>
          <w:szCs w:val="24"/>
          <w:lang w:eastAsia="ru-RU"/>
        </w:rPr>
        <w:t>ГДКм.р.</w:t>
      </w:r>
      <w:r w:rsidRPr="00C463A4">
        <w:rPr>
          <w:sz w:val="28"/>
          <w:szCs w:val="24"/>
          <w:lang w:eastAsia="ru-RU"/>
        </w:rPr>
        <w:t xml:space="preserve">, на площі Перемога і вулиці Інженера Бородіна – 1,1 </w:t>
      </w:r>
      <w:r w:rsidRPr="003D49E4">
        <w:rPr>
          <w:sz w:val="28"/>
          <w:szCs w:val="24"/>
          <w:lang w:eastAsia="ru-RU"/>
        </w:rPr>
        <w:t>ГДКм.р.</w:t>
      </w:r>
      <w:r w:rsidRPr="00C463A4">
        <w:rPr>
          <w:sz w:val="28"/>
          <w:szCs w:val="24"/>
          <w:lang w:eastAsia="ru-RU"/>
        </w:rPr>
        <w:t xml:space="preserve"> Повторюваність випадків перевищення максимально pазової ГДК від загальної кількості спостережень з оксиду вуглецю становила на вулиці Скляренка – 0,6%; по місту вона становила 0</w:t>
      </w:r>
      <w:r w:rsidR="008E0631">
        <w:rPr>
          <w:sz w:val="28"/>
          <w:szCs w:val="24"/>
          <w:lang w:eastAsia="ru-RU"/>
        </w:rPr>
        <w:t>,1 % (у минулому році – 0,3% ).</w:t>
      </w:r>
    </w:p>
    <w:p w:rsidR="00C463A4" w:rsidRPr="008E0631" w:rsidRDefault="00C463A4" w:rsidP="00BE6946">
      <w:pPr>
        <w:widowControl/>
        <w:autoSpaceDE/>
        <w:autoSpaceDN/>
        <w:ind w:firstLine="709"/>
        <w:jc w:val="both"/>
        <w:rPr>
          <w:sz w:val="28"/>
          <w:szCs w:val="24"/>
          <w:lang w:eastAsia="ru-RU"/>
        </w:rPr>
      </w:pPr>
      <w:r w:rsidRPr="00C463A4">
        <w:rPr>
          <w:sz w:val="28"/>
          <w:szCs w:val="24"/>
          <w:lang w:eastAsia="ru-RU"/>
        </w:rPr>
        <w:t xml:space="preserve">Вміст </w:t>
      </w:r>
      <w:r w:rsidRPr="003D49E4">
        <w:rPr>
          <w:rFonts w:cs="Arial"/>
          <w:sz w:val="28"/>
          <w:szCs w:val="26"/>
          <w:lang w:eastAsia="ru-RU"/>
        </w:rPr>
        <w:t>діоксиду азоту</w:t>
      </w:r>
      <w:r w:rsidRPr="00C463A4">
        <w:rPr>
          <w:sz w:val="28"/>
          <w:szCs w:val="24"/>
          <w:lang w:eastAsia="ru-RU"/>
        </w:rPr>
        <w:t xml:space="preserve"> за середньорічними та максимальними концентраціями перевищував рівень відповідних ГДК майже на всіх постах. Найбільш високі середньорічні концентрації діоксиду азоту спостеpiгались на постах, які розташована поблизу автомагістралей з інтенсивним рухом транспорту: на проспекті Перемоги і вулиці Каунаскій – 4,3 </w:t>
      </w:r>
      <w:r w:rsidRPr="008E0631">
        <w:rPr>
          <w:sz w:val="28"/>
          <w:szCs w:val="24"/>
          <w:lang w:eastAsia="ru-RU"/>
        </w:rPr>
        <w:t>ГДКс.д., на площі Перемоги, вулицях Скляренка, Інженера Бородіна – 3,8 ГДКс.д. На інших постах середньорічні концентрації були у межах 2,8-3,5 ГДКс.д.,</w:t>
      </w:r>
      <w:r w:rsidRPr="00C463A4">
        <w:rPr>
          <w:sz w:val="28"/>
          <w:szCs w:val="24"/>
          <w:lang w:eastAsia="ru-RU"/>
        </w:rPr>
        <w:t xml:space="preserve"> на проспекті Науки,</w:t>
      </w:r>
      <w:r w:rsidR="008E0631">
        <w:rPr>
          <w:sz w:val="28"/>
          <w:szCs w:val="24"/>
          <w:lang w:eastAsia="ru-RU"/>
        </w:rPr>
        <w:t> </w:t>
      </w:r>
      <w:r w:rsidRPr="00C463A4">
        <w:rPr>
          <w:sz w:val="28"/>
          <w:szCs w:val="24"/>
          <w:lang w:eastAsia="ru-RU"/>
        </w:rPr>
        <w:t xml:space="preserve">37 – 0,5 </w:t>
      </w:r>
      <w:r w:rsidRPr="008E0631">
        <w:rPr>
          <w:sz w:val="28"/>
          <w:szCs w:val="24"/>
          <w:lang w:eastAsia="ru-RU"/>
        </w:rPr>
        <w:t>ГДКс.д.</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 xml:space="preserve">Максимальні разові концентрації діоксиду азоту відмічались: на вулицях Скляренка та Інженера Бородіна у лютому – 3,7 </w:t>
      </w:r>
      <w:r w:rsidRPr="008E0631">
        <w:rPr>
          <w:sz w:val="28"/>
          <w:szCs w:val="24"/>
          <w:lang w:eastAsia="ru-RU"/>
        </w:rPr>
        <w:t>ГДКм.р., на площі Перемоги у квітні та вулиці Каунаській у червні – 3,5 ГДКм.р., на проспекті Перемоги у травні – 3,2 ГДКм.р. Hа інших постах максимальні концентрації діоксиду азоту були у межах 1,3</w:t>
      </w:r>
      <w:r w:rsidR="008E0631">
        <w:rPr>
          <w:sz w:val="28"/>
          <w:szCs w:val="24"/>
          <w:lang w:eastAsia="ru-RU"/>
        </w:rPr>
        <w:t xml:space="preserve"> </w:t>
      </w:r>
      <w:r w:rsidR="008E0631" w:rsidRPr="008E0631">
        <w:rPr>
          <w:sz w:val="28"/>
          <w:szCs w:val="24"/>
          <w:lang w:eastAsia="ru-RU"/>
        </w:rPr>
        <w:t>–</w:t>
      </w:r>
      <w:r w:rsidR="008E0631">
        <w:rPr>
          <w:sz w:val="28"/>
          <w:szCs w:val="24"/>
          <w:lang w:eastAsia="ru-RU"/>
        </w:rPr>
        <w:t xml:space="preserve"> </w:t>
      </w:r>
      <w:r w:rsidRPr="008E0631">
        <w:rPr>
          <w:sz w:val="28"/>
          <w:szCs w:val="24"/>
          <w:lang w:eastAsia="ru-RU"/>
        </w:rPr>
        <w:t>2,6 ГДКм.р.; на проспекті Науки – 0,4</w:t>
      </w:r>
      <w:r w:rsidR="008E0631">
        <w:rPr>
          <w:sz w:val="28"/>
          <w:szCs w:val="24"/>
          <w:lang w:eastAsia="ru-RU"/>
        </w:rPr>
        <w:t> </w:t>
      </w:r>
      <w:r w:rsidRPr="008E0631">
        <w:rPr>
          <w:sz w:val="28"/>
          <w:szCs w:val="24"/>
          <w:lang w:eastAsia="ru-RU"/>
        </w:rPr>
        <w:t>ГДКм.р.</w:t>
      </w:r>
      <w:r w:rsidRPr="00C463A4">
        <w:rPr>
          <w:sz w:val="28"/>
          <w:szCs w:val="24"/>
          <w:lang w:eastAsia="ru-RU"/>
        </w:rPr>
        <w:t xml:space="preserve"> Повторюваність випадків перевищення максимально pазової ГДК від загальної кількості спостережень по місту становила 11,6% (в минулому році – 1,3%); найвищі значення повторюваності відмічені на ПСЗ № 9 – 31,3% та ПСЗ № 11 – 30,2</w:t>
      </w:r>
      <w:r w:rsidR="008E0631">
        <w:rPr>
          <w:sz w:val="28"/>
          <w:szCs w:val="24"/>
          <w:lang w:eastAsia="ru-RU"/>
        </w:rPr>
        <w:t> </w:t>
      </w:r>
      <w:r w:rsidRPr="00C463A4">
        <w:rPr>
          <w:sz w:val="28"/>
          <w:szCs w:val="24"/>
          <w:lang w:eastAsia="ru-RU"/>
        </w:rPr>
        <w:t>%.</w:t>
      </w:r>
    </w:p>
    <w:p w:rsidR="00C463A4" w:rsidRPr="008E0631" w:rsidRDefault="00C463A4" w:rsidP="00BE6946">
      <w:pPr>
        <w:widowControl/>
        <w:autoSpaceDE/>
        <w:autoSpaceDN/>
        <w:ind w:firstLine="720"/>
        <w:jc w:val="both"/>
        <w:rPr>
          <w:sz w:val="28"/>
          <w:szCs w:val="24"/>
          <w:lang w:eastAsia="ru-RU"/>
        </w:rPr>
      </w:pPr>
      <w:r w:rsidRPr="00C463A4">
        <w:rPr>
          <w:sz w:val="28"/>
          <w:szCs w:val="24"/>
          <w:lang w:eastAsia="ru-RU"/>
        </w:rPr>
        <w:t xml:space="preserve">Середньорічний вміст </w:t>
      </w:r>
      <w:r w:rsidRPr="008E0631">
        <w:rPr>
          <w:sz w:val="28"/>
          <w:szCs w:val="24"/>
          <w:lang w:eastAsia="ru-RU"/>
        </w:rPr>
        <w:t>оксиду азоту</w:t>
      </w:r>
      <w:r w:rsidRPr="00C463A4">
        <w:rPr>
          <w:sz w:val="28"/>
          <w:szCs w:val="24"/>
          <w:lang w:eastAsia="ru-RU"/>
        </w:rPr>
        <w:t xml:space="preserve"> (визначався лише на ПСЗ № 20) </w:t>
      </w:r>
      <w:r w:rsidRPr="008E0631">
        <w:rPr>
          <w:sz w:val="28"/>
          <w:szCs w:val="24"/>
          <w:lang w:eastAsia="ru-RU"/>
        </w:rPr>
        <w:t>становив 1,2 </w:t>
      </w:r>
      <w:r w:rsidRPr="008E0631">
        <w:rPr>
          <w:sz w:val="28"/>
          <w:szCs w:val="24"/>
          <w:lang w:eastAsia="uk-UA"/>
        </w:rPr>
        <w:t>ГДКс.д.</w:t>
      </w:r>
      <w:r w:rsidRPr="008E0631">
        <w:rPr>
          <w:sz w:val="28"/>
          <w:szCs w:val="24"/>
          <w:lang w:eastAsia="ru-RU"/>
        </w:rPr>
        <w:t xml:space="preserve">,  максимальний – 0,8 </w:t>
      </w:r>
      <w:r w:rsidRPr="008E0631">
        <w:rPr>
          <w:sz w:val="28"/>
          <w:szCs w:val="24"/>
          <w:lang w:eastAsia="uk-UA"/>
        </w:rPr>
        <w:t>ГДКм.р.</w:t>
      </w:r>
    </w:p>
    <w:p w:rsidR="00C463A4" w:rsidRPr="00F2178B" w:rsidRDefault="00C463A4" w:rsidP="00BE6946">
      <w:pPr>
        <w:widowControl/>
        <w:autoSpaceDE/>
        <w:autoSpaceDN/>
        <w:ind w:firstLine="720"/>
        <w:jc w:val="both"/>
        <w:rPr>
          <w:sz w:val="28"/>
          <w:szCs w:val="24"/>
          <w:lang w:eastAsia="ru-RU"/>
        </w:rPr>
      </w:pPr>
      <w:r w:rsidRPr="00F2178B">
        <w:rPr>
          <w:sz w:val="28"/>
          <w:szCs w:val="24"/>
          <w:lang w:eastAsia="ru-RU"/>
        </w:rPr>
        <w:t>Вміст фенолу, що визначався на шести постах, за середньорічними концентраціями становив 1,3 </w:t>
      </w:r>
      <w:r w:rsidRPr="00F2178B">
        <w:rPr>
          <w:sz w:val="28"/>
          <w:szCs w:val="24"/>
          <w:lang w:eastAsia="uk-UA"/>
        </w:rPr>
        <w:t>ГДКс.д.</w:t>
      </w:r>
      <w:r w:rsidRPr="00F2178B">
        <w:rPr>
          <w:sz w:val="28"/>
          <w:szCs w:val="24"/>
          <w:lang w:eastAsia="ru-RU"/>
        </w:rPr>
        <w:t>, за максимальними – 1,1</w:t>
      </w:r>
      <w:r w:rsidR="00F2178B">
        <w:rPr>
          <w:sz w:val="28"/>
          <w:szCs w:val="24"/>
          <w:lang w:eastAsia="ru-RU"/>
        </w:rPr>
        <w:t xml:space="preserve"> </w:t>
      </w:r>
      <w:r w:rsidR="00F2178B" w:rsidRPr="00F2178B">
        <w:rPr>
          <w:sz w:val="28"/>
          <w:szCs w:val="24"/>
          <w:lang w:eastAsia="ru-RU"/>
        </w:rPr>
        <w:t>–</w:t>
      </w:r>
      <w:r w:rsidR="00F2178B">
        <w:rPr>
          <w:sz w:val="28"/>
          <w:szCs w:val="24"/>
          <w:lang w:eastAsia="ru-RU"/>
        </w:rPr>
        <w:t xml:space="preserve"> </w:t>
      </w:r>
      <w:r w:rsidRPr="00F2178B">
        <w:rPr>
          <w:sz w:val="28"/>
          <w:szCs w:val="24"/>
          <w:lang w:eastAsia="ru-RU"/>
        </w:rPr>
        <w:t xml:space="preserve">1,5 </w:t>
      </w:r>
      <w:r w:rsidRPr="00F2178B">
        <w:rPr>
          <w:sz w:val="28"/>
          <w:szCs w:val="24"/>
          <w:lang w:eastAsia="uk-UA"/>
        </w:rPr>
        <w:t>ГДКм.р.</w:t>
      </w:r>
      <w:r w:rsidRPr="00F2178B">
        <w:rPr>
          <w:sz w:val="28"/>
          <w:szCs w:val="24"/>
          <w:lang w:eastAsia="ru-RU"/>
        </w:rPr>
        <w:t xml:space="preserve"> (на всіх ПСЗ максимуми зафіксовані у жовтні). Повторюваність випадків перевищення максимально pазової ГДК від загальної кількості спостережень по місту становила 2,2% (в минулому році перевищень не зафіксовано); найвищі значення повторюваності відмічені на Оболонському проспекті (ПСЗ № 17) – 3,8%.</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 xml:space="preserve">Середньорічний вміст </w:t>
      </w:r>
      <w:r w:rsidRPr="008E0631">
        <w:rPr>
          <w:sz w:val="28"/>
          <w:szCs w:val="24"/>
          <w:lang w:eastAsia="ru-RU"/>
        </w:rPr>
        <w:t>хлористого водню</w:t>
      </w:r>
      <w:r w:rsidRPr="00C463A4">
        <w:rPr>
          <w:sz w:val="28"/>
          <w:szCs w:val="24"/>
          <w:lang w:eastAsia="ru-RU"/>
        </w:rPr>
        <w:t xml:space="preserve"> на семи постах та по місту загалом становив 0,3 ГДК</w:t>
      </w:r>
      <w:r w:rsidRPr="00C463A4">
        <w:rPr>
          <w:sz w:val="28"/>
          <w:szCs w:val="24"/>
          <w:vertAlign w:val="subscript"/>
          <w:lang w:eastAsia="ru-RU"/>
        </w:rPr>
        <w:t>с.д.</w:t>
      </w:r>
      <w:r w:rsidRPr="00C463A4">
        <w:rPr>
          <w:sz w:val="28"/>
          <w:szCs w:val="24"/>
          <w:lang w:eastAsia="ru-RU"/>
        </w:rPr>
        <w:t xml:space="preserve"> Максимальні концентрації перевищували рівень ГДК</w:t>
      </w:r>
      <w:r w:rsidRPr="00C463A4">
        <w:rPr>
          <w:sz w:val="28"/>
          <w:szCs w:val="24"/>
          <w:vertAlign w:val="subscript"/>
          <w:lang w:eastAsia="ru-RU"/>
        </w:rPr>
        <w:t>м.р.</w:t>
      </w:r>
      <w:r w:rsidRPr="00C463A4">
        <w:rPr>
          <w:sz w:val="28"/>
          <w:szCs w:val="24"/>
          <w:lang w:eastAsia="ru-RU"/>
        </w:rPr>
        <w:t xml:space="preserve"> на вулицях Семена Скляренка (у березні) та Інженера Бородіна (у червні) – у 1,2 раза, на інших постах – були у межах 0,7</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8E0631">
        <w:rPr>
          <w:sz w:val="28"/>
          <w:szCs w:val="24"/>
          <w:lang w:eastAsia="ru-RU"/>
        </w:rPr>
        <w:t>0,9 ГДКм.р.</w:t>
      </w:r>
      <w:r w:rsidRPr="00C463A4">
        <w:rPr>
          <w:sz w:val="28"/>
          <w:szCs w:val="24"/>
          <w:lang w:eastAsia="ru-RU"/>
        </w:rPr>
        <w:t xml:space="preserve"> </w:t>
      </w:r>
    </w:p>
    <w:p w:rsidR="00C463A4" w:rsidRPr="008E0631" w:rsidRDefault="00C463A4" w:rsidP="00BE6946">
      <w:pPr>
        <w:widowControl/>
        <w:autoSpaceDE/>
        <w:autoSpaceDN/>
        <w:ind w:firstLine="709"/>
        <w:jc w:val="both"/>
        <w:rPr>
          <w:sz w:val="28"/>
          <w:szCs w:val="24"/>
          <w:lang w:eastAsia="ru-RU"/>
        </w:rPr>
      </w:pPr>
      <w:r w:rsidRPr="00C463A4">
        <w:rPr>
          <w:sz w:val="28"/>
          <w:szCs w:val="24"/>
          <w:lang w:eastAsia="ru-RU"/>
        </w:rPr>
        <w:t xml:space="preserve">Вміст </w:t>
      </w:r>
      <w:r w:rsidRPr="008E0631">
        <w:rPr>
          <w:rFonts w:cs="Arial"/>
          <w:sz w:val="28"/>
          <w:szCs w:val="26"/>
          <w:lang w:eastAsia="ru-RU"/>
        </w:rPr>
        <w:t>формальдегіду</w:t>
      </w:r>
      <w:r w:rsidRPr="00C463A4">
        <w:rPr>
          <w:sz w:val="28"/>
          <w:szCs w:val="24"/>
          <w:lang w:eastAsia="ru-RU"/>
        </w:rPr>
        <w:t xml:space="preserve"> у повітрі вимірювався на 13 постах. Середньорічні концентрації цієї домішки на усіх постах, де вона визначалась, перевищували середньодобову ГДК у 1,0</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C463A4">
        <w:rPr>
          <w:sz w:val="28"/>
          <w:szCs w:val="24"/>
          <w:lang w:eastAsia="ru-RU"/>
        </w:rPr>
        <w:t xml:space="preserve">2,7 рази. Найбільший середньорічний вміст формальдегіду спостерігався на вулиці </w:t>
      </w:r>
      <w:r w:rsidRPr="008E0631">
        <w:rPr>
          <w:sz w:val="28"/>
          <w:szCs w:val="24"/>
          <w:lang w:eastAsia="ru-RU"/>
        </w:rPr>
        <w:t xml:space="preserve">Семена Скляренка – 2,7 ГДКс.д., на проспекті Перемоги та Деміївській площі – 2,3 ГДКс.д.; найнижчий – на </w:t>
      </w:r>
      <w:r w:rsidRPr="008E0631">
        <w:rPr>
          <w:rFonts w:cs="Arial"/>
          <w:sz w:val="28"/>
          <w:szCs w:val="26"/>
          <w:lang w:eastAsia="ru-RU"/>
        </w:rPr>
        <w:t xml:space="preserve">проспекті Науки, 37 </w:t>
      </w:r>
      <w:r w:rsidRPr="008E0631">
        <w:rPr>
          <w:sz w:val="28"/>
          <w:szCs w:val="24"/>
          <w:lang w:eastAsia="ru-RU"/>
        </w:rPr>
        <w:t>– 1,0 ГДКс.д. Максимальна концентрація формальдегіду на проспекті Перемоги (у червні) становила 1,0 ГДКм.р.; на інших постах максимальні концентрації були у межах 0,2</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8E0631">
        <w:rPr>
          <w:sz w:val="28"/>
          <w:szCs w:val="24"/>
          <w:lang w:eastAsia="ru-RU"/>
        </w:rPr>
        <w:t xml:space="preserve">0,9 </w:t>
      </w:r>
      <w:bookmarkStart w:id="1" w:name="OLE_LINK1"/>
      <w:bookmarkStart w:id="2" w:name="OLE_LINK2"/>
      <w:r w:rsidRPr="008E0631">
        <w:rPr>
          <w:sz w:val="28"/>
          <w:szCs w:val="24"/>
          <w:lang w:eastAsia="ru-RU"/>
        </w:rPr>
        <w:t>ГДКм.р.</w:t>
      </w:r>
      <w:bookmarkEnd w:id="1"/>
      <w:bookmarkEnd w:id="2"/>
    </w:p>
    <w:p w:rsidR="00C463A4" w:rsidRPr="00C463A4" w:rsidRDefault="00C463A4" w:rsidP="00BE6946">
      <w:pPr>
        <w:widowControl/>
        <w:autoSpaceDE/>
        <w:autoSpaceDN/>
        <w:ind w:firstLine="720"/>
        <w:jc w:val="both"/>
        <w:rPr>
          <w:sz w:val="28"/>
          <w:szCs w:val="24"/>
          <w:lang w:eastAsia="ru-RU"/>
        </w:rPr>
      </w:pPr>
      <w:r w:rsidRPr="00C463A4">
        <w:rPr>
          <w:sz w:val="28"/>
          <w:szCs w:val="24"/>
          <w:lang w:eastAsia="ru-RU"/>
        </w:rPr>
        <w:lastRenderedPageBreak/>
        <w:t xml:space="preserve">Середньорічні концентрації </w:t>
      </w:r>
      <w:r w:rsidRPr="008E0631">
        <w:rPr>
          <w:rFonts w:cs="Arial"/>
          <w:sz w:val="28"/>
          <w:szCs w:val="26"/>
          <w:lang w:eastAsia="ru-RU"/>
        </w:rPr>
        <w:t>сірководню</w:t>
      </w:r>
      <w:r w:rsidRPr="00C463A4">
        <w:rPr>
          <w:sz w:val="28"/>
          <w:szCs w:val="24"/>
          <w:lang w:eastAsia="ru-RU"/>
        </w:rPr>
        <w:t xml:space="preserve"> на трьох постах, де вимірювалась ця домішка, становили 0,002</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C463A4">
        <w:rPr>
          <w:sz w:val="28"/>
          <w:szCs w:val="24"/>
          <w:lang w:eastAsia="ru-RU"/>
        </w:rPr>
        <w:t>0,003 мг/м</w:t>
      </w:r>
      <w:r w:rsidRPr="00C463A4">
        <w:rPr>
          <w:sz w:val="28"/>
          <w:szCs w:val="24"/>
          <w:vertAlign w:val="superscript"/>
          <w:lang w:eastAsia="ru-RU"/>
        </w:rPr>
        <w:t>3</w:t>
      </w:r>
      <w:r w:rsidRPr="00C463A4">
        <w:rPr>
          <w:sz w:val="28"/>
          <w:szCs w:val="24"/>
          <w:lang w:eastAsia="ru-RU"/>
        </w:rPr>
        <w:t>, максимальні – 0,006</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C463A4">
        <w:rPr>
          <w:sz w:val="28"/>
          <w:szCs w:val="24"/>
          <w:lang w:eastAsia="ru-RU"/>
        </w:rPr>
        <w:t>0,007 мг/м</w:t>
      </w:r>
      <w:r w:rsidRPr="00C463A4">
        <w:rPr>
          <w:sz w:val="28"/>
          <w:szCs w:val="24"/>
          <w:vertAlign w:val="superscript"/>
          <w:lang w:eastAsia="ru-RU"/>
        </w:rPr>
        <w:t>3</w:t>
      </w:r>
      <w:r w:rsidRPr="00C463A4">
        <w:rPr>
          <w:sz w:val="28"/>
          <w:szCs w:val="24"/>
          <w:lang w:eastAsia="ru-RU"/>
        </w:rPr>
        <w:t xml:space="preserve"> (0,8</w:t>
      </w:r>
      <w:r w:rsidR="008E0631">
        <w:rPr>
          <w:sz w:val="28"/>
          <w:szCs w:val="24"/>
          <w:lang w:eastAsia="ru-RU"/>
        </w:rPr>
        <w:t xml:space="preserve"> </w:t>
      </w:r>
      <w:r w:rsidR="008E0631" w:rsidRPr="00C463A4">
        <w:rPr>
          <w:sz w:val="28"/>
          <w:szCs w:val="24"/>
          <w:lang w:eastAsia="ru-RU"/>
        </w:rPr>
        <w:t>–</w:t>
      </w:r>
      <w:r w:rsidR="008E0631">
        <w:rPr>
          <w:sz w:val="28"/>
          <w:szCs w:val="24"/>
          <w:lang w:eastAsia="ru-RU"/>
        </w:rPr>
        <w:t xml:space="preserve"> </w:t>
      </w:r>
      <w:r w:rsidRPr="00C463A4">
        <w:rPr>
          <w:sz w:val="28"/>
          <w:szCs w:val="24"/>
          <w:lang w:eastAsia="ru-RU"/>
        </w:rPr>
        <w:t xml:space="preserve">0,9 </w:t>
      </w:r>
      <w:r w:rsidRPr="008E0631">
        <w:rPr>
          <w:sz w:val="28"/>
          <w:szCs w:val="24"/>
          <w:lang w:eastAsia="uk-UA"/>
        </w:rPr>
        <w:t>ГДКм.р.</w:t>
      </w:r>
      <w:r w:rsidRPr="008E0631">
        <w:rPr>
          <w:sz w:val="28"/>
          <w:szCs w:val="24"/>
          <w:lang w:eastAsia="ru-RU"/>
        </w:rPr>
        <w:t>).</w:t>
      </w:r>
    </w:p>
    <w:p w:rsidR="00C463A4" w:rsidRPr="008E0631" w:rsidRDefault="00C463A4" w:rsidP="00BE6946">
      <w:pPr>
        <w:widowControl/>
        <w:autoSpaceDE/>
        <w:autoSpaceDN/>
        <w:ind w:firstLine="709"/>
        <w:jc w:val="both"/>
        <w:rPr>
          <w:sz w:val="28"/>
          <w:szCs w:val="24"/>
          <w:lang w:eastAsia="ru-RU"/>
        </w:rPr>
      </w:pPr>
      <w:r w:rsidRPr="008E0631">
        <w:rPr>
          <w:sz w:val="28"/>
          <w:szCs w:val="24"/>
          <w:lang w:eastAsia="ru-RU"/>
        </w:rPr>
        <w:t>Сеpедньоpiчний та максимальний вміст інших специфічних домішок не перевищував відповідні санітарно-гігієнічні нормативи і становив</w:t>
      </w:r>
      <w:r w:rsidR="008E0631">
        <w:rPr>
          <w:sz w:val="28"/>
          <w:szCs w:val="24"/>
          <w:lang w:eastAsia="ru-RU"/>
        </w:rPr>
        <w:t xml:space="preserve"> по</w:t>
      </w:r>
      <w:r w:rsidRPr="008E0631">
        <w:rPr>
          <w:sz w:val="28"/>
          <w:szCs w:val="24"/>
          <w:lang w:eastAsia="ru-RU"/>
        </w:rPr>
        <w:t xml:space="preserve"> фтористо</w:t>
      </w:r>
      <w:r w:rsidR="008E0631">
        <w:rPr>
          <w:sz w:val="28"/>
          <w:szCs w:val="24"/>
          <w:lang w:eastAsia="ru-RU"/>
        </w:rPr>
        <w:t>му</w:t>
      </w:r>
      <w:r w:rsidRPr="008E0631">
        <w:rPr>
          <w:sz w:val="28"/>
          <w:szCs w:val="24"/>
          <w:lang w:eastAsia="ru-RU"/>
        </w:rPr>
        <w:t xml:space="preserve"> водню – 0,4</w:t>
      </w:r>
      <w:r w:rsidR="008E0631">
        <w:rPr>
          <w:sz w:val="28"/>
          <w:szCs w:val="24"/>
          <w:lang w:eastAsia="ru-RU"/>
        </w:rPr>
        <w:t xml:space="preserve"> </w:t>
      </w:r>
      <w:r w:rsidR="008E0631" w:rsidRPr="008E0631">
        <w:rPr>
          <w:sz w:val="28"/>
          <w:szCs w:val="24"/>
          <w:lang w:eastAsia="ru-RU"/>
        </w:rPr>
        <w:t>–</w:t>
      </w:r>
      <w:r w:rsidR="008E0631">
        <w:rPr>
          <w:sz w:val="28"/>
          <w:szCs w:val="24"/>
          <w:lang w:eastAsia="ru-RU"/>
        </w:rPr>
        <w:t xml:space="preserve"> </w:t>
      </w:r>
      <w:r w:rsidRPr="008E0631">
        <w:rPr>
          <w:sz w:val="28"/>
          <w:szCs w:val="24"/>
          <w:lang w:eastAsia="ru-RU"/>
        </w:rPr>
        <w:t xml:space="preserve">0,6 ГДКс.д. та 0,3 ГДКм.р., </w:t>
      </w:r>
      <w:r w:rsidR="008E0631">
        <w:rPr>
          <w:sz w:val="28"/>
          <w:szCs w:val="24"/>
          <w:lang w:eastAsia="ru-RU"/>
        </w:rPr>
        <w:t xml:space="preserve">по </w:t>
      </w:r>
      <w:r w:rsidRPr="008E0631">
        <w:rPr>
          <w:sz w:val="28"/>
          <w:szCs w:val="24"/>
          <w:lang w:eastAsia="ru-RU"/>
        </w:rPr>
        <w:t>аміаку – 0,2 ГДКс.д. та 0,1</w:t>
      </w:r>
      <w:r w:rsidR="008E0631">
        <w:rPr>
          <w:sz w:val="28"/>
          <w:szCs w:val="24"/>
          <w:lang w:eastAsia="ru-RU"/>
        </w:rPr>
        <w:t xml:space="preserve"> </w:t>
      </w:r>
      <w:r w:rsidR="008E0631" w:rsidRPr="008E0631">
        <w:rPr>
          <w:sz w:val="28"/>
          <w:szCs w:val="24"/>
          <w:lang w:eastAsia="ru-RU"/>
        </w:rPr>
        <w:t>–</w:t>
      </w:r>
      <w:r w:rsidR="008E0631">
        <w:rPr>
          <w:sz w:val="28"/>
          <w:szCs w:val="24"/>
          <w:lang w:eastAsia="ru-RU"/>
        </w:rPr>
        <w:t xml:space="preserve"> </w:t>
      </w:r>
      <w:r w:rsidRPr="008E0631">
        <w:rPr>
          <w:sz w:val="28"/>
          <w:szCs w:val="24"/>
          <w:lang w:eastAsia="ru-RU"/>
        </w:rPr>
        <w:t xml:space="preserve">0,8 ГДКм.р. відповідно. </w:t>
      </w:r>
    </w:p>
    <w:p w:rsidR="00C463A4" w:rsidRPr="00F2178B" w:rsidRDefault="00C463A4" w:rsidP="00BE6946">
      <w:pPr>
        <w:widowControl/>
        <w:autoSpaceDE/>
        <w:autoSpaceDN/>
        <w:ind w:firstLine="709"/>
        <w:jc w:val="both"/>
        <w:rPr>
          <w:sz w:val="28"/>
          <w:szCs w:val="24"/>
          <w:lang w:eastAsia="ru-RU"/>
        </w:rPr>
      </w:pPr>
      <w:r w:rsidRPr="00C463A4">
        <w:rPr>
          <w:sz w:val="28"/>
          <w:szCs w:val="24"/>
          <w:lang w:eastAsia="ru-RU"/>
        </w:rPr>
        <w:t xml:space="preserve">Вміст </w:t>
      </w:r>
      <w:r w:rsidRPr="00F2178B">
        <w:rPr>
          <w:rFonts w:cs="Arial"/>
          <w:sz w:val="28"/>
          <w:szCs w:val="26"/>
          <w:lang w:eastAsia="ru-RU"/>
        </w:rPr>
        <w:t>важких металів</w:t>
      </w:r>
      <w:r w:rsidRPr="00C463A4">
        <w:rPr>
          <w:sz w:val="28"/>
          <w:szCs w:val="24"/>
          <w:lang w:eastAsia="ru-RU"/>
        </w:rPr>
        <w:t xml:space="preserve"> був значно нижче рівнів допустимих нормативів. Середньорічні концентрацій свинцю, мангану, хрому, заліза, кадмію, міді, </w:t>
      </w:r>
      <w:r w:rsidRPr="00F2178B">
        <w:rPr>
          <w:sz w:val="28"/>
          <w:szCs w:val="24"/>
          <w:lang w:eastAsia="ru-RU"/>
        </w:rPr>
        <w:t>нікелю та цинку на всіх постах і по місту у 2019 році були на рівні 0,0</w:t>
      </w:r>
      <w:r w:rsidR="00F2178B">
        <w:rPr>
          <w:sz w:val="28"/>
          <w:szCs w:val="24"/>
          <w:lang w:eastAsia="ru-RU"/>
        </w:rPr>
        <w:t xml:space="preserve"> </w:t>
      </w:r>
      <w:r w:rsidR="00F2178B" w:rsidRPr="008E0631">
        <w:rPr>
          <w:sz w:val="28"/>
          <w:szCs w:val="24"/>
          <w:lang w:eastAsia="ru-RU"/>
        </w:rPr>
        <w:t>–</w:t>
      </w:r>
      <w:r w:rsidR="00F2178B">
        <w:rPr>
          <w:sz w:val="28"/>
          <w:szCs w:val="24"/>
          <w:lang w:eastAsia="ru-RU"/>
        </w:rPr>
        <w:t xml:space="preserve"> </w:t>
      </w:r>
      <w:r w:rsidRPr="00F2178B">
        <w:rPr>
          <w:sz w:val="28"/>
          <w:szCs w:val="24"/>
          <w:lang w:eastAsia="ru-RU"/>
        </w:rPr>
        <w:t>0,1</w:t>
      </w:r>
      <w:r w:rsidR="00F2178B">
        <w:rPr>
          <w:sz w:val="28"/>
          <w:szCs w:val="24"/>
          <w:lang w:eastAsia="ru-RU"/>
        </w:rPr>
        <w:t> </w:t>
      </w:r>
      <w:r w:rsidRPr="00F2178B">
        <w:rPr>
          <w:sz w:val="28"/>
          <w:szCs w:val="24"/>
          <w:lang w:eastAsia="ru-RU"/>
        </w:rPr>
        <w:t>ГДКс.д. Максимальні з середньомісячних концентрацій становили: зі свинцю – 0,3 ГДКс.д. (зафіксована у лютому на ПСЗ № 20), з кадмію – 0,3 ГДКс.д. (у листопаді на ПСЗ № 21), з мангану, залізу, міді та нікелю – 0,1 ГДКс.д.</w:t>
      </w:r>
    </w:p>
    <w:p w:rsidR="00C463A4" w:rsidRPr="00C463A4" w:rsidRDefault="00C463A4" w:rsidP="00BE6946">
      <w:pPr>
        <w:widowControl/>
        <w:autoSpaceDE/>
        <w:autoSpaceDN/>
        <w:ind w:firstLine="709"/>
        <w:jc w:val="both"/>
        <w:rPr>
          <w:sz w:val="28"/>
          <w:szCs w:val="24"/>
          <w:lang w:eastAsia="ru-RU"/>
        </w:rPr>
      </w:pPr>
      <w:r w:rsidRPr="00F2178B">
        <w:rPr>
          <w:sz w:val="28"/>
          <w:szCs w:val="24"/>
          <w:lang w:eastAsia="ru-RU"/>
        </w:rPr>
        <w:t>У річному ході середньомісячних концентрацій забруднювальних домішок зростання вмісту діоксиду сірки відмічено у листопаді-грудні, оксиду азоту – у квітні-червні, підвищення вмісту оксиду вуглецю – у жовтні, фтористого водню – у січні, хлористого водню – у червні. Значне зростання вмісту фенолу зафіксовано з вересня по грудень, з найвищими значеннями у грудні. Середньомісячні концентрації діоксиду азоту перевищували рівень ГДКс.д. протягом усього року у 2,3</w:t>
      </w:r>
      <w:r w:rsidR="00F2178B" w:rsidRPr="00F2178B">
        <w:rPr>
          <w:sz w:val="28"/>
          <w:szCs w:val="24"/>
          <w:lang w:eastAsia="ru-RU"/>
        </w:rPr>
        <w:t xml:space="preserve"> – </w:t>
      </w:r>
      <w:r w:rsidRPr="00F2178B">
        <w:rPr>
          <w:sz w:val="28"/>
          <w:szCs w:val="24"/>
          <w:lang w:eastAsia="ru-RU"/>
        </w:rPr>
        <w:t>4,2 рази, найбільш забрудненим було повітря у травні-червні. Вміст формальдегіду також був підвищений протягом всього року, найбільш високі середньомісячні концентрації (на рівні 2,3</w:t>
      </w:r>
      <w:r w:rsidR="00F2178B">
        <w:rPr>
          <w:sz w:val="28"/>
          <w:szCs w:val="24"/>
          <w:lang w:eastAsia="ru-RU"/>
        </w:rPr>
        <w:t xml:space="preserve"> </w:t>
      </w:r>
      <w:r w:rsidR="00F2178B" w:rsidRPr="00F2178B">
        <w:rPr>
          <w:sz w:val="28"/>
          <w:szCs w:val="24"/>
          <w:lang w:eastAsia="ru-RU"/>
        </w:rPr>
        <w:t>–</w:t>
      </w:r>
      <w:r w:rsidR="00F2178B">
        <w:rPr>
          <w:sz w:val="28"/>
          <w:szCs w:val="24"/>
          <w:lang w:eastAsia="ru-RU"/>
        </w:rPr>
        <w:t xml:space="preserve"> </w:t>
      </w:r>
      <w:r w:rsidRPr="00F2178B">
        <w:rPr>
          <w:sz w:val="28"/>
          <w:szCs w:val="24"/>
          <w:lang w:eastAsia="ru-RU"/>
        </w:rPr>
        <w:t>2,6</w:t>
      </w:r>
      <w:r w:rsidR="00F2178B">
        <w:rPr>
          <w:sz w:val="28"/>
          <w:szCs w:val="24"/>
          <w:lang w:eastAsia="ru-RU"/>
        </w:rPr>
        <w:t> </w:t>
      </w:r>
      <w:r w:rsidRPr="00F2178B">
        <w:rPr>
          <w:sz w:val="28"/>
          <w:szCs w:val="24"/>
          <w:lang w:eastAsia="ru-RU"/>
        </w:rPr>
        <w:t>ГДКс.д.)</w:t>
      </w:r>
      <w:r w:rsidRPr="00C463A4">
        <w:rPr>
          <w:sz w:val="28"/>
          <w:szCs w:val="24"/>
          <w:lang w:eastAsia="ru-RU"/>
        </w:rPr>
        <w:t xml:space="preserve"> зафіксовані у теплий період року, тобто з червня по вересень з максимумом у червні. Вміст завислих речовин, аміаку та важких металів протягом року мав незначні коливання.</w:t>
      </w:r>
    </w:p>
    <w:p w:rsidR="00C463A4" w:rsidRPr="00C463A4" w:rsidRDefault="00C463A4" w:rsidP="00BE6946">
      <w:pPr>
        <w:widowControl/>
        <w:autoSpaceDE/>
        <w:autoSpaceDN/>
        <w:ind w:firstLine="709"/>
        <w:jc w:val="both"/>
        <w:rPr>
          <w:sz w:val="28"/>
          <w:szCs w:val="24"/>
          <w:lang w:eastAsia="ru-RU"/>
        </w:rPr>
      </w:pPr>
      <w:r w:rsidRPr="00C463A4">
        <w:rPr>
          <w:sz w:val="28"/>
          <w:szCs w:val="24"/>
          <w:lang w:eastAsia="ru-RU"/>
        </w:rPr>
        <w:t xml:space="preserve">За ІЗА рівень забруднення повітря у місті протягом всього року характеризувався, як високий. Найбільш забрудненим (за ІЗА </w:t>
      </w:r>
      <w:r w:rsidR="00F2178B" w:rsidRPr="00F2178B">
        <w:rPr>
          <w:sz w:val="28"/>
          <w:szCs w:val="24"/>
          <w:lang w:eastAsia="ru-RU"/>
        </w:rPr>
        <w:t>–</w:t>
      </w:r>
      <w:r w:rsidRPr="00C463A4">
        <w:rPr>
          <w:sz w:val="28"/>
          <w:szCs w:val="24"/>
          <w:lang w:eastAsia="ru-RU"/>
        </w:rPr>
        <w:t xml:space="preserve"> 11,9) було повітря Києва у червні 2019 р., який виявився найтеплішим з 1981 року. </w:t>
      </w:r>
    </w:p>
    <w:p w:rsidR="00C463A4" w:rsidRPr="00C463A4" w:rsidRDefault="00C463A4" w:rsidP="00BE6946">
      <w:pPr>
        <w:widowControl/>
        <w:autoSpaceDE/>
        <w:autoSpaceDN/>
        <w:ind w:firstLine="720"/>
        <w:jc w:val="both"/>
        <w:rPr>
          <w:sz w:val="28"/>
          <w:szCs w:val="24"/>
          <w:lang w:eastAsia="ru-RU"/>
        </w:rPr>
      </w:pPr>
      <w:r w:rsidRPr="00C463A4">
        <w:rPr>
          <w:noProof/>
          <w:sz w:val="28"/>
          <w:szCs w:val="24"/>
          <w:lang w:eastAsia="uk-UA"/>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673100</wp:posOffset>
            </wp:positionV>
            <wp:extent cx="4229100" cy="3088640"/>
            <wp:effectExtent l="19050" t="19050" r="19050" b="16510"/>
            <wp:wrapSquare wrapText="bothSides"/>
            <wp:docPr id="2" name="Рисунок 2" descr="Kiew17 [чб для справки]  [рі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w17 [чб для справки]  [рік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3088640"/>
                    </a:xfrm>
                    <a:prstGeom prst="rect">
                      <a:avLst/>
                    </a:prstGeom>
                    <a:noFill/>
                    <a:ln w="9525">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sidRPr="00C463A4">
        <w:rPr>
          <w:noProof/>
          <w:sz w:val="28"/>
          <w:szCs w:val="24"/>
          <w:lang w:eastAsia="uk-UA"/>
        </w:rPr>
        <mc:AlternateContent>
          <mc:Choice Requires="wps">
            <w:drawing>
              <wp:anchor distT="0" distB="0" distL="114300" distR="114300" simplePos="0" relativeHeight="251659264" behindDoc="1" locked="0" layoutInCell="1" allowOverlap="1">
                <wp:simplePos x="0" y="0"/>
                <wp:positionH relativeFrom="column">
                  <wp:posOffset>-175895</wp:posOffset>
                </wp:positionH>
                <wp:positionV relativeFrom="paragraph">
                  <wp:posOffset>3761740</wp:posOffset>
                </wp:positionV>
                <wp:extent cx="4290695" cy="342900"/>
                <wp:effectExtent l="0" t="4445"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1E3" w:rsidRPr="00172F4A" w:rsidRDefault="00A731E3" w:rsidP="00C463A4">
                            <w:pPr>
                              <w:ind w:right="-17"/>
                              <w:jc w:val="both"/>
                              <w:rPr>
                                <w:sz w:val="18"/>
                                <w:szCs w:val="18"/>
                              </w:rPr>
                            </w:pPr>
                            <w:r w:rsidRPr="00172F4A">
                              <w:rPr>
                                <w:i/>
                                <w:sz w:val="18"/>
                                <w:szCs w:val="18"/>
                              </w:rPr>
                              <w:t xml:space="preserve">Рис. Рівні забруднення атмосферного повітря на постах спостережень </w:t>
                            </w:r>
                            <w:r>
                              <w:rPr>
                                <w:i/>
                                <w:sz w:val="18"/>
                                <w:szCs w:val="18"/>
                              </w:rPr>
                              <w:t>мережі моніторингу</w:t>
                            </w:r>
                            <w:r w:rsidRPr="00172F4A">
                              <w:rPr>
                                <w:i/>
                                <w:sz w:val="18"/>
                                <w:szCs w:val="18"/>
                              </w:rPr>
                              <w:t xml:space="preserve"> обсерваторії у м.</w:t>
                            </w:r>
                            <w:r>
                              <w:rPr>
                                <w:i/>
                                <w:sz w:val="18"/>
                                <w:szCs w:val="18"/>
                              </w:rPr>
                              <w:t> </w:t>
                            </w:r>
                            <w:r w:rsidRPr="00172F4A">
                              <w:rPr>
                                <w:i/>
                                <w:sz w:val="18"/>
                                <w:szCs w:val="18"/>
                              </w:rPr>
                              <w:t xml:space="preserve">Києві </w:t>
                            </w:r>
                            <w:r w:rsidRPr="002D576D">
                              <w:rPr>
                                <w:i/>
                                <w:sz w:val="18"/>
                                <w:szCs w:val="18"/>
                              </w:rPr>
                              <w:t>за 2019 рік</w:t>
                            </w:r>
                            <w:r w:rsidRPr="00172F4A">
                              <w:rPr>
                                <w:i/>
                                <w:sz w:val="18"/>
                                <w:szCs w:val="18"/>
                              </w:rPr>
                              <w:t xml:space="preserve">  (</w:t>
                            </w:r>
                            <w:r>
                              <w:rPr>
                                <w:i/>
                                <w:sz w:val="18"/>
                                <w:szCs w:val="18"/>
                              </w:rPr>
                              <w:t>за</w:t>
                            </w:r>
                            <w:r w:rsidRPr="00172F4A">
                              <w:rPr>
                                <w:i/>
                                <w:sz w:val="18"/>
                                <w:szCs w:val="18"/>
                              </w:rPr>
                              <w:t xml:space="preserve"> ІЗА)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3.85pt;margin-top:296.2pt;width:337.8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" stroked="f">
                <v:textbox>
                  <w:txbxContent>
                    <w:p w:rsidR="00A731E3" w:rsidRPr="00172F4A" w:rsidRDefault="00A731E3" w:rsidP="00C463A4">
                      <w:pPr>
                        <w:ind w:right="-17"/>
                        <w:jc w:val="both"/>
                        <w:rPr>
                          <w:sz w:val="18"/>
                          <w:szCs w:val="18"/>
                        </w:rPr>
                      </w:pPr>
                      <w:r w:rsidRPr="00172F4A">
                        <w:rPr>
                          <w:i/>
                          <w:sz w:val="18"/>
                          <w:szCs w:val="18"/>
                        </w:rPr>
                        <w:t xml:space="preserve">Рис. Рівні забруднення атмосферного повітря на постах спостережень </w:t>
                      </w:r>
                      <w:r>
                        <w:rPr>
                          <w:i/>
                          <w:sz w:val="18"/>
                          <w:szCs w:val="18"/>
                        </w:rPr>
                        <w:t>мережі моніторингу</w:t>
                      </w:r>
                      <w:r w:rsidRPr="00172F4A">
                        <w:rPr>
                          <w:i/>
                          <w:sz w:val="18"/>
                          <w:szCs w:val="18"/>
                        </w:rPr>
                        <w:t xml:space="preserve"> обсерваторії у м.</w:t>
                      </w:r>
                      <w:r>
                        <w:rPr>
                          <w:i/>
                          <w:sz w:val="18"/>
                          <w:szCs w:val="18"/>
                        </w:rPr>
                        <w:t> </w:t>
                      </w:r>
                      <w:r w:rsidRPr="00172F4A">
                        <w:rPr>
                          <w:i/>
                          <w:sz w:val="18"/>
                          <w:szCs w:val="18"/>
                        </w:rPr>
                        <w:t xml:space="preserve">Києві </w:t>
                      </w:r>
                      <w:r w:rsidRPr="002D576D">
                        <w:rPr>
                          <w:i/>
                          <w:sz w:val="18"/>
                          <w:szCs w:val="18"/>
                        </w:rPr>
                        <w:t>за 2019 рік</w:t>
                      </w:r>
                      <w:r w:rsidRPr="00172F4A">
                        <w:rPr>
                          <w:i/>
                          <w:sz w:val="18"/>
                          <w:szCs w:val="18"/>
                        </w:rPr>
                        <w:t xml:space="preserve">  (</w:t>
                      </w:r>
                      <w:r>
                        <w:rPr>
                          <w:i/>
                          <w:sz w:val="18"/>
                          <w:szCs w:val="18"/>
                        </w:rPr>
                        <w:t>за</w:t>
                      </w:r>
                      <w:r w:rsidRPr="00172F4A">
                        <w:rPr>
                          <w:i/>
                          <w:sz w:val="18"/>
                          <w:szCs w:val="18"/>
                        </w:rPr>
                        <w:t xml:space="preserve"> ІЗА)</w:t>
                      </w:r>
                    </w:p>
                  </w:txbxContent>
                </v:textbox>
                <w10:wrap type="square"/>
              </v:shape>
            </w:pict>
          </mc:Fallback>
        </mc:AlternateContent>
      </w:r>
      <w:r w:rsidRPr="00C463A4">
        <w:rPr>
          <w:sz w:val="28"/>
          <w:szCs w:val="24"/>
          <w:lang w:eastAsia="ru-RU"/>
        </w:rPr>
        <w:t>У 2019 р. за середньорічними концентраціями забруднювальних домішок на 11-ти постах міста рівень забруднення оцінювався, як високий. Місцем з найбільшим забрудненням повітря був район вулиці Семена Скляренка. Також високим рівнем забруд</w:t>
      </w:r>
      <w:r w:rsidRPr="00C463A4">
        <w:rPr>
          <w:sz w:val="28"/>
          <w:szCs w:val="24"/>
          <w:lang w:eastAsia="ru-RU"/>
        </w:rPr>
        <w:softHyphen/>
        <w:t xml:space="preserve">нення характеризувались вулиці Каунаська, проспект Перемоги (район метро Святошин), Деміївська та Бессарабська площі, Оболонський проспект, вулиці Олександра Довженка (район метро Шулявка), Академіка Стражеска (перетин з бульваром Вацлава Гавела), бульвар Лесі Українки, площа Перемоги та вулиця Попудренка (район метро Чернігівська). Підвищений рівень забруднення зафіксовано на Гідропарку </w:t>
      </w:r>
      <w:r w:rsidRPr="00C463A4">
        <w:rPr>
          <w:rFonts w:cs="Arial"/>
          <w:noProof/>
          <w:sz w:val="28"/>
          <w:szCs w:val="24"/>
          <w:lang w:eastAsia="ru-RU"/>
        </w:rPr>
        <w:t>(поблизу мосту метро та Броварського проспекту)</w:t>
      </w:r>
      <w:r w:rsidRPr="00C463A4">
        <w:rPr>
          <w:sz w:val="28"/>
          <w:szCs w:val="24"/>
          <w:lang w:eastAsia="ru-RU"/>
        </w:rPr>
        <w:t xml:space="preserve"> та на вулиці Інженера Бородіна </w:t>
      </w:r>
      <w:r w:rsidRPr="00C463A4">
        <w:rPr>
          <w:rFonts w:cs="Arial"/>
          <w:noProof/>
          <w:sz w:val="28"/>
          <w:szCs w:val="24"/>
          <w:lang w:eastAsia="ru-RU"/>
        </w:rPr>
        <w:t>(район ДВРЗ)</w:t>
      </w:r>
      <w:r w:rsidRPr="00C463A4">
        <w:rPr>
          <w:sz w:val="28"/>
          <w:szCs w:val="24"/>
          <w:lang w:eastAsia="ru-RU"/>
        </w:rPr>
        <w:t xml:space="preserve">. Найменш забрудненим (низький рівень) був район проспекту Науки, 37 (див. рис.). </w:t>
      </w:r>
    </w:p>
    <w:p w:rsidR="00C463A4" w:rsidRPr="00C463A4" w:rsidRDefault="00C463A4" w:rsidP="00BE6946">
      <w:pPr>
        <w:widowControl/>
        <w:autoSpaceDE/>
        <w:autoSpaceDN/>
        <w:ind w:firstLine="720"/>
        <w:jc w:val="both"/>
        <w:rPr>
          <w:sz w:val="28"/>
          <w:szCs w:val="24"/>
          <w:lang w:eastAsia="ru-RU"/>
        </w:rPr>
      </w:pPr>
      <w:r w:rsidRPr="00C463A4">
        <w:rPr>
          <w:sz w:val="28"/>
          <w:szCs w:val="24"/>
          <w:lang w:eastAsia="ru-RU"/>
        </w:rPr>
        <w:t xml:space="preserve">У порівнянні з попереднім роком рівень забруднення атмосферного повітря міста за ІЗА дещо знизився: до 9,6 проти 10,6 у 2018 р., але залишився на рівні високого. Високий рівень забруднення обумовлено середньорічними концентраціями таких пріоритетних домішок, як діоксид азоту, формальдегід, діоксид сірки, фенол і оксид азоту. </w:t>
      </w:r>
    </w:p>
    <w:p w:rsidR="00C463A4" w:rsidRPr="00C463A4" w:rsidRDefault="00C463A4" w:rsidP="00BE6946">
      <w:pPr>
        <w:widowControl/>
        <w:autoSpaceDE/>
        <w:autoSpaceDN/>
        <w:ind w:firstLine="709"/>
        <w:jc w:val="both"/>
        <w:rPr>
          <w:sz w:val="32"/>
          <w:szCs w:val="24"/>
          <w:lang w:eastAsia="ru-RU"/>
        </w:rPr>
      </w:pPr>
      <w:r w:rsidRPr="00C463A4">
        <w:rPr>
          <w:sz w:val="28"/>
          <w:szCs w:val="24"/>
          <w:lang w:eastAsia="ru-RU"/>
        </w:rPr>
        <w:t>Порівняно з 2018 р. знизився вміст майже всіх забруднювальних домішок, більш помітно – формальдегіду; поряд з цим значно підвищились середньорічні концентрації діоксиду сірки, дещо – фенолу</w:t>
      </w:r>
      <w:r w:rsidRPr="00C463A4">
        <w:rPr>
          <w:i/>
          <w:sz w:val="28"/>
          <w:szCs w:val="24"/>
          <w:lang w:eastAsia="ru-RU"/>
        </w:rPr>
        <w:t>.</w:t>
      </w:r>
    </w:p>
    <w:p w:rsidR="00C463A4" w:rsidRPr="00C463A4" w:rsidRDefault="00C463A4" w:rsidP="00BE6946">
      <w:pPr>
        <w:widowControl/>
        <w:autoSpaceDE/>
        <w:autoSpaceDN/>
        <w:jc w:val="center"/>
        <w:rPr>
          <w:i/>
          <w:sz w:val="28"/>
          <w:szCs w:val="28"/>
          <w:lang w:eastAsia="ru-RU"/>
        </w:rPr>
      </w:pPr>
    </w:p>
    <w:p w:rsidR="00C463A4" w:rsidRPr="00C463A4" w:rsidRDefault="00F2178B" w:rsidP="00BE6946">
      <w:pPr>
        <w:widowControl/>
        <w:autoSpaceDE/>
        <w:autoSpaceDN/>
        <w:jc w:val="center"/>
        <w:rPr>
          <w:sz w:val="28"/>
          <w:szCs w:val="28"/>
          <w:lang w:eastAsia="ru-RU"/>
        </w:rPr>
      </w:pPr>
      <w:r w:rsidRPr="00911C17">
        <w:rPr>
          <w:sz w:val="28"/>
          <w:szCs w:val="28"/>
          <w:lang w:eastAsia="ru-RU"/>
        </w:rPr>
        <w:t>Таблиця 2.</w:t>
      </w:r>
      <w:r>
        <w:rPr>
          <w:sz w:val="28"/>
          <w:szCs w:val="28"/>
          <w:lang w:eastAsia="ru-RU"/>
        </w:rPr>
        <w:t>2</w:t>
      </w:r>
      <w:r w:rsidRPr="00911C17">
        <w:rPr>
          <w:sz w:val="28"/>
          <w:szCs w:val="28"/>
          <w:lang w:eastAsia="ru-RU"/>
        </w:rPr>
        <w:t>.</w:t>
      </w:r>
      <w:r>
        <w:rPr>
          <w:sz w:val="28"/>
          <w:szCs w:val="28"/>
          <w:lang w:eastAsia="ru-RU"/>
        </w:rPr>
        <w:t>1</w:t>
      </w:r>
      <w:r w:rsidRPr="00034F4E">
        <w:rPr>
          <w:sz w:val="28"/>
          <w:szCs w:val="28"/>
          <w:lang w:val="ru-RU" w:eastAsia="ru-RU"/>
        </w:rPr>
        <w:t xml:space="preserve"> – </w:t>
      </w:r>
      <w:r w:rsidR="00C463A4" w:rsidRPr="00C463A4">
        <w:rPr>
          <w:sz w:val="28"/>
          <w:szCs w:val="28"/>
          <w:lang w:eastAsia="ru-RU"/>
        </w:rPr>
        <w:t>Вміст забруднюючих речовин в атмосферному повітрі міста</w:t>
      </w:r>
    </w:p>
    <w:p w:rsidR="00C463A4" w:rsidRPr="00C463A4" w:rsidRDefault="00C463A4" w:rsidP="00BE6946">
      <w:pPr>
        <w:widowControl/>
        <w:autoSpaceDE/>
        <w:autoSpaceDN/>
        <w:jc w:val="right"/>
        <w:rPr>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976"/>
        <w:gridCol w:w="2410"/>
      </w:tblGrid>
      <w:tr w:rsidR="00F2178B" w:rsidRPr="00F2178B" w:rsidTr="00F2178B">
        <w:trPr>
          <w:cantSplit/>
          <w:tblHeader/>
        </w:trPr>
        <w:tc>
          <w:tcPr>
            <w:tcW w:w="3823" w:type="dxa"/>
          </w:tcPr>
          <w:p w:rsidR="00F2178B" w:rsidRPr="00F2178B" w:rsidRDefault="00F2178B" w:rsidP="00BE6946">
            <w:pPr>
              <w:widowControl/>
              <w:autoSpaceDE/>
              <w:autoSpaceDN/>
              <w:jc w:val="center"/>
              <w:rPr>
                <w:sz w:val="24"/>
                <w:szCs w:val="24"/>
                <w:lang w:eastAsia="ru-RU"/>
              </w:rPr>
            </w:pPr>
            <w:r w:rsidRPr="00F2178B">
              <w:rPr>
                <w:sz w:val="24"/>
                <w:szCs w:val="24"/>
                <w:lang w:eastAsia="ru-RU"/>
              </w:rPr>
              <w:t>Назва забруднюючої речовини</w:t>
            </w:r>
          </w:p>
        </w:tc>
        <w:tc>
          <w:tcPr>
            <w:tcW w:w="2976" w:type="dxa"/>
          </w:tcPr>
          <w:p w:rsidR="00F2178B" w:rsidRPr="00F2178B" w:rsidRDefault="00F2178B" w:rsidP="00BE6946">
            <w:pPr>
              <w:widowControl/>
              <w:autoSpaceDE/>
              <w:autoSpaceDN/>
              <w:jc w:val="center"/>
              <w:rPr>
                <w:sz w:val="24"/>
                <w:szCs w:val="24"/>
                <w:lang w:eastAsia="ru-RU"/>
              </w:rPr>
            </w:pPr>
            <w:r w:rsidRPr="00F2178B">
              <w:rPr>
                <w:sz w:val="24"/>
                <w:szCs w:val="24"/>
                <w:lang w:eastAsia="ru-RU"/>
              </w:rPr>
              <w:t>Середньорічний вміст, мг/м</w:t>
            </w:r>
            <w:r w:rsidRPr="00F2178B">
              <w:rPr>
                <w:sz w:val="24"/>
                <w:szCs w:val="24"/>
                <w:vertAlign w:val="superscript"/>
                <w:lang w:eastAsia="ru-RU"/>
              </w:rPr>
              <w:t>3</w:t>
            </w:r>
          </w:p>
        </w:tc>
        <w:tc>
          <w:tcPr>
            <w:tcW w:w="2410" w:type="dxa"/>
          </w:tcPr>
          <w:p w:rsidR="00F2178B" w:rsidRPr="00F2178B" w:rsidRDefault="00F2178B" w:rsidP="00F2178B">
            <w:pPr>
              <w:widowControl/>
              <w:autoSpaceDE/>
              <w:autoSpaceDN/>
              <w:jc w:val="center"/>
              <w:rPr>
                <w:sz w:val="24"/>
                <w:szCs w:val="24"/>
                <w:lang w:eastAsia="ru-RU"/>
              </w:rPr>
            </w:pPr>
            <w:r w:rsidRPr="00F2178B">
              <w:rPr>
                <w:sz w:val="24"/>
                <w:szCs w:val="24"/>
                <w:lang w:eastAsia="ru-RU"/>
              </w:rPr>
              <w:t>Максимальна з разових концентрацій, мг/м</w:t>
            </w:r>
            <w:r w:rsidRPr="00F2178B">
              <w:rPr>
                <w:sz w:val="24"/>
                <w:szCs w:val="24"/>
                <w:vertAlign w:val="superscript"/>
                <w:lang w:eastAsia="ru-RU"/>
              </w:rPr>
              <w:t>3</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Завислі речовини</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0,8</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0,5</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Діоксид сірки</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1,5</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1,1</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Розчинні сульфати</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Оксид вуглецю</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0,3</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3,7</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Діоксид азоту</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3,0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3,7</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Оксид азоту</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1,2</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0,8</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lastRenderedPageBreak/>
              <w:t>Сірководень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0,9</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Фенол</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1,3</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1,5</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Фтористий водень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0,4</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0,3</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Хлористий водень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0,3</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1,2</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Аміак</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0,2</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0,8</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Формальдегід</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2,0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1,0</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Кадмій</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0,3</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Залізо</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0,1</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Манган</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de-DE"/>
              </w:rPr>
              <w:t>0,1</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Мідь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de-DE"/>
              </w:rPr>
              <w:t>0,1</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Нікель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de-DE"/>
              </w:rPr>
              <w:t>0</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Свинець</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0,1</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de-DE"/>
              </w:rPr>
              <w:t>0,3</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Хром</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de-DE"/>
              </w:rPr>
              <w:t>0</w:t>
            </w:r>
          </w:p>
        </w:tc>
      </w:tr>
      <w:tr w:rsidR="00F2178B" w:rsidRPr="00F2178B" w:rsidTr="00F2178B">
        <w:tc>
          <w:tcPr>
            <w:tcW w:w="3823" w:type="dxa"/>
            <w:vAlign w:val="bottom"/>
          </w:tcPr>
          <w:p w:rsidR="00F2178B" w:rsidRPr="00F2178B" w:rsidRDefault="00F2178B" w:rsidP="00BE6946">
            <w:pPr>
              <w:widowControl/>
              <w:autoSpaceDE/>
              <w:autoSpaceDN/>
              <w:rPr>
                <w:sz w:val="24"/>
                <w:szCs w:val="24"/>
                <w:lang w:eastAsia="ru-RU"/>
              </w:rPr>
            </w:pPr>
            <w:r w:rsidRPr="00F2178B">
              <w:rPr>
                <w:sz w:val="24"/>
                <w:szCs w:val="24"/>
                <w:lang w:eastAsia="ru-RU"/>
              </w:rPr>
              <w:t>Цинк</w:t>
            </w:r>
          </w:p>
        </w:tc>
        <w:tc>
          <w:tcPr>
            <w:tcW w:w="2976"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eastAsia="ru-RU"/>
              </w:rPr>
              <w:t>0</w:t>
            </w:r>
          </w:p>
        </w:tc>
        <w:tc>
          <w:tcPr>
            <w:tcW w:w="2410" w:type="dxa"/>
            <w:vAlign w:val="bottom"/>
          </w:tcPr>
          <w:p w:rsidR="00F2178B" w:rsidRPr="00F2178B" w:rsidRDefault="00F2178B" w:rsidP="00BE6946">
            <w:pPr>
              <w:widowControl/>
              <w:autoSpaceDE/>
              <w:autoSpaceDN/>
              <w:jc w:val="center"/>
              <w:rPr>
                <w:sz w:val="24"/>
                <w:szCs w:val="24"/>
                <w:lang w:eastAsia="ru-RU"/>
              </w:rPr>
            </w:pPr>
            <w:r w:rsidRPr="00F2178B">
              <w:rPr>
                <w:sz w:val="24"/>
                <w:szCs w:val="24"/>
                <w:lang w:val="de-DE" w:eastAsia="de-DE"/>
              </w:rPr>
              <w:t>0</w:t>
            </w:r>
          </w:p>
        </w:tc>
      </w:tr>
    </w:tbl>
    <w:p w:rsidR="00C463A4" w:rsidRPr="00C463A4" w:rsidRDefault="00C463A4" w:rsidP="00C463A4">
      <w:pPr>
        <w:widowControl/>
        <w:tabs>
          <w:tab w:val="center" w:pos="5032"/>
          <w:tab w:val="right" w:pos="10064"/>
        </w:tabs>
        <w:autoSpaceDE/>
        <w:autoSpaceDN/>
        <w:rPr>
          <w:sz w:val="28"/>
          <w:szCs w:val="24"/>
          <w:lang w:eastAsia="ru-RU"/>
        </w:rPr>
      </w:pPr>
    </w:p>
    <w:p w:rsidR="008037B2" w:rsidRDefault="008037B2" w:rsidP="008037B2">
      <w:pPr>
        <w:pStyle w:val="ab"/>
        <w:ind w:firstLine="709"/>
        <w:jc w:val="both"/>
        <w:rPr>
          <w:rFonts w:ascii="Times New Roman" w:hAnsi="Times New Roman"/>
          <w:b/>
          <w:bCs/>
          <w:sz w:val="28"/>
          <w:szCs w:val="28"/>
          <w:lang w:val="uk-UA"/>
        </w:rPr>
      </w:pPr>
      <w:r w:rsidRPr="003B529F">
        <w:rPr>
          <w:rFonts w:ascii="Times New Roman" w:hAnsi="Times New Roman"/>
          <w:b/>
          <w:bCs/>
          <w:sz w:val="28"/>
          <w:szCs w:val="28"/>
          <w:lang w:val="uk-UA"/>
        </w:rPr>
        <w:t>2.3 Характеристика стану водних ресурсів</w:t>
      </w:r>
    </w:p>
    <w:p w:rsidR="00A8372B" w:rsidRPr="00C463A4" w:rsidRDefault="00A8372B" w:rsidP="00A8372B">
      <w:pPr>
        <w:widowControl/>
        <w:autoSpaceDE/>
        <w:autoSpaceDN/>
        <w:ind w:firstLine="709"/>
        <w:jc w:val="both"/>
        <w:rPr>
          <w:sz w:val="28"/>
          <w:szCs w:val="28"/>
          <w:lang w:eastAsia="uk-UA"/>
        </w:rPr>
      </w:pPr>
      <w:r w:rsidRPr="00C463A4">
        <w:rPr>
          <w:color w:val="000000"/>
          <w:sz w:val="28"/>
          <w:szCs w:val="28"/>
          <w:lang w:eastAsia="uk-UA"/>
        </w:rPr>
        <w:t>Місто Київ є багатим на воду: існують значні запаси підземної води; окрім цього, великою є кількість поверхневих водних об'єктів: річок, озер, ставків. Загалом водні об'єкти на території міста займають 6,7 тис. га, або 8,0</w:t>
      </w:r>
      <w:r>
        <w:rPr>
          <w:color w:val="000000"/>
          <w:sz w:val="28"/>
          <w:szCs w:val="28"/>
          <w:lang w:val="en-US" w:eastAsia="uk-UA"/>
        </w:rPr>
        <w:t> </w:t>
      </w:r>
      <w:r w:rsidRPr="00C463A4">
        <w:rPr>
          <w:color w:val="000000"/>
          <w:sz w:val="28"/>
          <w:szCs w:val="28"/>
          <w:lang w:eastAsia="uk-UA"/>
        </w:rPr>
        <w:t>% території.</w:t>
      </w:r>
    </w:p>
    <w:p w:rsidR="00A8372B" w:rsidRDefault="00A8372B" w:rsidP="00A8372B">
      <w:pPr>
        <w:widowControl/>
        <w:autoSpaceDE/>
        <w:autoSpaceDN/>
        <w:ind w:firstLine="709"/>
        <w:jc w:val="both"/>
        <w:rPr>
          <w:sz w:val="28"/>
          <w:szCs w:val="28"/>
          <w:lang w:eastAsia="ru-RU"/>
        </w:rPr>
      </w:pPr>
      <w:r w:rsidRPr="00C463A4">
        <w:rPr>
          <w:sz w:val="28"/>
          <w:szCs w:val="28"/>
          <w:lang w:eastAsia="ru-RU"/>
        </w:rPr>
        <w:t>На території міста Києва розташовано 42</w:t>
      </w:r>
      <w:r w:rsidR="0021495D">
        <w:rPr>
          <w:sz w:val="28"/>
          <w:szCs w:val="28"/>
          <w:lang w:val="ru-RU" w:eastAsia="ru-RU"/>
        </w:rPr>
        <w:t>1</w:t>
      </w:r>
      <w:r w:rsidR="0021495D">
        <w:rPr>
          <w:sz w:val="28"/>
          <w:szCs w:val="28"/>
          <w:lang w:eastAsia="ru-RU"/>
        </w:rPr>
        <w:t xml:space="preserve"> водойма різного типу (інформація надана в таблиці 2.3.1), </w:t>
      </w:r>
      <w:r w:rsidRPr="00C463A4">
        <w:rPr>
          <w:sz w:val="28"/>
          <w:szCs w:val="28"/>
          <w:lang w:eastAsia="ru-RU"/>
        </w:rPr>
        <w:t>з них 4</w:t>
      </w:r>
      <w:r w:rsidRPr="00C463A4">
        <w:rPr>
          <w:sz w:val="28"/>
          <w:szCs w:val="28"/>
          <w:lang w:val="ru-RU" w:eastAsia="ru-RU"/>
        </w:rPr>
        <w:t>4</w:t>
      </w:r>
      <w:r w:rsidRPr="00C463A4">
        <w:rPr>
          <w:sz w:val="28"/>
          <w:szCs w:val="28"/>
          <w:lang w:eastAsia="ru-RU"/>
        </w:rPr>
        <w:t xml:space="preserve"> штучних водойм. Це озера, системи ставків, малі ріки, а також р. Дніпро, яка нижче м. Києва утворює Канівське водосховище. Для кожної водойми характерні свої гідрологічні характеристики та антропогенне навантаження різного ступеня інтенсивності.</w:t>
      </w:r>
    </w:p>
    <w:p w:rsidR="0021495D" w:rsidRDefault="0021495D" w:rsidP="0021495D">
      <w:pPr>
        <w:spacing w:line="312" w:lineRule="auto"/>
        <w:jc w:val="center"/>
        <w:rPr>
          <w:sz w:val="28"/>
          <w:szCs w:val="28"/>
        </w:rPr>
      </w:pPr>
    </w:p>
    <w:p w:rsidR="0021495D" w:rsidRPr="0021495D" w:rsidRDefault="0021495D" w:rsidP="0021495D">
      <w:pPr>
        <w:spacing w:line="312" w:lineRule="auto"/>
        <w:jc w:val="center"/>
        <w:rPr>
          <w:sz w:val="28"/>
          <w:szCs w:val="28"/>
        </w:rPr>
      </w:pPr>
      <w:r w:rsidRPr="0021495D">
        <w:rPr>
          <w:sz w:val="28"/>
          <w:szCs w:val="28"/>
        </w:rPr>
        <w:t>Таблиця 2.3.1 – Кількість поверхневих водних об’єктів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56"/>
      </w:tblGrid>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Озера</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137</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Ставки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100</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Водойми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38</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Затоки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27</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Канали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32</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Річки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10</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Малі річки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7</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Протоки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3</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Струмки</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32</w:t>
            </w:r>
          </w:p>
        </w:tc>
      </w:tr>
      <w:tr w:rsidR="0021495D" w:rsidRPr="0021495D" w:rsidTr="0021495D">
        <w:tc>
          <w:tcPr>
            <w:tcW w:w="5495" w:type="dxa"/>
            <w:shd w:val="clear" w:color="auto" w:fill="auto"/>
          </w:tcPr>
          <w:p w:rsidR="0021495D" w:rsidRPr="0021495D" w:rsidRDefault="0021495D" w:rsidP="00F00598">
            <w:pPr>
              <w:spacing w:line="276" w:lineRule="auto"/>
              <w:rPr>
                <w:sz w:val="28"/>
                <w:szCs w:val="28"/>
              </w:rPr>
            </w:pPr>
            <w:r w:rsidRPr="0021495D">
              <w:rPr>
                <w:sz w:val="28"/>
                <w:szCs w:val="28"/>
              </w:rPr>
              <w:t>Джерела</w:t>
            </w:r>
          </w:p>
        </w:tc>
        <w:tc>
          <w:tcPr>
            <w:tcW w:w="3856" w:type="dxa"/>
            <w:shd w:val="clear" w:color="auto" w:fill="auto"/>
          </w:tcPr>
          <w:p w:rsidR="0021495D" w:rsidRPr="0021495D" w:rsidRDefault="0021495D" w:rsidP="00F00598">
            <w:pPr>
              <w:spacing w:line="276" w:lineRule="auto"/>
              <w:ind w:firstLine="36"/>
              <w:jc w:val="center"/>
              <w:rPr>
                <w:sz w:val="28"/>
                <w:szCs w:val="28"/>
              </w:rPr>
            </w:pPr>
            <w:r w:rsidRPr="0021495D">
              <w:rPr>
                <w:sz w:val="28"/>
                <w:szCs w:val="28"/>
              </w:rPr>
              <w:t>35</w:t>
            </w:r>
          </w:p>
        </w:tc>
      </w:tr>
    </w:tbl>
    <w:p w:rsidR="0021495D" w:rsidRPr="00415141" w:rsidRDefault="0021495D" w:rsidP="0021495D">
      <w:pPr>
        <w:ind w:firstLine="709"/>
        <w:rPr>
          <w:szCs w:val="28"/>
        </w:rPr>
      </w:pPr>
    </w:p>
    <w:p w:rsidR="0021495D" w:rsidRDefault="0021495D" w:rsidP="0021495D">
      <w:pPr>
        <w:ind w:firstLine="709"/>
        <w:jc w:val="both"/>
        <w:rPr>
          <w:sz w:val="28"/>
          <w:szCs w:val="28"/>
        </w:rPr>
      </w:pPr>
      <w:r w:rsidRPr="0021495D">
        <w:rPr>
          <w:sz w:val="28"/>
          <w:szCs w:val="28"/>
          <w:lang w:eastAsia="ru-RU"/>
        </w:rPr>
        <w:t>Протяжність річок по території міста складає 104,28 км.</w:t>
      </w:r>
      <w:r>
        <w:rPr>
          <w:sz w:val="28"/>
          <w:szCs w:val="28"/>
          <w:lang w:eastAsia="ru-RU"/>
        </w:rPr>
        <w:t xml:space="preserve"> </w:t>
      </w:r>
      <w:r w:rsidRPr="0021495D">
        <w:rPr>
          <w:sz w:val="28"/>
          <w:szCs w:val="28"/>
        </w:rPr>
        <w:t xml:space="preserve">Найбільшими так званими малими річками Києва, що течуть на території міста та впадають у Дніпро, є Либідь, Сирець, Нивка і Віта в правобережній частині столиці, а </w:t>
      </w:r>
      <w:r w:rsidRPr="0021495D">
        <w:rPr>
          <w:sz w:val="28"/>
          <w:szCs w:val="28"/>
        </w:rPr>
        <w:lastRenderedPageBreak/>
        <w:t>також Дарниця – в Лівобережній.</w:t>
      </w:r>
    </w:p>
    <w:p w:rsidR="0021495D" w:rsidRPr="0021495D" w:rsidRDefault="0021495D" w:rsidP="0021495D">
      <w:pPr>
        <w:ind w:firstLine="709"/>
        <w:jc w:val="both"/>
        <w:rPr>
          <w:sz w:val="28"/>
          <w:szCs w:val="28"/>
        </w:rPr>
      </w:pPr>
    </w:p>
    <w:p w:rsidR="0021495D" w:rsidRPr="0021495D" w:rsidRDefault="0021495D" w:rsidP="0021495D">
      <w:pPr>
        <w:spacing w:line="319" w:lineRule="auto"/>
        <w:ind w:firstLine="709"/>
        <w:jc w:val="both"/>
        <w:rPr>
          <w:sz w:val="28"/>
          <w:szCs w:val="28"/>
        </w:rPr>
      </w:pPr>
      <w:r w:rsidRPr="0021495D">
        <w:rPr>
          <w:sz w:val="28"/>
          <w:szCs w:val="28"/>
        </w:rPr>
        <w:t>Таблиця 2.3.1 – Основні характеристики малих річок на території Києва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436"/>
        <w:gridCol w:w="1465"/>
        <w:gridCol w:w="1738"/>
        <w:gridCol w:w="2017"/>
      </w:tblGrid>
      <w:tr w:rsidR="0021495D" w:rsidRPr="0021495D" w:rsidTr="0021495D">
        <w:tc>
          <w:tcPr>
            <w:tcW w:w="904" w:type="pct"/>
            <w:shd w:val="clear" w:color="auto" w:fill="auto"/>
            <w:vAlign w:val="center"/>
          </w:tcPr>
          <w:p w:rsidR="0021495D" w:rsidRPr="0021495D" w:rsidRDefault="0021495D" w:rsidP="00F00598">
            <w:pPr>
              <w:jc w:val="center"/>
              <w:rPr>
                <w:sz w:val="24"/>
                <w:szCs w:val="24"/>
              </w:rPr>
            </w:pPr>
            <w:r w:rsidRPr="0021495D">
              <w:rPr>
                <w:sz w:val="24"/>
                <w:szCs w:val="24"/>
              </w:rPr>
              <w:t>Назва річки</w:t>
            </w:r>
          </w:p>
        </w:tc>
        <w:tc>
          <w:tcPr>
            <w:tcW w:w="1303" w:type="pct"/>
            <w:shd w:val="clear" w:color="auto" w:fill="auto"/>
            <w:vAlign w:val="center"/>
          </w:tcPr>
          <w:p w:rsidR="0021495D" w:rsidRPr="0021495D" w:rsidRDefault="0021495D" w:rsidP="00F00598">
            <w:pPr>
              <w:jc w:val="center"/>
              <w:rPr>
                <w:sz w:val="24"/>
                <w:szCs w:val="24"/>
              </w:rPr>
            </w:pPr>
            <w:r w:rsidRPr="0021495D">
              <w:rPr>
                <w:sz w:val="24"/>
                <w:szCs w:val="24"/>
              </w:rPr>
              <w:t>Куди впадає</w:t>
            </w:r>
          </w:p>
        </w:tc>
        <w:tc>
          <w:tcPr>
            <w:tcW w:w="784" w:type="pct"/>
            <w:shd w:val="clear" w:color="auto" w:fill="auto"/>
            <w:vAlign w:val="center"/>
          </w:tcPr>
          <w:p w:rsidR="0021495D" w:rsidRPr="0021495D" w:rsidRDefault="0021495D" w:rsidP="00F00598">
            <w:pPr>
              <w:jc w:val="center"/>
              <w:rPr>
                <w:sz w:val="24"/>
                <w:szCs w:val="24"/>
              </w:rPr>
            </w:pPr>
            <w:r w:rsidRPr="0021495D">
              <w:rPr>
                <w:sz w:val="24"/>
                <w:szCs w:val="24"/>
              </w:rPr>
              <w:t>Довжина, км</w:t>
            </w:r>
          </w:p>
        </w:tc>
        <w:tc>
          <w:tcPr>
            <w:tcW w:w="930" w:type="pct"/>
            <w:shd w:val="clear" w:color="auto" w:fill="auto"/>
            <w:vAlign w:val="center"/>
          </w:tcPr>
          <w:p w:rsidR="0021495D" w:rsidRPr="0021495D" w:rsidRDefault="0021495D" w:rsidP="00F00598">
            <w:pPr>
              <w:jc w:val="center"/>
              <w:rPr>
                <w:sz w:val="24"/>
                <w:szCs w:val="24"/>
                <w:vertAlign w:val="superscript"/>
              </w:rPr>
            </w:pPr>
            <w:r w:rsidRPr="0021495D">
              <w:rPr>
                <w:sz w:val="24"/>
                <w:szCs w:val="24"/>
              </w:rPr>
              <w:t>Площа водозбору, км</w:t>
            </w:r>
            <w:r w:rsidRPr="0021495D">
              <w:rPr>
                <w:sz w:val="24"/>
                <w:szCs w:val="24"/>
                <w:vertAlign w:val="superscript"/>
              </w:rPr>
              <w:t>2</w:t>
            </w:r>
          </w:p>
        </w:tc>
        <w:tc>
          <w:tcPr>
            <w:tcW w:w="1080" w:type="pct"/>
            <w:shd w:val="clear" w:color="auto" w:fill="auto"/>
            <w:vAlign w:val="center"/>
          </w:tcPr>
          <w:p w:rsidR="0021495D" w:rsidRPr="0021495D" w:rsidRDefault="0021495D" w:rsidP="00F00598">
            <w:pPr>
              <w:jc w:val="center"/>
              <w:rPr>
                <w:sz w:val="24"/>
                <w:szCs w:val="24"/>
                <w:vertAlign w:val="superscript"/>
              </w:rPr>
            </w:pPr>
            <w:r w:rsidRPr="0021495D">
              <w:rPr>
                <w:sz w:val="24"/>
                <w:szCs w:val="24"/>
              </w:rPr>
              <w:t>Стік води, млн. м</w:t>
            </w:r>
            <w:r w:rsidRPr="0021495D">
              <w:rPr>
                <w:sz w:val="24"/>
                <w:szCs w:val="24"/>
                <w:vertAlign w:val="superscript"/>
              </w:rPr>
              <w:t>3</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 xml:space="preserve">Віта </w:t>
            </w:r>
          </w:p>
        </w:tc>
        <w:tc>
          <w:tcPr>
            <w:tcW w:w="1303" w:type="pct"/>
            <w:shd w:val="clear" w:color="auto" w:fill="auto"/>
          </w:tcPr>
          <w:p w:rsidR="0021495D" w:rsidRPr="0021495D" w:rsidRDefault="0021495D" w:rsidP="00F00598">
            <w:pPr>
              <w:rPr>
                <w:sz w:val="24"/>
                <w:szCs w:val="24"/>
              </w:rPr>
            </w:pPr>
            <w:r w:rsidRPr="0021495D">
              <w:rPr>
                <w:sz w:val="24"/>
                <w:szCs w:val="24"/>
              </w:rPr>
              <w:t xml:space="preserve">Дніпро </w:t>
            </w:r>
          </w:p>
        </w:tc>
        <w:tc>
          <w:tcPr>
            <w:tcW w:w="784" w:type="pct"/>
            <w:shd w:val="clear" w:color="auto" w:fill="auto"/>
          </w:tcPr>
          <w:p w:rsidR="0021495D" w:rsidRPr="0021495D" w:rsidRDefault="0021495D" w:rsidP="00F00598">
            <w:pPr>
              <w:jc w:val="center"/>
              <w:rPr>
                <w:sz w:val="24"/>
                <w:szCs w:val="24"/>
              </w:rPr>
            </w:pPr>
            <w:r w:rsidRPr="0021495D">
              <w:rPr>
                <w:sz w:val="24"/>
                <w:szCs w:val="24"/>
              </w:rPr>
              <w:t>13,9</w:t>
            </w:r>
          </w:p>
        </w:tc>
        <w:tc>
          <w:tcPr>
            <w:tcW w:w="930" w:type="pct"/>
            <w:shd w:val="clear" w:color="auto" w:fill="auto"/>
          </w:tcPr>
          <w:p w:rsidR="0021495D" w:rsidRPr="0021495D" w:rsidRDefault="0021495D" w:rsidP="00F00598">
            <w:pPr>
              <w:jc w:val="center"/>
              <w:rPr>
                <w:sz w:val="24"/>
                <w:szCs w:val="24"/>
              </w:rPr>
            </w:pPr>
            <w:r w:rsidRPr="0021495D">
              <w:rPr>
                <w:sz w:val="24"/>
                <w:szCs w:val="24"/>
              </w:rPr>
              <w:t>244</w:t>
            </w:r>
          </w:p>
        </w:tc>
        <w:tc>
          <w:tcPr>
            <w:tcW w:w="1080" w:type="pct"/>
            <w:shd w:val="clear" w:color="auto" w:fill="auto"/>
          </w:tcPr>
          <w:p w:rsidR="0021495D" w:rsidRPr="0021495D" w:rsidRDefault="0021495D" w:rsidP="00F00598">
            <w:pPr>
              <w:jc w:val="center"/>
              <w:rPr>
                <w:sz w:val="24"/>
                <w:szCs w:val="24"/>
              </w:rPr>
            </w:pPr>
            <w:r w:rsidRPr="0021495D">
              <w:rPr>
                <w:sz w:val="24"/>
                <w:szCs w:val="24"/>
              </w:rPr>
              <w:t>18</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Дарниця</w:t>
            </w:r>
          </w:p>
        </w:tc>
        <w:tc>
          <w:tcPr>
            <w:tcW w:w="1303" w:type="pct"/>
            <w:shd w:val="clear" w:color="auto" w:fill="auto"/>
          </w:tcPr>
          <w:p w:rsidR="0021495D" w:rsidRPr="0021495D" w:rsidRDefault="0021495D" w:rsidP="00F00598">
            <w:pPr>
              <w:rPr>
                <w:sz w:val="24"/>
                <w:szCs w:val="24"/>
              </w:rPr>
            </w:pPr>
            <w:r w:rsidRPr="0021495D">
              <w:rPr>
                <w:sz w:val="24"/>
                <w:szCs w:val="24"/>
              </w:rPr>
              <w:t>Оз. Тельбін, Дніпро</w:t>
            </w:r>
          </w:p>
        </w:tc>
        <w:tc>
          <w:tcPr>
            <w:tcW w:w="784" w:type="pct"/>
            <w:shd w:val="clear" w:color="auto" w:fill="auto"/>
          </w:tcPr>
          <w:p w:rsidR="0021495D" w:rsidRPr="0021495D" w:rsidRDefault="0021495D" w:rsidP="00F00598">
            <w:pPr>
              <w:jc w:val="center"/>
              <w:rPr>
                <w:sz w:val="24"/>
                <w:szCs w:val="24"/>
              </w:rPr>
            </w:pPr>
            <w:r w:rsidRPr="0021495D">
              <w:rPr>
                <w:sz w:val="24"/>
                <w:szCs w:val="24"/>
              </w:rPr>
              <w:t>21,1</w:t>
            </w:r>
          </w:p>
        </w:tc>
        <w:tc>
          <w:tcPr>
            <w:tcW w:w="930" w:type="pct"/>
            <w:shd w:val="clear" w:color="auto" w:fill="auto"/>
          </w:tcPr>
          <w:p w:rsidR="0021495D" w:rsidRPr="0021495D" w:rsidRDefault="0021495D" w:rsidP="00F00598">
            <w:pPr>
              <w:jc w:val="center"/>
              <w:rPr>
                <w:sz w:val="24"/>
                <w:szCs w:val="24"/>
              </w:rPr>
            </w:pPr>
            <w:r w:rsidRPr="0021495D">
              <w:rPr>
                <w:sz w:val="24"/>
                <w:szCs w:val="24"/>
              </w:rPr>
              <w:t>133</w:t>
            </w:r>
          </w:p>
        </w:tc>
        <w:tc>
          <w:tcPr>
            <w:tcW w:w="1080" w:type="pct"/>
            <w:shd w:val="clear" w:color="auto" w:fill="auto"/>
          </w:tcPr>
          <w:p w:rsidR="0021495D" w:rsidRPr="0021495D" w:rsidRDefault="0021495D" w:rsidP="00F00598">
            <w:pPr>
              <w:jc w:val="center"/>
              <w:rPr>
                <w:sz w:val="24"/>
                <w:szCs w:val="24"/>
              </w:rPr>
            </w:pPr>
            <w:r w:rsidRPr="0021495D">
              <w:rPr>
                <w:sz w:val="24"/>
                <w:szCs w:val="24"/>
              </w:rPr>
              <w:t>8,5</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Либідь</w:t>
            </w:r>
          </w:p>
        </w:tc>
        <w:tc>
          <w:tcPr>
            <w:tcW w:w="1303" w:type="pct"/>
            <w:shd w:val="clear" w:color="auto" w:fill="auto"/>
          </w:tcPr>
          <w:p w:rsidR="0021495D" w:rsidRPr="0021495D" w:rsidRDefault="0021495D" w:rsidP="00F00598">
            <w:pPr>
              <w:rPr>
                <w:sz w:val="24"/>
                <w:szCs w:val="24"/>
              </w:rPr>
            </w:pPr>
            <w:r w:rsidRPr="0021495D">
              <w:rPr>
                <w:sz w:val="24"/>
                <w:szCs w:val="24"/>
              </w:rPr>
              <w:t>Дніпро</w:t>
            </w:r>
          </w:p>
        </w:tc>
        <w:tc>
          <w:tcPr>
            <w:tcW w:w="784" w:type="pct"/>
            <w:shd w:val="clear" w:color="auto" w:fill="auto"/>
          </w:tcPr>
          <w:p w:rsidR="0021495D" w:rsidRPr="0021495D" w:rsidRDefault="0021495D" w:rsidP="00F00598">
            <w:pPr>
              <w:jc w:val="center"/>
              <w:rPr>
                <w:sz w:val="24"/>
                <w:szCs w:val="24"/>
              </w:rPr>
            </w:pPr>
            <w:r w:rsidRPr="0021495D">
              <w:rPr>
                <w:sz w:val="24"/>
                <w:szCs w:val="24"/>
              </w:rPr>
              <w:t>16,0</w:t>
            </w:r>
          </w:p>
        </w:tc>
        <w:tc>
          <w:tcPr>
            <w:tcW w:w="930" w:type="pct"/>
            <w:shd w:val="clear" w:color="auto" w:fill="auto"/>
          </w:tcPr>
          <w:p w:rsidR="0021495D" w:rsidRPr="0021495D" w:rsidRDefault="0021495D" w:rsidP="00F00598">
            <w:pPr>
              <w:jc w:val="center"/>
              <w:rPr>
                <w:sz w:val="24"/>
                <w:szCs w:val="24"/>
              </w:rPr>
            </w:pPr>
            <w:r w:rsidRPr="0021495D">
              <w:rPr>
                <w:sz w:val="24"/>
                <w:szCs w:val="24"/>
              </w:rPr>
              <w:t>66,2</w:t>
            </w:r>
          </w:p>
        </w:tc>
        <w:tc>
          <w:tcPr>
            <w:tcW w:w="1080" w:type="pct"/>
            <w:shd w:val="clear" w:color="auto" w:fill="auto"/>
          </w:tcPr>
          <w:p w:rsidR="0021495D" w:rsidRPr="0021495D" w:rsidRDefault="0021495D" w:rsidP="00F00598">
            <w:pPr>
              <w:jc w:val="center"/>
              <w:rPr>
                <w:sz w:val="24"/>
                <w:szCs w:val="24"/>
              </w:rPr>
            </w:pPr>
            <w:r w:rsidRPr="0021495D">
              <w:rPr>
                <w:sz w:val="24"/>
                <w:szCs w:val="24"/>
              </w:rPr>
              <w:t>3,8</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Нивка</w:t>
            </w:r>
          </w:p>
        </w:tc>
        <w:tc>
          <w:tcPr>
            <w:tcW w:w="1303" w:type="pct"/>
            <w:shd w:val="clear" w:color="auto" w:fill="auto"/>
          </w:tcPr>
          <w:p w:rsidR="0021495D" w:rsidRPr="0021495D" w:rsidRDefault="0021495D" w:rsidP="00F00598">
            <w:pPr>
              <w:rPr>
                <w:sz w:val="24"/>
                <w:szCs w:val="24"/>
              </w:rPr>
            </w:pPr>
            <w:r w:rsidRPr="0021495D">
              <w:rPr>
                <w:sz w:val="24"/>
                <w:szCs w:val="24"/>
              </w:rPr>
              <w:t>Ірпінь</w:t>
            </w:r>
          </w:p>
        </w:tc>
        <w:tc>
          <w:tcPr>
            <w:tcW w:w="784" w:type="pct"/>
            <w:shd w:val="clear" w:color="auto" w:fill="auto"/>
          </w:tcPr>
          <w:p w:rsidR="0021495D" w:rsidRPr="0021495D" w:rsidRDefault="0021495D" w:rsidP="00F00598">
            <w:pPr>
              <w:jc w:val="center"/>
              <w:rPr>
                <w:sz w:val="24"/>
                <w:szCs w:val="24"/>
              </w:rPr>
            </w:pPr>
            <w:r w:rsidRPr="0021495D">
              <w:rPr>
                <w:sz w:val="24"/>
                <w:szCs w:val="24"/>
              </w:rPr>
              <w:t>19,7</w:t>
            </w:r>
          </w:p>
        </w:tc>
        <w:tc>
          <w:tcPr>
            <w:tcW w:w="930" w:type="pct"/>
            <w:shd w:val="clear" w:color="auto" w:fill="auto"/>
          </w:tcPr>
          <w:p w:rsidR="0021495D" w:rsidRPr="0021495D" w:rsidRDefault="0021495D" w:rsidP="00F00598">
            <w:pPr>
              <w:jc w:val="center"/>
              <w:rPr>
                <w:sz w:val="24"/>
                <w:szCs w:val="24"/>
              </w:rPr>
            </w:pPr>
            <w:r w:rsidRPr="0021495D">
              <w:rPr>
                <w:sz w:val="24"/>
                <w:szCs w:val="24"/>
              </w:rPr>
              <w:t>94,0</w:t>
            </w:r>
          </w:p>
        </w:tc>
        <w:tc>
          <w:tcPr>
            <w:tcW w:w="1080" w:type="pct"/>
            <w:shd w:val="clear" w:color="auto" w:fill="auto"/>
          </w:tcPr>
          <w:p w:rsidR="0021495D" w:rsidRPr="0021495D" w:rsidRDefault="0021495D" w:rsidP="00F00598">
            <w:pPr>
              <w:jc w:val="center"/>
              <w:rPr>
                <w:sz w:val="24"/>
                <w:szCs w:val="24"/>
              </w:rPr>
            </w:pPr>
            <w:r w:rsidRPr="0021495D">
              <w:rPr>
                <w:sz w:val="24"/>
                <w:szCs w:val="24"/>
              </w:rPr>
              <w:t>5.4</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Сирець</w:t>
            </w:r>
          </w:p>
        </w:tc>
        <w:tc>
          <w:tcPr>
            <w:tcW w:w="1303" w:type="pct"/>
            <w:shd w:val="clear" w:color="auto" w:fill="auto"/>
          </w:tcPr>
          <w:p w:rsidR="0021495D" w:rsidRPr="0021495D" w:rsidRDefault="0021495D" w:rsidP="00F00598">
            <w:pPr>
              <w:rPr>
                <w:sz w:val="24"/>
                <w:szCs w:val="24"/>
              </w:rPr>
            </w:pPr>
            <w:r w:rsidRPr="0021495D">
              <w:rPr>
                <w:sz w:val="24"/>
                <w:szCs w:val="24"/>
              </w:rPr>
              <w:t>оз. Опечень, Дніпро</w:t>
            </w:r>
          </w:p>
        </w:tc>
        <w:tc>
          <w:tcPr>
            <w:tcW w:w="784" w:type="pct"/>
            <w:shd w:val="clear" w:color="auto" w:fill="auto"/>
          </w:tcPr>
          <w:p w:rsidR="0021495D" w:rsidRPr="0021495D" w:rsidRDefault="0021495D" w:rsidP="00F00598">
            <w:pPr>
              <w:jc w:val="center"/>
              <w:rPr>
                <w:sz w:val="24"/>
                <w:szCs w:val="24"/>
              </w:rPr>
            </w:pPr>
            <w:r w:rsidRPr="0021495D">
              <w:rPr>
                <w:sz w:val="24"/>
                <w:szCs w:val="24"/>
              </w:rPr>
              <w:t>12,3</w:t>
            </w:r>
          </w:p>
        </w:tc>
        <w:tc>
          <w:tcPr>
            <w:tcW w:w="930" w:type="pct"/>
            <w:shd w:val="clear" w:color="auto" w:fill="auto"/>
          </w:tcPr>
          <w:p w:rsidR="0021495D" w:rsidRPr="0021495D" w:rsidRDefault="0021495D" w:rsidP="00F00598">
            <w:pPr>
              <w:jc w:val="center"/>
              <w:rPr>
                <w:sz w:val="24"/>
                <w:szCs w:val="24"/>
              </w:rPr>
            </w:pPr>
            <w:r w:rsidRPr="0021495D">
              <w:rPr>
                <w:sz w:val="24"/>
                <w:szCs w:val="24"/>
              </w:rPr>
              <w:t>24,4</w:t>
            </w:r>
          </w:p>
        </w:tc>
        <w:tc>
          <w:tcPr>
            <w:tcW w:w="1080" w:type="pct"/>
            <w:shd w:val="clear" w:color="auto" w:fill="auto"/>
          </w:tcPr>
          <w:p w:rsidR="0021495D" w:rsidRPr="0021495D" w:rsidRDefault="0021495D" w:rsidP="00F00598">
            <w:pPr>
              <w:jc w:val="center"/>
              <w:rPr>
                <w:sz w:val="24"/>
                <w:szCs w:val="24"/>
              </w:rPr>
            </w:pPr>
            <w:r w:rsidRPr="0021495D">
              <w:rPr>
                <w:sz w:val="24"/>
                <w:szCs w:val="24"/>
              </w:rPr>
              <w:t>1.4</w:t>
            </w:r>
          </w:p>
        </w:tc>
      </w:tr>
      <w:tr w:rsidR="0021495D" w:rsidRPr="0021495D" w:rsidTr="0021495D">
        <w:tc>
          <w:tcPr>
            <w:tcW w:w="904" w:type="pct"/>
            <w:shd w:val="clear" w:color="auto" w:fill="auto"/>
          </w:tcPr>
          <w:p w:rsidR="0021495D" w:rsidRPr="0021495D" w:rsidRDefault="0021495D" w:rsidP="00F00598">
            <w:pPr>
              <w:rPr>
                <w:sz w:val="24"/>
                <w:szCs w:val="24"/>
              </w:rPr>
            </w:pPr>
            <w:r w:rsidRPr="0021495D">
              <w:rPr>
                <w:sz w:val="24"/>
                <w:szCs w:val="24"/>
              </w:rPr>
              <w:t>Сіверка</w:t>
            </w:r>
          </w:p>
        </w:tc>
        <w:tc>
          <w:tcPr>
            <w:tcW w:w="1303" w:type="pct"/>
            <w:shd w:val="clear" w:color="auto" w:fill="auto"/>
          </w:tcPr>
          <w:p w:rsidR="0021495D" w:rsidRPr="0021495D" w:rsidRDefault="0021495D" w:rsidP="00F00598">
            <w:pPr>
              <w:rPr>
                <w:sz w:val="24"/>
                <w:szCs w:val="24"/>
              </w:rPr>
            </w:pPr>
            <w:r w:rsidRPr="0021495D">
              <w:rPr>
                <w:sz w:val="24"/>
                <w:szCs w:val="24"/>
              </w:rPr>
              <w:t>Віта</w:t>
            </w:r>
          </w:p>
        </w:tc>
        <w:tc>
          <w:tcPr>
            <w:tcW w:w="784" w:type="pct"/>
            <w:shd w:val="clear" w:color="auto" w:fill="auto"/>
          </w:tcPr>
          <w:p w:rsidR="0021495D" w:rsidRPr="0021495D" w:rsidRDefault="0021495D" w:rsidP="00F00598">
            <w:pPr>
              <w:jc w:val="center"/>
              <w:rPr>
                <w:sz w:val="24"/>
                <w:szCs w:val="24"/>
              </w:rPr>
            </w:pPr>
            <w:r w:rsidRPr="0021495D">
              <w:rPr>
                <w:sz w:val="24"/>
                <w:szCs w:val="24"/>
              </w:rPr>
              <w:t>29,2</w:t>
            </w:r>
          </w:p>
        </w:tc>
        <w:tc>
          <w:tcPr>
            <w:tcW w:w="930" w:type="pct"/>
            <w:shd w:val="clear" w:color="auto" w:fill="auto"/>
          </w:tcPr>
          <w:p w:rsidR="0021495D" w:rsidRPr="0021495D" w:rsidRDefault="0021495D" w:rsidP="00F00598">
            <w:pPr>
              <w:jc w:val="center"/>
              <w:rPr>
                <w:sz w:val="24"/>
                <w:szCs w:val="24"/>
              </w:rPr>
            </w:pPr>
            <w:r w:rsidRPr="0021495D">
              <w:rPr>
                <w:sz w:val="24"/>
                <w:szCs w:val="24"/>
              </w:rPr>
              <w:t>129</w:t>
            </w:r>
          </w:p>
        </w:tc>
        <w:tc>
          <w:tcPr>
            <w:tcW w:w="1080" w:type="pct"/>
            <w:shd w:val="clear" w:color="auto" w:fill="auto"/>
          </w:tcPr>
          <w:p w:rsidR="0021495D" w:rsidRPr="0021495D" w:rsidRDefault="0021495D" w:rsidP="00F00598">
            <w:pPr>
              <w:jc w:val="center"/>
              <w:rPr>
                <w:sz w:val="24"/>
                <w:szCs w:val="24"/>
              </w:rPr>
            </w:pPr>
            <w:r w:rsidRPr="0021495D">
              <w:rPr>
                <w:sz w:val="24"/>
                <w:szCs w:val="24"/>
              </w:rPr>
              <w:t>9.8</w:t>
            </w:r>
          </w:p>
        </w:tc>
      </w:tr>
    </w:tbl>
    <w:p w:rsidR="00A8372B" w:rsidRPr="00C463A4" w:rsidRDefault="00A8372B" w:rsidP="00A8372B">
      <w:pPr>
        <w:widowControl/>
        <w:autoSpaceDE/>
        <w:autoSpaceDN/>
        <w:ind w:firstLine="709"/>
        <w:jc w:val="both"/>
        <w:rPr>
          <w:sz w:val="28"/>
          <w:szCs w:val="28"/>
          <w:lang w:eastAsia="ru-RU"/>
        </w:rPr>
      </w:pPr>
    </w:p>
    <w:p w:rsidR="0083101E" w:rsidRPr="0083101E" w:rsidRDefault="0083101E" w:rsidP="0083101E">
      <w:pPr>
        <w:ind w:firstLine="708"/>
        <w:jc w:val="both"/>
        <w:rPr>
          <w:sz w:val="28"/>
          <w:szCs w:val="28"/>
        </w:rPr>
      </w:pPr>
      <w:r w:rsidRPr="0083101E">
        <w:rPr>
          <w:sz w:val="28"/>
          <w:szCs w:val="28"/>
        </w:rPr>
        <w:t>В основному київські річки є водоприймачами поверхневих стоків, при цьому живлячись за їх рахунок. Окремі з них приймають також зворотні води від деяких підприємств. Ці фактори призводять до того, що більшість малих річок Києва є забрудненими. Вода малих річок міста досить забруднена нафтопродуктами, біогенними та органічними речовинами. Переважна частина річок і струмків закуто у колектори й бетонні жолоби. Певною мірою це пов’язано з поширенням у долинах малих річок, передусім у правобережній частині Києва, приватної забудови, гаражів, станцій технічного обслуговування автомобілів. Досить часто на схилах долин і берегів малих річок влаштовують смітники та звалища. У малих річках міста значно вища ніж у Дніпрі, мінералізація води, в т.ч. як наслідок використання солі для боротьби зі</w:t>
      </w:r>
      <w:r>
        <w:rPr>
          <w:sz w:val="28"/>
          <w:szCs w:val="28"/>
        </w:rPr>
        <w:t xml:space="preserve"> снігом.</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 xml:space="preserve">Спостереження за станом забруднення р. Дніпро (Канівське водосховище) в районі м. Київ у 2019 році проводились </w:t>
      </w:r>
      <w:r w:rsidR="0021495D">
        <w:rPr>
          <w:sz w:val="28"/>
          <w:szCs w:val="28"/>
          <w:lang w:eastAsia="ru-RU"/>
        </w:rPr>
        <w:t>ЦГО</w:t>
      </w:r>
      <w:r w:rsidRPr="00C463A4">
        <w:rPr>
          <w:noProof/>
          <w:sz w:val="28"/>
          <w:szCs w:val="28"/>
          <w:lang w:eastAsia="ru-RU"/>
        </w:rPr>
        <w:t xml:space="preserve"> </w:t>
      </w:r>
      <w:r w:rsidRPr="00C463A4">
        <w:rPr>
          <w:sz w:val="28"/>
          <w:szCs w:val="28"/>
          <w:lang w:eastAsia="ru-RU"/>
        </w:rPr>
        <w:t>за гідpохімічними та гідробіологічними показниками.</w:t>
      </w:r>
    </w:p>
    <w:p w:rsidR="00A8372B" w:rsidRPr="00C463A4" w:rsidRDefault="00A8372B" w:rsidP="00A8372B">
      <w:pPr>
        <w:widowControl/>
        <w:autoSpaceDE/>
        <w:autoSpaceDN/>
        <w:ind w:firstLine="709"/>
        <w:jc w:val="both"/>
        <w:rPr>
          <w:sz w:val="28"/>
          <w:szCs w:val="28"/>
          <w:lang w:eastAsia="ru-RU"/>
        </w:rPr>
      </w:pPr>
      <w:r w:rsidRPr="00C463A4">
        <w:rPr>
          <w:sz w:val="28"/>
          <w:szCs w:val="28"/>
          <w:lang w:eastAsia="ru-RU"/>
        </w:rPr>
        <w:t>Якість води р. Дніпро в районі Києва визначалась у 3-х створах (</w:t>
      </w:r>
      <w:smartTag w:uri="urn:schemas-microsoft-com:office:smarttags" w:element="metricconverter">
        <w:smartTagPr>
          <w:attr w:name="ProductID" w:val="1,5 км"/>
        </w:smartTagPr>
        <w:r w:rsidRPr="00C463A4">
          <w:rPr>
            <w:sz w:val="28"/>
            <w:szCs w:val="28"/>
            <w:lang w:eastAsia="ru-RU"/>
          </w:rPr>
          <w:t>1,5 км</w:t>
        </w:r>
      </w:smartTag>
      <w:r w:rsidRPr="00C463A4">
        <w:rPr>
          <w:sz w:val="28"/>
          <w:szCs w:val="28"/>
          <w:lang w:eastAsia="ru-RU"/>
        </w:rPr>
        <w:t xml:space="preserve"> вище міста, у межах міста та </w:t>
      </w:r>
      <w:smartTag w:uri="urn:schemas-microsoft-com:office:smarttags" w:element="metricconverter">
        <w:smartTagPr>
          <w:attr w:name="ProductID" w:val="6 км"/>
        </w:smartTagPr>
        <w:r w:rsidRPr="00C463A4">
          <w:rPr>
            <w:sz w:val="28"/>
            <w:szCs w:val="28"/>
            <w:lang w:eastAsia="ru-RU"/>
          </w:rPr>
          <w:t>6 км</w:t>
        </w:r>
      </w:smartTag>
      <w:r w:rsidRPr="00C463A4">
        <w:rPr>
          <w:sz w:val="28"/>
          <w:szCs w:val="28"/>
          <w:lang w:eastAsia="ru-RU"/>
        </w:rPr>
        <w:t xml:space="preserve"> нижче міста), 9 вертикалях і 18 горизонтах  по  більш  ніж 45 фізико-хімічних показниках. Серед них розчинений у воді кисень, основний сольовий склад – кальцій, натрій, магній, сульфати, фосфати, хлориди, гідрокарбонати, а також основні забруднювальні речовини - сполуки азоту, феноли, нафтопродукти, сполуки важких металів, хлорорганічні пестициди. Проби води на гідрохімічні показники відбирались щомісячно. Оцінка якості води проводилась до норм рибогосподарського призначення.</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 xml:space="preserve">За даними </w:t>
      </w:r>
      <w:r w:rsidRPr="00A8372B">
        <w:rPr>
          <w:sz w:val="28"/>
          <w:szCs w:val="28"/>
          <w:lang w:eastAsia="ru-RU"/>
        </w:rPr>
        <w:t>гідрохімічних спостережень</w:t>
      </w:r>
      <w:r w:rsidRPr="00C463A4">
        <w:rPr>
          <w:sz w:val="28"/>
          <w:szCs w:val="28"/>
          <w:lang w:eastAsia="ru-RU"/>
        </w:rPr>
        <w:t xml:space="preserve"> вміст розчиненого у воді кисню був достатнім і знаходився у межах 10,63 - 11,20 мгО</w:t>
      </w:r>
      <w:r w:rsidRPr="00C463A4">
        <w:rPr>
          <w:sz w:val="28"/>
          <w:szCs w:val="28"/>
          <w:vertAlign w:val="subscript"/>
          <w:lang w:eastAsia="ru-RU"/>
        </w:rPr>
        <w:t>2</w:t>
      </w:r>
      <w:r w:rsidRPr="00C463A4">
        <w:rPr>
          <w:sz w:val="28"/>
          <w:szCs w:val="28"/>
          <w:lang w:eastAsia="ru-RU"/>
        </w:rPr>
        <w:t>/дм</w:t>
      </w:r>
      <w:r w:rsidRPr="00C463A4">
        <w:rPr>
          <w:sz w:val="28"/>
          <w:szCs w:val="28"/>
          <w:vertAlign w:val="superscript"/>
          <w:lang w:eastAsia="ru-RU"/>
        </w:rPr>
        <w:t>3</w:t>
      </w:r>
      <w:r w:rsidRPr="00C463A4">
        <w:rPr>
          <w:sz w:val="28"/>
          <w:szCs w:val="28"/>
          <w:lang w:eastAsia="ru-RU"/>
        </w:rPr>
        <w:t xml:space="preserve">. </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Величина біохімічного споживання кисню  по (БСК</w:t>
      </w:r>
      <w:r w:rsidRPr="00C463A4">
        <w:rPr>
          <w:sz w:val="28"/>
          <w:szCs w:val="28"/>
          <w:vertAlign w:val="subscript"/>
          <w:lang w:eastAsia="ru-RU"/>
        </w:rPr>
        <w:t>5</w:t>
      </w:r>
      <w:r w:rsidRPr="00C463A4">
        <w:rPr>
          <w:sz w:val="28"/>
          <w:szCs w:val="28"/>
          <w:lang w:eastAsia="ru-RU"/>
        </w:rPr>
        <w:t>) знаходились на рівні  0,9 гранично допустимої концентрації (ГДК) за середніми значеннями, 1,5 – 1,7 ГДК – за максимальними величинами.</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Середня мінералізація води  була  на  рівні  336 - 351 мг/дм</w:t>
      </w:r>
      <w:r w:rsidRPr="00C463A4">
        <w:rPr>
          <w:sz w:val="28"/>
          <w:szCs w:val="28"/>
          <w:vertAlign w:val="superscript"/>
          <w:lang w:eastAsia="ru-RU"/>
        </w:rPr>
        <w:t>3</w:t>
      </w:r>
      <w:r w:rsidRPr="00C463A4">
        <w:rPr>
          <w:sz w:val="28"/>
          <w:szCs w:val="28"/>
          <w:lang w:eastAsia="ru-RU"/>
        </w:rPr>
        <w:t xml:space="preserve">. </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 xml:space="preserve">Концентрації азоту амонійного (за середнім вмістом)  знаходились  у межах  1,1 – 1,6 ГДК, максимальним – 1,7 – 5,1 ГДК, азоту нітритного – 0,6 – 2,4 ГДК та 2,2 – 18,9 ГДК відповідно. Максимальний разововий вміст сполук </w:t>
      </w:r>
      <w:r w:rsidRPr="00C463A4">
        <w:rPr>
          <w:sz w:val="28"/>
          <w:szCs w:val="28"/>
          <w:lang w:eastAsia="ru-RU"/>
        </w:rPr>
        <w:lastRenderedPageBreak/>
        <w:t>азоту нітритного з перевищенням ГДК у 18,9 раз</w:t>
      </w:r>
      <w:r>
        <w:rPr>
          <w:sz w:val="28"/>
          <w:szCs w:val="28"/>
          <w:lang w:eastAsia="ru-RU"/>
        </w:rPr>
        <w:t>и</w:t>
      </w:r>
      <w:r w:rsidRPr="00C463A4">
        <w:rPr>
          <w:sz w:val="28"/>
          <w:szCs w:val="28"/>
          <w:lang w:eastAsia="ru-RU"/>
        </w:rPr>
        <w:t xml:space="preserve"> (рівень високого забруднення - ВЗ</w:t>
      </w:r>
      <w:r w:rsidRPr="00C463A4">
        <w:rPr>
          <w:sz w:val="28"/>
          <w:szCs w:val="28"/>
          <w:vertAlign w:val="superscript"/>
          <w:lang w:eastAsia="ru-RU"/>
        </w:rPr>
        <w:footnoteReference w:id="1"/>
      </w:r>
      <w:r w:rsidRPr="00C463A4">
        <w:rPr>
          <w:sz w:val="28"/>
          <w:szCs w:val="28"/>
          <w:lang w:eastAsia="ru-RU"/>
        </w:rPr>
        <w:t xml:space="preserve">)  зафіксовано у створі </w:t>
      </w:r>
      <w:smartTag w:uri="urn:schemas-microsoft-com:office:smarttags" w:element="metricconverter">
        <w:smartTagPr>
          <w:attr w:name="ProductID" w:val="6 км"/>
        </w:smartTagPr>
        <w:r w:rsidRPr="00C463A4">
          <w:rPr>
            <w:sz w:val="28"/>
            <w:szCs w:val="28"/>
            <w:lang w:eastAsia="ru-RU"/>
          </w:rPr>
          <w:t>6 км</w:t>
        </w:r>
      </w:smartTag>
      <w:r w:rsidRPr="00C463A4">
        <w:rPr>
          <w:sz w:val="28"/>
          <w:szCs w:val="28"/>
          <w:lang w:eastAsia="ru-RU"/>
        </w:rPr>
        <w:t xml:space="preserve"> нижче міста Київ. </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Вміст важких металів – сполук мангану, цинку, хрому шестивалентного перевищував відповідні нормативи. Середньорічні концентрації цих речовин коливались в діапазоні: за   сполуками цинку  від 1,7 до  2,0 ГДК, мангану – від 2,3  до  3,3 ГДК.  Середній вміст сполук хрому  шестивалентного досягав 6,0 ГДК, значення сполук міді були на рівні ГДК.</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Межі забруднення нафтопродуктами складали 0,08 – 2,6 ГДК (максимальна концентрація відмічалась у нижньому створі міста). Середній вміст фенолів досягав рівня ГДК.</w:t>
      </w:r>
    </w:p>
    <w:p w:rsidR="00A8372B" w:rsidRPr="00C463A4" w:rsidRDefault="00A8372B" w:rsidP="00A8372B">
      <w:pPr>
        <w:widowControl/>
        <w:tabs>
          <w:tab w:val="left" w:pos="284"/>
        </w:tabs>
        <w:autoSpaceDE/>
        <w:autoSpaceDN/>
        <w:ind w:firstLine="709"/>
        <w:jc w:val="both"/>
        <w:rPr>
          <w:sz w:val="28"/>
          <w:szCs w:val="28"/>
          <w:lang w:eastAsia="ru-RU"/>
        </w:rPr>
      </w:pPr>
      <w:r w:rsidRPr="00C463A4">
        <w:rPr>
          <w:sz w:val="28"/>
          <w:szCs w:val="28"/>
          <w:lang w:eastAsia="ru-RU"/>
        </w:rPr>
        <w:t>У пункті контролю концентрації заліза загального, синтетичн</w:t>
      </w:r>
      <w:r w:rsidR="0083101E">
        <w:rPr>
          <w:sz w:val="28"/>
          <w:szCs w:val="28"/>
          <w:lang w:eastAsia="ru-RU"/>
        </w:rPr>
        <w:t xml:space="preserve">их </w:t>
      </w:r>
      <w:r w:rsidRPr="00C463A4">
        <w:rPr>
          <w:sz w:val="28"/>
          <w:szCs w:val="28"/>
          <w:lang w:eastAsia="ru-RU"/>
        </w:rPr>
        <w:t xml:space="preserve">поверхнево-активних речовин, хлорорганічних пестицидів відповідали нормативним вимогам. </w:t>
      </w:r>
    </w:p>
    <w:p w:rsidR="00A8372B" w:rsidRPr="00C463A4" w:rsidRDefault="00A8372B" w:rsidP="00A8372B">
      <w:pPr>
        <w:widowControl/>
        <w:tabs>
          <w:tab w:val="left" w:pos="284"/>
          <w:tab w:val="left" w:pos="9356"/>
        </w:tabs>
        <w:autoSpaceDE/>
        <w:autoSpaceDN/>
        <w:ind w:firstLine="709"/>
        <w:jc w:val="both"/>
        <w:rPr>
          <w:sz w:val="28"/>
          <w:szCs w:val="28"/>
          <w:lang w:eastAsia="ru-RU"/>
        </w:rPr>
      </w:pPr>
      <w:r w:rsidRPr="00C463A4">
        <w:rPr>
          <w:sz w:val="28"/>
          <w:szCs w:val="28"/>
          <w:lang w:eastAsia="ru-RU"/>
        </w:rPr>
        <w:t>Порівняно з попереднім роком у воді Канівського водосховища в районі Києва в усіх створах спостережень дещо зменшились концентрації сполук заліза загального, мангану, міді, цинку, фенолів; поряд з цим підвищився вміст сполук азоту нітритного у нижньому створі міста.</w:t>
      </w:r>
    </w:p>
    <w:p w:rsidR="008037B2" w:rsidRPr="00034F4E" w:rsidRDefault="008037B2" w:rsidP="00A8372B">
      <w:pPr>
        <w:pStyle w:val="ab"/>
        <w:ind w:firstLine="708"/>
        <w:jc w:val="both"/>
        <w:rPr>
          <w:rFonts w:ascii="Times New Roman" w:hAnsi="Times New Roman"/>
          <w:sz w:val="28"/>
          <w:szCs w:val="28"/>
          <w:lang w:val="uk-UA"/>
        </w:rPr>
      </w:pPr>
      <w:r w:rsidRPr="000A0FEC">
        <w:rPr>
          <w:rFonts w:ascii="Times New Roman" w:hAnsi="Times New Roman"/>
          <w:sz w:val="28"/>
          <w:szCs w:val="28"/>
          <w:lang w:val="uk-UA"/>
        </w:rPr>
        <w:t xml:space="preserve">В гідрогеологічному відношенні територія </w:t>
      </w:r>
      <w:r w:rsidRPr="000A0FEC">
        <w:rPr>
          <w:rFonts w:ascii="Times New Roman" w:hAnsi="Times New Roman"/>
          <w:sz w:val="28"/>
          <w:szCs w:val="28"/>
        </w:rPr>
        <w:t>розташован</w:t>
      </w:r>
      <w:r w:rsidRPr="000A0FEC">
        <w:rPr>
          <w:rFonts w:ascii="Times New Roman" w:hAnsi="Times New Roman"/>
          <w:sz w:val="28"/>
          <w:szCs w:val="28"/>
          <w:lang w:val="uk-UA"/>
        </w:rPr>
        <w:t>а</w:t>
      </w:r>
      <w:r w:rsidRPr="000A0FEC">
        <w:rPr>
          <w:rFonts w:ascii="Times New Roman" w:hAnsi="Times New Roman"/>
          <w:sz w:val="28"/>
          <w:szCs w:val="28"/>
        </w:rPr>
        <w:t xml:space="preserve"> в межах Дніпровсько-Донецького артезіанського басейн</w:t>
      </w:r>
      <w:r w:rsidRPr="000A0FEC">
        <w:rPr>
          <w:rFonts w:ascii="Times New Roman" w:hAnsi="Times New Roman"/>
          <w:sz w:val="28"/>
          <w:szCs w:val="28"/>
          <w:lang w:val="uk-UA"/>
        </w:rPr>
        <w:t>у</w:t>
      </w:r>
      <w:r w:rsidRPr="000A0FEC">
        <w:rPr>
          <w:rFonts w:ascii="Times New Roman" w:hAnsi="Times New Roman"/>
          <w:sz w:val="28"/>
          <w:szCs w:val="28"/>
        </w:rPr>
        <w:t>. Водоносні горизонти приурочені до відкладів четвертинної, неогенної, палеогенної, крейдяної і юрської систем.</w:t>
      </w:r>
      <w:r w:rsidRPr="000A0FEC">
        <w:rPr>
          <w:rFonts w:ascii="Times New Roman" w:hAnsi="Times New Roman"/>
          <w:sz w:val="28"/>
          <w:szCs w:val="28"/>
          <w:lang w:val="uk-UA"/>
        </w:rPr>
        <w:t xml:space="preserve"> </w:t>
      </w:r>
      <w:r w:rsidRPr="00034F4E">
        <w:rPr>
          <w:rFonts w:ascii="Times New Roman" w:hAnsi="Times New Roman"/>
          <w:sz w:val="28"/>
          <w:szCs w:val="28"/>
          <w:lang w:val="uk-UA"/>
        </w:rPr>
        <w:t>Район Дніпровського артезіанського басейну характеризується наявністю потужних водоносних горизонтів та комплексів, які приурочені до різних стратиграфічних горизонтів порід палеозойського, мезозойського та кайнозойського віків.</w:t>
      </w:r>
    </w:p>
    <w:p w:rsidR="008037B2" w:rsidRPr="001C5090" w:rsidRDefault="008037B2" w:rsidP="008037B2">
      <w:pPr>
        <w:pStyle w:val="ab"/>
        <w:ind w:firstLine="720"/>
        <w:jc w:val="both"/>
        <w:rPr>
          <w:rFonts w:ascii="Times New Roman" w:hAnsi="Times New Roman"/>
          <w:sz w:val="28"/>
          <w:szCs w:val="28"/>
          <w:lang w:val="uk-UA"/>
        </w:rPr>
      </w:pPr>
      <w:r w:rsidRPr="001C5090">
        <w:rPr>
          <w:rFonts w:ascii="Times New Roman" w:hAnsi="Times New Roman"/>
          <w:sz w:val="28"/>
          <w:szCs w:val="28"/>
        </w:rPr>
        <w:t>Для господарчо-питного водопостачання м. Києва використовуються</w:t>
      </w:r>
      <w:r w:rsidRPr="001C5090">
        <w:rPr>
          <w:rFonts w:ascii="Times New Roman" w:hAnsi="Times New Roman"/>
          <w:sz w:val="28"/>
          <w:szCs w:val="28"/>
          <w:lang w:val="uk-UA"/>
        </w:rPr>
        <w:t xml:space="preserve"> переважно</w:t>
      </w:r>
      <w:r w:rsidRPr="001C5090">
        <w:rPr>
          <w:rFonts w:ascii="Times New Roman" w:hAnsi="Times New Roman"/>
          <w:sz w:val="28"/>
          <w:szCs w:val="28"/>
        </w:rPr>
        <w:t xml:space="preserve"> води сеноман-келовейського та байоського водоносних горизонтів.</w:t>
      </w:r>
    </w:p>
    <w:p w:rsidR="008037B2" w:rsidRPr="001C5090" w:rsidRDefault="008037B2" w:rsidP="008037B2">
      <w:pPr>
        <w:pStyle w:val="ab"/>
        <w:ind w:firstLine="708"/>
        <w:jc w:val="both"/>
        <w:rPr>
          <w:rFonts w:ascii="Times New Roman" w:hAnsi="Times New Roman"/>
          <w:sz w:val="28"/>
          <w:szCs w:val="28"/>
          <w:lang w:val="uk-UA" w:eastAsia="uk-UA"/>
        </w:rPr>
      </w:pPr>
      <w:r w:rsidRPr="001C5090">
        <w:rPr>
          <w:rFonts w:ascii="Times New Roman" w:hAnsi="Times New Roman"/>
          <w:iCs/>
          <w:sz w:val="28"/>
          <w:szCs w:val="28"/>
          <w:lang w:val="uk-UA" w:eastAsia="uk-UA"/>
        </w:rPr>
        <w:t xml:space="preserve">Водоносний комплекс у відкладах іваницької світи середньої-верхньої юри та загорівської, журавинської та бурімської світ нижньої-верхньої крейди (сеноман-келовейський) </w:t>
      </w:r>
      <w:r w:rsidRPr="001C5090">
        <w:rPr>
          <w:rFonts w:ascii="Times New Roman" w:hAnsi="Times New Roman"/>
          <w:sz w:val="28"/>
          <w:szCs w:val="28"/>
          <w:lang w:val="uk-UA" w:eastAsia="uk-UA"/>
        </w:rPr>
        <w:t xml:space="preserve">в межах м. Києва розповсюджений скрізь. Водомісткі породи представлені різними </w:t>
      </w:r>
      <w:r>
        <w:rPr>
          <w:rFonts w:ascii="Times New Roman" w:hAnsi="Times New Roman"/>
          <w:sz w:val="28"/>
          <w:szCs w:val="28"/>
          <w:lang w:val="uk-UA" w:eastAsia="uk-UA"/>
        </w:rPr>
        <w:t>відкладами, в</w:t>
      </w:r>
      <w:r w:rsidRPr="001C5090">
        <w:rPr>
          <w:rFonts w:ascii="Times New Roman" w:hAnsi="Times New Roman"/>
          <w:sz w:val="28"/>
          <w:szCs w:val="28"/>
          <w:lang w:val="uk-UA" w:eastAsia="uk-UA"/>
        </w:rPr>
        <w:t>ерхню їх частину представляють породи загорівської, журавинської та бурімської світ середньої і верхньої крейди, нижню частину – породи іваницької світи середньої і верхньої юри.</w:t>
      </w:r>
    </w:p>
    <w:p w:rsidR="008037B2" w:rsidRPr="001C5090" w:rsidRDefault="008037B2" w:rsidP="008037B2">
      <w:pPr>
        <w:pStyle w:val="ab"/>
        <w:ind w:firstLine="708"/>
        <w:jc w:val="both"/>
        <w:rPr>
          <w:rFonts w:ascii="Times New Roman" w:hAnsi="Times New Roman"/>
          <w:sz w:val="28"/>
          <w:szCs w:val="28"/>
          <w:lang w:val="uk-UA" w:eastAsia="uk-UA"/>
        </w:rPr>
      </w:pPr>
      <w:r w:rsidRPr="001C5090">
        <w:rPr>
          <w:rFonts w:ascii="Times New Roman" w:hAnsi="Times New Roman"/>
          <w:sz w:val="28"/>
          <w:szCs w:val="28"/>
        </w:rPr>
        <w:t>Підземні води сеноман-келовейського водоносного комплексу захищені від забруднення з поверхні землі. Захищеність підземних вод сеноман-келовейського водоносного комплексу від впливу зовнішніх джерел забруднення забезпечують слабопроникна товща строкатих глин, та водотривкі мергельна товща середнього пелеогену і крейдяно-мергельна товща верхньої крейди.</w:t>
      </w:r>
      <w:r>
        <w:rPr>
          <w:rFonts w:ascii="Times New Roman" w:hAnsi="Times New Roman"/>
          <w:sz w:val="28"/>
          <w:szCs w:val="28"/>
          <w:lang w:val="uk-UA"/>
        </w:rPr>
        <w:t xml:space="preserve"> </w:t>
      </w:r>
      <w:r w:rsidRPr="001C5090">
        <w:rPr>
          <w:rFonts w:ascii="Times New Roman" w:hAnsi="Times New Roman"/>
          <w:sz w:val="28"/>
          <w:szCs w:val="28"/>
          <w:lang w:val="uk-UA" w:eastAsia="uk-UA"/>
        </w:rPr>
        <w:t>Підземні води комплексу прісні, з мінералізацією 0,3 – 0,53 г/дм</w:t>
      </w:r>
      <w:r w:rsidRPr="001C5090">
        <w:rPr>
          <w:rFonts w:ascii="Times New Roman" w:hAnsi="Times New Roman"/>
          <w:sz w:val="28"/>
          <w:szCs w:val="28"/>
          <w:vertAlign w:val="superscript"/>
          <w:lang w:val="uk-UA" w:eastAsia="uk-UA"/>
        </w:rPr>
        <w:t>3</w:t>
      </w:r>
      <w:r w:rsidRPr="001C5090">
        <w:rPr>
          <w:rFonts w:ascii="Times New Roman" w:hAnsi="Times New Roman"/>
          <w:sz w:val="28"/>
          <w:szCs w:val="28"/>
          <w:lang w:val="uk-UA" w:eastAsia="uk-UA"/>
        </w:rPr>
        <w:t>, гідрокарбонатні кальцієво-натрієво-магнієві. Загальна жорсткість води змінюється в межах 2,3 – 6,0 ммоль/дм</w:t>
      </w:r>
      <w:r w:rsidRPr="001C5090">
        <w:rPr>
          <w:rFonts w:ascii="Times New Roman" w:hAnsi="Times New Roman"/>
          <w:sz w:val="28"/>
          <w:szCs w:val="28"/>
          <w:vertAlign w:val="superscript"/>
          <w:lang w:val="uk-UA" w:eastAsia="uk-UA"/>
        </w:rPr>
        <w:t>3</w:t>
      </w:r>
      <w:r w:rsidRPr="001C5090">
        <w:rPr>
          <w:rFonts w:ascii="Times New Roman" w:hAnsi="Times New Roman"/>
          <w:sz w:val="28"/>
          <w:szCs w:val="28"/>
          <w:lang w:val="uk-UA" w:eastAsia="uk-UA"/>
        </w:rPr>
        <w:t>. Вміст мікрокомпонентів в межах допустимих норм.</w:t>
      </w:r>
      <w:r>
        <w:rPr>
          <w:rFonts w:ascii="Times New Roman" w:hAnsi="Times New Roman"/>
          <w:sz w:val="28"/>
          <w:szCs w:val="28"/>
          <w:lang w:val="uk-UA" w:eastAsia="uk-UA"/>
        </w:rPr>
        <w:t xml:space="preserve"> </w:t>
      </w:r>
      <w:r w:rsidRPr="001C5090">
        <w:rPr>
          <w:rFonts w:ascii="Times New Roman" w:hAnsi="Times New Roman"/>
          <w:sz w:val="28"/>
          <w:szCs w:val="28"/>
          <w:lang w:val="uk-UA" w:eastAsia="uk-UA"/>
        </w:rPr>
        <w:t xml:space="preserve">Експлуатація сеноман-келовейського водоносного </w:t>
      </w:r>
      <w:r w:rsidRPr="001C5090">
        <w:rPr>
          <w:rFonts w:ascii="Times New Roman" w:hAnsi="Times New Roman"/>
          <w:sz w:val="28"/>
          <w:szCs w:val="28"/>
          <w:lang w:val="uk-UA" w:eastAsia="uk-UA"/>
        </w:rPr>
        <w:lastRenderedPageBreak/>
        <w:t>комплексу для водопостачання м. Києва розпочалася в кінці XIX століття і триває до теперішнього часу.</w:t>
      </w:r>
    </w:p>
    <w:p w:rsidR="008037B2" w:rsidRDefault="008037B2" w:rsidP="008037B2">
      <w:pPr>
        <w:pStyle w:val="ab"/>
        <w:ind w:firstLine="708"/>
        <w:jc w:val="both"/>
        <w:rPr>
          <w:rFonts w:ascii="Times New Roman" w:hAnsi="Times New Roman"/>
          <w:sz w:val="28"/>
          <w:szCs w:val="28"/>
          <w:lang w:val="uk-UA" w:eastAsia="uk-UA"/>
        </w:rPr>
      </w:pPr>
      <w:r w:rsidRPr="001C5090">
        <w:rPr>
          <w:rFonts w:ascii="Times New Roman" w:hAnsi="Times New Roman"/>
          <w:iCs/>
          <w:sz w:val="28"/>
          <w:szCs w:val="28"/>
          <w:lang w:val="uk-UA" w:eastAsia="uk-UA"/>
        </w:rPr>
        <w:t xml:space="preserve">Водоносний горизонт у відкладах орельської світи середньої юри (байоський) </w:t>
      </w:r>
      <w:r w:rsidRPr="001C5090">
        <w:rPr>
          <w:rFonts w:ascii="Times New Roman" w:hAnsi="Times New Roman"/>
          <w:sz w:val="28"/>
          <w:szCs w:val="28"/>
          <w:lang w:val="uk-UA" w:eastAsia="uk-UA"/>
        </w:rPr>
        <w:t xml:space="preserve">в межах м. Києва розповсюджений скрізь. Водомісткі породи майже скрізь представлені пісками дрібнозернистими, частіше середньозернистими, крупнозернистими до гравелистих, що чергуються з прошарками та лінзами глин. </w:t>
      </w:r>
      <w:r w:rsidRPr="001C5090">
        <w:rPr>
          <w:rFonts w:ascii="Times New Roman" w:hAnsi="Times New Roman"/>
          <w:sz w:val="28"/>
          <w:szCs w:val="28"/>
        </w:rPr>
        <w:t>Середньоюрський водоносний горизонт оцінюється як природно захищений від забруднення з поверхні землі.</w:t>
      </w:r>
      <w:r>
        <w:rPr>
          <w:rFonts w:ascii="Times New Roman" w:hAnsi="Times New Roman"/>
          <w:sz w:val="28"/>
          <w:szCs w:val="28"/>
          <w:lang w:val="uk-UA"/>
        </w:rPr>
        <w:t xml:space="preserve"> </w:t>
      </w:r>
      <w:r w:rsidRPr="001C5090">
        <w:rPr>
          <w:rFonts w:ascii="Times New Roman" w:hAnsi="Times New Roman"/>
          <w:sz w:val="28"/>
          <w:szCs w:val="28"/>
          <w:lang w:val="uk-UA" w:eastAsia="uk-UA"/>
        </w:rPr>
        <w:t xml:space="preserve">Глибина залягання водоносного горизонту середньоюрських відкладів змінюється від 180 м до 350 м. Води горизонту прісні, вміст сухого залишку </w:t>
      </w:r>
      <w:r w:rsidRPr="001C5090">
        <w:rPr>
          <w:rFonts w:ascii="Times New Roman" w:hAnsi="Times New Roman"/>
          <w:sz w:val="28"/>
          <w:szCs w:val="28"/>
          <w:lang w:eastAsia="ru-RU"/>
        </w:rPr>
        <w:t>0,2</w:t>
      </w:r>
      <w:r w:rsidRPr="001C5090">
        <w:rPr>
          <w:rFonts w:ascii="Times New Roman" w:hAnsi="Times New Roman"/>
          <w:sz w:val="28"/>
          <w:szCs w:val="28"/>
          <w:lang w:val="uk-UA" w:eastAsia="ru-RU"/>
        </w:rPr>
        <w:t xml:space="preserve"> </w:t>
      </w:r>
      <w:r w:rsidRPr="001C5090">
        <w:rPr>
          <w:rFonts w:ascii="Times New Roman" w:hAnsi="Times New Roman"/>
          <w:sz w:val="28"/>
          <w:szCs w:val="28"/>
          <w:lang w:val="uk-UA" w:eastAsia="uk-UA"/>
        </w:rPr>
        <w:t xml:space="preserve">– </w:t>
      </w:r>
      <w:r w:rsidRPr="001C5090">
        <w:rPr>
          <w:rFonts w:ascii="Times New Roman" w:hAnsi="Times New Roman"/>
          <w:sz w:val="28"/>
          <w:szCs w:val="28"/>
          <w:lang w:eastAsia="ru-RU"/>
        </w:rPr>
        <w:t>0,7</w:t>
      </w:r>
      <w:r w:rsidRPr="001C5090">
        <w:rPr>
          <w:rFonts w:ascii="Times New Roman" w:hAnsi="Times New Roman"/>
          <w:sz w:val="28"/>
          <w:szCs w:val="28"/>
          <w:lang w:val="uk-UA" w:eastAsia="uk-UA"/>
        </w:rPr>
        <w:t xml:space="preserve"> г/дм</w:t>
      </w:r>
      <w:r w:rsidRPr="001C5090">
        <w:rPr>
          <w:rFonts w:ascii="Times New Roman" w:hAnsi="Times New Roman"/>
          <w:sz w:val="28"/>
          <w:szCs w:val="28"/>
          <w:vertAlign w:val="superscript"/>
          <w:lang w:val="uk-UA" w:eastAsia="uk-UA"/>
        </w:rPr>
        <w:t>3</w:t>
      </w:r>
      <w:r w:rsidRPr="001C5090">
        <w:rPr>
          <w:rFonts w:ascii="Times New Roman" w:hAnsi="Times New Roman"/>
          <w:sz w:val="28"/>
          <w:szCs w:val="28"/>
          <w:lang w:val="uk-UA" w:eastAsia="uk-UA"/>
        </w:rPr>
        <w:t>. За хімічним складом води горизонту хлоридно-гідрокарбонатні, натрієво-кальцієві та натрієво-магнієво-кальцієві. Величина загальної жорсткості 2,2 – 7,6 ммоль/дм</w:t>
      </w:r>
      <w:r w:rsidRPr="001C5090">
        <w:rPr>
          <w:rFonts w:ascii="Times New Roman" w:hAnsi="Times New Roman"/>
          <w:sz w:val="28"/>
          <w:szCs w:val="28"/>
          <w:vertAlign w:val="superscript"/>
          <w:lang w:val="uk-UA" w:eastAsia="uk-UA"/>
        </w:rPr>
        <w:t>3</w:t>
      </w:r>
      <w:r w:rsidRPr="001C5090">
        <w:rPr>
          <w:rFonts w:ascii="Times New Roman" w:hAnsi="Times New Roman"/>
          <w:sz w:val="28"/>
          <w:szCs w:val="28"/>
          <w:lang w:val="uk-UA" w:eastAsia="uk-UA"/>
        </w:rPr>
        <w:t>. Вміст мікрокомпонентів знаходиться в межах допустимих норм.</w:t>
      </w:r>
      <w:r>
        <w:rPr>
          <w:rFonts w:ascii="Times New Roman" w:hAnsi="Times New Roman"/>
          <w:sz w:val="28"/>
          <w:szCs w:val="28"/>
          <w:lang w:val="uk-UA" w:eastAsia="uk-UA"/>
        </w:rPr>
        <w:t xml:space="preserve"> </w:t>
      </w:r>
      <w:r w:rsidRPr="001C5090">
        <w:rPr>
          <w:rFonts w:ascii="Times New Roman" w:hAnsi="Times New Roman"/>
          <w:sz w:val="28"/>
          <w:szCs w:val="28"/>
          <w:lang w:val="uk-UA" w:eastAsia="uk-UA"/>
        </w:rPr>
        <w:t>Водоносний горизонт середньоюрських відкладів широко використовується для водопостачання м. Києва і розливу мінеральних природних столових вод.</w:t>
      </w:r>
    </w:p>
    <w:p w:rsidR="00F263D2" w:rsidRPr="001C5090" w:rsidRDefault="00F263D2" w:rsidP="008037B2">
      <w:pPr>
        <w:pStyle w:val="ab"/>
        <w:ind w:firstLine="708"/>
        <w:jc w:val="both"/>
        <w:rPr>
          <w:rFonts w:ascii="Times New Roman" w:hAnsi="Times New Roman"/>
          <w:sz w:val="28"/>
          <w:szCs w:val="28"/>
          <w:lang w:val="uk-UA" w:eastAsia="uk-UA"/>
        </w:rPr>
      </w:pPr>
    </w:p>
    <w:p w:rsidR="00F263D2" w:rsidRDefault="00F263D2" w:rsidP="00F263D2">
      <w:pPr>
        <w:adjustRightInd w:val="0"/>
        <w:rPr>
          <w:b/>
          <w:bCs/>
          <w:sz w:val="28"/>
          <w:szCs w:val="28"/>
        </w:rPr>
      </w:pPr>
      <w:r w:rsidRPr="0022068F">
        <w:rPr>
          <w:b/>
          <w:bCs/>
          <w:sz w:val="28"/>
          <w:szCs w:val="28"/>
        </w:rPr>
        <w:t>2.4 Стан геологічного середовищ</w:t>
      </w:r>
      <w:r>
        <w:rPr>
          <w:b/>
          <w:bCs/>
          <w:sz w:val="28"/>
          <w:szCs w:val="28"/>
        </w:rPr>
        <w:t>а</w:t>
      </w:r>
      <w:r w:rsidRPr="0022068F">
        <w:rPr>
          <w:b/>
          <w:bCs/>
          <w:sz w:val="28"/>
          <w:szCs w:val="28"/>
        </w:rPr>
        <w:t>, земельних ресурсів</w:t>
      </w:r>
    </w:p>
    <w:p w:rsidR="00F263D2" w:rsidRPr="00034F4E" w:rsidRDefault="00F263D2" w:rsidP="00F263D2">
      <w:pPr>
        <w:pStyle w:val="ab"/>
        <w:ind w:firstLine="708"/>
        <w:jc w:val="both"/>
        <w:rPr>
          <w:rFonts w:ascii="Times New Roman" w:hAnsi="Times New Roman"/>
          <w:noProof/>
          <w:sz w:val="28"/>
          <w:szCs w:val="28"/>
          <w:lang w:val="uk-UA"/>
        </w:rPr>
      </w:pPr>
      <w:r w:rsidRPr="00D2246B">
        <w:rPr>
          <w:rFonts w:ascii="Times New Roman" w:hAnsi="Times New Roman"/>
          <w:noProof/>
          <w:sz w:val="28"/>
          <w:szCs w:val="28"/>
          <w:lang w:val="uk-UA"/>
        </w:rPr>
        <w:t xml:space="preserve">У геологічному відношенні м. Київ з прилеглими до нього територіями розташований у зоні стику двох регіональних структур північно-східного схилу Українського кристалічного щита та південно-західного борту Дніпровсько-Донецької западини. </w:t>
      </w:r>
      <w:r w:rsidRPr="00034F4E">
        <w:rPr>
          <w:rFonts w:ascii="Times New Roman" w:hAnsi="Times New Roman"/>
          <w:noProof/>
          <w:sz w:val="28"/>
          <w:szCs w:val="28"/>
          <w:lang w:val="uk-UA"/>
        </w:rPr>
        <w:t>Межею між ними є Дніпровська зона розломів північно-західного простягання</w:t>
      </w:r>
      <w:r>
        <w:rPr>
          <w:rFonts w:ascii="Times New Roman" w:hAnsi="Times New Roman"/>
          <w:noProof/>
          <w:sz w:val="28"/>
          <w:szCs w:val="28"/>
          <w:lang w:val="uk-UA"/>
        </w:rPr>
        <w:t>, з</w:t>
      </w:r>
      <w:r w:rsidRPr="00034F4E">
        <w:rPr>
          <w:rFonts w:ascii="Times New Roman" w:hAnsi="Times New Roman"/>
          <w:noProof/>
          <w:sz w:val="28"/>
          <w:szCs w:val="28"/>
          <w:lang w:val="uk-UA"/>
        </w:rPr>
        <w:t>авдяки цьому Київ знаходиться у досить спокійній тектонічній зоні.</w:t>
      </w:r>
    </w:p>
    <w:p w:rsidR="00F263D2"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Загальна площа м. Києва становить 835,6 км</w:t>
      </w:r>
      <w:r w:rsidRPr="00C463A4">
        <w:rPr>
          <w:noProof/>
          <w:sz w:val="28"/>
          <w:szCs w:val="28"/>
          <w:vertAlign w:val="superscript"/>
          <w:lang w:val="ru-RU" w:eastAsia="ru-RU"/>
        </w:rPr>
        <w:t>2</w:t>
      </w:r>
      <w:r w:rsidRPr="00C463A4">
        <w:rPr>
          <w:noProof/>
          <w:sz w:val="28"/>
          <w:szCs w:val="28"/>
          <w:lang w:val="ru-RU" w:eastAsia="ru-RU"/>
        </w:rPr>
        <w:t xml:space="preserve">. Забудовані землі міста – 37,0 тис. га або 44,3 %. По функціональному використанню територія м. Києва розділяється на такі зони: </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 селітебну (міська і сільська забудова);</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 промислову;</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 рекреаційну (лісові масиви, парки, сквери, зелені насадження загального користування, об’єкти природоохоронного фонду, водоймища).</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Кожна із функціональних зон характеризується своїми особливостями, призначенням і впливом на навколишнє природне середовище.</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Селітебна зона характеризується висотною забудовою в центральній правобережній частині міста, на нових масивах</w:t>
      </w:r>
      <w:r w:rsidR="006F2830">
        <w:rPr>
          <w:noProof/>
          <w:sz w:val="28"/>
          <w:szCs w:val="28"/>
          <w:lang w:val="ru-RU" w:eastAsia="ru-RU"/>
        </w:rPr>
        <w:t xml:space="preserve"> –</w:t>
      </w:r>
      <w:r w:rsidRPr="00C463A4">
        <w:rPr>
          <w:noProof/>
          <w:sz w:val="28"/>
          <w:szCs w:val="28"/>
          <w:lang w:val="ru-RU" w:eastAsia="ru-RU"/>
        </w:rPr>
        <w:t xml:space="preserve"> Оболонь, Виноградар, Теремки та ін., на Лівобережжі - масиви Троєщина, Харківський, а також приватною забудовою, яка розташована переважно на околиці міста по його периметру. Негативний вплив цієї зони на навколишнє природне середовище можна оцінити як середній.</w:t>
      </w:r>
    </w:p>
    <w:p w:rsidR="00F263D2" w:rsidRPr="00C463A4" w:rsidRDefault="00F263D2" w:rsidP="00F263D2">
      <w:pPr>
        <w:widowControl/>
        <w:autoSpaceDE/>
        <w:autoSpaceDN/>
        <w:ind w:firstLine="720"/>
        <w:jc w:val="both"/>
        <w:rPr>
          <w:noProof/>
          <w:sz w:val="28"/>
          <w:szCs w:val="28"/>
          <w:lang w:val="ru-RU" w:eastAsia="ru-RU"/>
        </w:rPr>
      </w:pPr>
      <w:r w:rsidRPr="00C463A4">
        <w:rPr>
          <w:noProof/>
          <w:sz w:val="28"/>
          <w:szCs w:val="28"/>
          <w:lang w:val="ru-RU" w:eastAsia="ru-RU"/>
        </w:rPr>
        <w:t>Промислова зона складається з промислових та автотранспортних підприємств. В межах Київської міської агломерації вони згруповані в промислові вузли і зони: Подільсько-Оболоньський, Шулявка, Нижньолибідський, Дарницький, Тельбінський. Негативний вплив цієї зони на навколишнє природне середовище оцінюється як сильний.</w:t>
      </w:r>
    </w:p>
    <w:p w:rsidR="00F263D2" w:rsidRPr="00E33DE4" w:rsidRDefault="00F263D2" w:rsidP="00F263D2">
      <w:pPr>
        <w:autoSpaceDE/>
        <w:autoSpaceDN/>
        <w:spacing w:line="320" w:lineRule="exact"/>
        <w:ind w:firstLine="760"/>
        <w:jc w:val="both"/>
        <w:rPr>
          <w:sz w:val="28"/>
          <w:szCs w:val="28"/>
          <w:lang w:val="ru-RU" w:eastAsia="ru-RU"/>
        </w:rPr>
      </w:pPr>
      <w:r w:rsidRPr="00E33DE4">
        <w:rPr>
          <w:color w:val="000000"/>
          <w:sz w:val="28"/>
          <w:szCs w:val="28"/>
          <w:shd w:val="clear" w:color="auto" w:fill="FFFFFF"/>
          <w:lang w:val="ru-RU" w:eastAsia="uk-UA"/>
        </w:rPr>
        <w:t>Земельний фонд міста Києва</w:t>
      </w:r>
      <w:r w:rsidR="006F2830">
        <w:rPr>
          <w:color w:val="000000"/>
          <w:sz w:val="28"/>
          <w:szCs w:val="28"/>
          <w:shd w:val="clear" w:color="auto" w:fill="FFFFFF"/>
          <w:lang w:val="ru-RU" w:eastAsia="uk-UA"/>
        </w:rPr>
        <w:t xml:space="preserve"> налічує становить 83,6 тис.</w:t>
      </w:r>
      <w:r w:rsidR="004E0070">
        <w:rPr>
          <w:color w:val="000000"/>
          <w:sz w:val="28"/>
          <w:szCs w:val="28"/>
          <w:shd w:val="clear" w:color="auto" w:fill="FFFFFF"/>
          <w:lang w:val="ru-RU" w:eastAsia="uk-UA"/>
        </w:rPr>
        <w:t>г</w:t>
      </w:r>
      <w:r w:rsidR="006F2830">
        <w:rPr>
          <w:color w:val="000000"/>
          <w:sz w:val="28"/>
          <w:szCs w:val="28"/>
          <w:shd w:val="clear" w:color="auto" w:fill="FFFFFF"/>
          <w:lang w:val="ru-RU" w:eastAsia="uk-UA"/>
        </w:rPr>
        <w:t xml:space="preserve">а. </w:t>
      </w:r>
      <w:r w:rsidRPr="00E33DE4">
        <w:rPr>
          <w:color w:val="000000"/>
          <w:sz w:val="28"/>
          <w:szCs w:val="28"/>
          <w:shd w:val="clear" w:color="auto" w:fill="FFFFFF"/>
          <w:lang w:val="ru-RU" w:eastAsia="uk-UA"/>
        </w:rPr>
        <w:t xml:space="preserve">Аналіз </w:t>
      </w:r>
      <w:r w:rsidRPr="00E33DE4">
        <w:rPr>
          <w:color w:val="000000"/>
          <w:sz w:val="28"/>
          <w:szCs w:val="28"/>
          <w:shd w:val="clear" w:color="auto" w:fill="FFFFFF"/>
          <w:lang w:val="ru-RU" w:eastAsia="uk-UA"/>
        </w:rPr>
        <w:lastRenderedPageBreak/>
        <w:t>структури земельного фонду міста показує, що провідне місце у ньому належить забудованим землям загальною площею 37,0 тис. га (44,3% від загальної площі міста) та лісам і лісовкритим площам, які займають площу 35,10 тис. га (42%).</w:t>
      </w:r>
    </w:p>
    <w:p w:rsidR="00F263D2" w:rsidRPr="00E33DE4" w:rsidRDefault="00F263D2" w:rsidP="00F263D2">
      <w:pPr>
        <w:autoSpaceDE/>
        <w:autoSpaceDN/>
        <w:spacing w:line="320" w:lineRule="exact"/>
        <w:ind w:firstLine="760"/>
        <w:jc w:val="both"/>
        <w:rPr>
          <w:sz w:val="28"/>
          <w:szCs w:val="28"/>
          <w:lang w:val="ru-RU" w:eastAsia="ru-RU"/>
        </w:rPr>
      </w:pPr>
      <w:r w:rsidRPr="00E33DE4">
        <w:rPr>
          <w:color w:val="000000"/>
          <w:sz w:val="28"/>
          <w:szCs w:val="28"/>
          <w:shd w:val="clear" w:color="auto" w:fill="FFFFFF"/>
          <w:lang w:val="ru-RU" w:eastAsia="uk-UA"/>
        </w:rPr>
        <w:t>Характерною і важливою особливістю земель м. Києва є їхня забудовна диференціація: поруч із щільно забудованими центральними районами, існують малозабудовані, або зовсім незабудовані, головним чином периферійні території, які вкриті рослинністю лісових або лучних формацій. Ці землі, які репрезентують до 50% приселітебної території, мають виключне середовище - утворююче, екологічне значення і потребують охорони та збереження. Разом з тим спостерігається тенденція щодо забудови вільних територій часто за рахунок скорочення зеленої зони міста, що обумовлює втрату земельних екологічно важливих резерватів міста та екологічного пріоритету в процесі містобудування.</w:t>
      </w:r>
    </w:p>
    <w:p w:rsidR="00F263D2" w:rsidRPr="00154CAE" w:rsidRDefault="00F263D2" w:rsidP="00F263D2">
      <w:pPr>
        <w:pStyle w:val="ab"/>
        <w:ind w:firstLine="708"/>
        <w:jc w:val="both"/>
        <w:rPr>
          <w:sz w:val="28"/>
          <w:szCs w:val="28"/>
        </w:rPr>
      </w:pPr>
      <w:r w:rsidRPr="00154CAE">
        <w:rPr>
          <w:rFonts w:ascii="Times New Roman" w:hAnsi="Times New Roman"/>
          <w:sz w:val="28"/>
          <w:szCs w:val="28"/>
        </w:rPr>
        <w:t xml:space="preserve">Ступінь забруднення ґрунтів є важливою інформацією, що характеризує рівень техногенного тиску на урболандшафти, оскільки вони постійно, у будь-яких метеоумовах поглинають більшу частину аерозолів. На стан ґрунтів міського ландшафту впливають промислові відходи підприємств, будівельні та інші роботи, пов'язані з переміщенням ґрунтових мас, тепло- та енергогенеруючі об'єкти, транспортна інфраструктура, </w:t>
      </w:r>
      <w:r w:rsidRPr="00154CAE">
        <w:rPr>
          <w:rFonts w:ascii="Times New Roman" w:hAnsi="Times New Roman"/>
          <w:sz w:val="28"/>
          <w:szCs w:val="28"/>
          <w:lang w:val="uk-UA"/>
        </w:rPr>
        <w:t xml:space="preserve">побутові </w:t>
      </w:r>
      <w:r w:rsidRPr="00154CAE">
        <w:rPr>
          <w:rFonts w:ascii="Times New Roman" w:hAnsi="Times New Roman"/>
          <w:sz w:val="28"/>
          <w:szCs w:val="28"/>
        </w:rPr>
        <w:t>відходи тощо.</w:t>
      </w:r>
    </w:p>
    <w:p w:rsidR="00941FA7" w:rsidRDefault="00941FA7" w:rsidP="00FE22A5">
      <w:pPr>
        <w:pStyle w:val="rvps2"/>
        <w:shd w:val="clear" w:color="auto" w:fill="FFFFFF"/>
        <w:spacing w:before="0" w:beforeAutospacing="0" w:after="0" w:afterAutospacing="0"/>
        <w:ind w:firstLine="720"/>
        <w:jc w:val="both"/>
        <w:rPr>
          <w:b/>
          <w:bCs/>
          <w:sz w:val="28"/>
          <w:szCs w:val="28"/>
          <w:lang w:val="uk-UA"/>
        </w:rPr>
      </w:pPr>
    </w:p>
    <w:p w:rsidR="00FE22A5" w:rsidRPr="006E1706" w:rsidRDefault="00FE22A5" w:rsidP="00FE22A5">
      <w:pPr>
        <w:pStyle w:val="rvps2"/>
        <w:shd w:val="clear" w:color="auto" w:fill="FFFFFF"/>
        <w:spacing w:before="0" w:beforeAutospacing="0" w:after="0" w:afterAutospacing="0"/>
        <w:ind w:firstLine="720"/>
        <w:jc w:val="both"/>
        <w:rPr>
          <w:b/>
          <w:bCs/>
          <w:sz w:val="28"/>
          <w:szCs w:val="28"/>
          <w:lang w:val="uk-UA"/>
        </w:rPr>
      </w:pPr>
      <w:r w:rsidRPr="006E1706">
        <w:rPr>
          <w:b/>
          <w:bCs/>
          <w:sz w:val="28"/>
          <w:szCs w:val="28"/>
          <w:lang w:val="uk-UA"/>
        </w:rPr>
        <w:t>2.5 Стан рослинного світу</w:t>
      </w:r>
    </w:p>
    <w:p w:rsidR="00941FA7" w:rsidRPr="00E33DE4" w:rsidRDefault="00941FA7" w:rsidP="00941FA7">
      <w:pPr>
        <w:ind w:right="-1" w:firstLine="708"/>
        <w:jc w:val="both"/>
        <w:rPr>
          <w:sz w:val="28"/>
          <w:szCs w:val="28"/>
          <w:lang w:val="ru-RU"/>
        </w:rPr>
      </w:pPr>
      <w:r w:rsidRPr="00034F4E">
        <w:rPr>
          <w:sz w:val="28"/>
          <w:szCs w:val="28"/>
        </w:rPr>
        <w:t xml:space="preserve">Місто Київ розташовано на межі лісової (Полісся) та лісостепової зон, що визначає специфіку як природної, так і культивованої рослинності. Природна рослинність оточує місто майже суцільним кільцем шириною від кількох і до 10 км і відносно добре збереглася. </w:t>
      </w:r>
      <w:r w:rsidRPr="00E33DE4">
        <w:rPr>
          <w:sz w:val="28"/>
          <w:szCs w:val="28"/>
          <w:lang w:val="ru-RU"/>
        </w:rPr>
        <w:t xml:space="preserve">Вона представлена лісами, луками, болотами, водними угрупованнями, фрагментами степів і пустищ. Найкраще збереглися ліси на південь від міста в районі Конча-Заспа, в північній частині </w:t>
      </w:r>
      <w:r w:rsidR="00D9553D">
        <w:rPr>
          <w:sz w:val="28"/>
          <w:szCs w:val="28"/>
          <w:lang w:val="ru-RU"/>
        </w:rPr>
        <w:t>–</w:t>
      </w:r>
      <w:r w:rsidRPr="00E33DE4">
        <w:rPr>
          <w:sz w:val="28"/>
          <w:szCs w:val="28"/>
          <w:lang w:val="ru-RU"/>
        </w:rPr>
        <w:t xml:space="preserve"> біля Пуща- Водиці, західній </w:t>
      </w:r>
      <w:r w:rsidR="00D9553D">
        <w:rPr>
          <w:sz w:val="28"/>
          <w:szCs w:val="28"/>
          <w:lang w:val="ru-RU"/>
        </w:rPr>
        <w:t>–</w:t>
      </w:r>
      <w:r w:rsidRPr="00E33DE4">
        <w:rPr>
          <w:sz w:val="28"/>
          <w:szCs w:val="28"/>
          <w:lang w:val="ru-RU"/>
        </w:rPr>
        <w:t xml:space="preserve"> біля с. Романівки і східній </w:t>
      </w:r>
      <w:r w:rsidR="00D9553D">
        <w:rPr>
          <w:sz w:val="28"/>
          <w:szCs w:val="28"/>
          <w:lang w:val="ru-RU"/>
        </w:rPr>
        <w:t>–</w:t>
      </w:r>
      <w:r w:rsidRPr="00E33DE4">
        <w:rPr>
          <w:sz w:val="28"/>
          <w:szCs w:val="28"/>
          <w:lang w:val="ru-RU"/>
        </w:rPr>
        <w:t xml:space="preserve"> північніше Броварів. Окремі ділянки мають вік понад 100 років. В урочищах Феофанія та Лиса гора в деревостанах трапляються могутні дуби віком понад 150 років.</w:t>
      </w:r>
    </w:p>
    <w:p w:rsidR="00941FA7" w:rsidRPr="00941FA7" w:rsidRDefault="00941FA7" w:rsidP="00941FA7">
      <w:pPr>
        <w:widowControl/>
        <w:ind w:firstLine="708"/>
        <w:jc w:val="both"/>
        <w:rPr>
          <w:rFonts w:eastAsia="Calibri"/>
          <w:sz w:val="28"/>
          <w:szCs w:val="28"/>
        </w:rPr>
      </w:pPr>
      <w:r w:rsidRPr="00941FA7">
        <w:rPr>
          <w:sz w:val="28"/>
          <w:szCs w:val="28"/>
        </w:rPr>
        <w:t xml:space="preserve">Території зелених насаджень займають одне з провідних місць у структурі земельних ресурсів міста Києва. Зелені насадження відіграють значну роль у формуванні міського середовища і виконують архітектурно-планувальну, естетичну, санітарно-гігієнічну, захисну та рекреаційну функції, отже є поліфункціональними. Вони найефективніше підтримують природний стан біосфери, нормалізуючи газовий режим і поліпшуючи хімічний стан атмосфери, сприяючи біологічному очищенню </w:t>
      </w:r>
      <w:r w:rsidRPr="00941FA7">
        <w:rPr>
          <w:rFonts w:eastAsia="Calibri"/>
          <w:sz w:val="28"/>
          <w:szCs w:val="28"/>
        </w:rPr>
        <w:t>повітря й води.</w:t>
      </w:r>
    </w:p>
    <w:p w:rsidR="00941FA7" w:rsidRPr="00941FA7" w:rsidRDefault="00941FA7" w:rsidP="00941FA7">
      <w:pPr>
        <w:widowControl/>
        <w:ind w:firstLine="708"/>
        <w:jc w:val="both"/>
        <w:rPr>
          <w:rFonts w:eastAsia="Calibri"/>
          <w:sz w:val="28"/>
          <w:szCs w:val="28"/>
        </w:rPr>
      </w:pPr>
      <w:r w:rsidRPr="00941FA7">
        <w:rPr>
          <w:rFonts w:eastAsia="Calibri"/>
          <w:sz w:val="28"/>
          <w:szCs w:val="28"/>
        </w:rPr>
        <w:t xml:space="preserve">Міські ліси, що відносяться до державного лісового фонду України, є складовою системи зелених насаджень міста Києва. В межах міста ліси та інші залісені площі займають 32 тис. га. Переважна більшість залісених площ столиці утримується трьома лісопарковими господарствами комунального об’єднання “Київзеленбуд” – Дарницьким лісопарковим господарством, </w:t>
      </w:r>
      <w:r w:rsidRPr="00941FA7">
        <w:rPr>
          <w:rFonts w:eastAsia="Calibri"/>
          <w:sz w:val="28"/>
          <w:szCs w:val="28"/>
        </w:rPr>
        <w:lastRenderedPageBreak/>
        <w:t xml:space="preserve">Святошинським лісопарковим господарством та лісопарковим господарством “Конча-Заспа”. </w:t>
      </w:r>
    </w:p>
    <w:p w:rsidR="00941FA7" w:rsidRPr="00941FA7" w:rsidRDefault="00941FA7" w:rsidP="00D9553D">
      <w:pPr>
        <w:widowControl/>
        <w:ind w:firstLine="708"/>
        <w:jc w:val="both"/>
        <w:rPr>
          <w:rFonts w:eastAsia="Calibri"/>
          <w:sz w:val="28"/>
          <w:szCs w:val="28"/>
        </w:rPr>
      </w:pPr>
      <w:r w:rsidRPr="00941FA7">
        <w:rPr>
          <w:rFonts w:eastAsia="Calibri"/>
          <w:sz w:val="28"/>
          <w:szCs w:val="28"/>
        </w:rPr>
        <w:t>Комплексна зелена зона міста є важливим екологозбалансовуючим компонентом. Це єдина мережа взаємопов’язаних елементів ландшафту міста і прилеглих районів, яка забезпечує комплексне вирішення питань озеленення і оновлення території, охорони природи, рекреації та направлена на покращення умов життєдіяльності населення.</w:t>
      </w:r>
    </w:p>
    <w:p w:rsidR="00941FA7" w:rsidRDefault="00941FA7" w:rsidP="00941FA7">
      <w:pPr>
        <w:ind w:firstLine="708"/>
        <w:jc w:val="both"/>
        <w:rPr>
          <w:sz w:val="28"/>
          <w:szCs w:val="28"/>
        </w:rPr>
      </w:pPr>
      <w:r w:rsidRPr="00941FA7">
        <w:rPr>
          <w:sz w:val="28"/>
          <w:szCs w:val="28"/>
        </w:rPr>
        <w:t>Провідне і найбільш важливе місце в мережі озеленених територій міста належить насадженням загального користування як таких, що безпосередньо впливають на стан міського середовища і слугують місцем масов</w:t>
      </w:r>
      <w:r w:rsidR="00152188">
        <w:rPr>
          <w:sz w:val="28"/>
          <w:szCs w:val="28"/>
        </w:rPr>
        <w:t>ого відпочинку мешканців міста.</w:t>
      </w:r>
    </w:p>
    <w:p w:rsidR="00152188" w:rsidRPr="00BA30FE" w:rsidRDefault="00152188" w:rsidP="00941FA7">
      <w:pPr>
        <w:ind w:firstLine="708"/>
        <w:jc w:val="both"/>
        <w:rPr>
          <w:sz w:val="28"/>
          <w:szCs w:val="28"/>
        </w:rPr>
      </w:pPr>
      <w:r w:rsidRPr="00152188">
        <w:rPr>
          <w:sz w:val="28"/>
          <w:szCs w:val="28"/>
          <w:shd w:val="clear" w:color="auto" w:fill="FFFFFF"/>
        </w:rPr>
        <w:t xml:space="preserve">Перший перелік видів рослин, які підлягають особливій охороні на території м. Києва було затверджено </w:t>
      </w:r>
      <w:r>
        <w:rPr>
          <w:sz w:val="28"/>
          <w:szCs w:val="28"/>
          <w:shd w:val="clear" w:color="auto" w:fill="FFFFFF"/>
        </w:rPr>
        <w:t xml:space="preserve">рішенням </w:t>
      </w:r>
      <w:r w:rsidR="006A53B1">
        <w:rPr>
          <w:sz w:val="28"/>
          <w:szCs w:val="28"/>
          <w:shd w:val="clear" w:color="auto" w:fill="FFFFFF"/>
        </w:rPr>
        <w:t xml:space="preserve">Київської міської ради </w:t>
      </w:r>
      <w:r w:rsidRPr="00152188">
        <w:rPr>
          <w:sz w:val="28"/>
          <w:szCs w:val="28"/>
          <w:shd w:val="clear" w:color="auto" w:fill="FFFFFF"/>
        </w:rPr>
        <w:t>від</w:t>
      </w:r>
      <w:r w:rsidR="0031031F">
        <w:rPr>
          <w:sz w:val="28"/>
          <w:szCs w:val="28"/>
          <w:shd w:val="clear" w:color="auto" w:fill="FFFFFF"/>
        </w:rPr>
        <w:t xml:space="preserve"> </w:t>
      </w:r>
      <w:hyperlink r:id="rId9" w:tooltip="29 червня" w:history="1">
        <w:r w:rsidRPr="00152188">
          <w:rPr>
            <w:rStyle w:val="ad"/>
            <w:color w:val="auto"/>
            <w:sz w:val="28"/>
            <w:szCs w:val="28"/>
            <w:u w:val="none"/>
            <w:shd w:val="clear" w:color="auto" w:fill="FFFFFF"/>
          </w:rPr>
          <w:t>29</w:t>
        </w:r>
        <w:r w:rsidR="0031031F">
          <w:rPr>
            <w:rStyle w:val="ad"/>
            <w:color w:val="auto"/>
            <w:sz w:val="28"/>
            <w:szCs w:val="28"/>
            <w:u w:val="none"/>
            <w:shd w:val="clear" w:color="auto" w:fill="FFFFFF"/>
          </w:rPr>
          <w:t> </w:t>
        </w:r>
        <w:r w:rsidRPr="00152188">
          <w:rPr>
            <w:rStyle w:val="ad"/>
            <w:color w:val="auto"/>
            <w:sz w:val="28"/>
            <w:szCs w:val="28"/>
            <w:u w:val="none"/>
            <w:shd w:val="clear" w:color="auto" w:fill="FFFFFF"/>
          </w:rPr>
          <w:t>червня</w:t>
        </w:r>
      </w:hyperlink>
      <w:r w:rsidRPr="00152188">
        <w:rPr>
          <w:sz w:val="28"/>
          <w:szCs w:val="28"/>
          <w:shd w:val="clear" w:color="auto" w:fill="FFFFFF"/>
        </w:rPr>
        <w:t> </w:t>
      </w:r>
      <w:hyperlink r:id="rId10" w:tooltip="2000" w:history="1">
        <w:r w:rsidRPr="00152188">
          <w:rPr>
            <w:rStyle w:val="ad"/>
            <w:color w:val="auto"/>
            <w:sz w:val="28"/>
            <w:szCs w:val="28"/>
            <w:u w:val="none"/>
            <w:shd w:val="clear" w:color="auto" w:fill="FFFFFF"/>
          </w:rPr>
          <w:t>2000</w:t>
        </w:r>
      </w:hyperlink>
      <w:r w:rsidRPr="00152188">
        <w:rPr>
          <w:sz w:val="28"/>
          <w:szCs w:val="28"/>
          <w:shd w:val="clear" w:color="auto" w:fill="FFFFFF"/>
        </w:rPr>
        <w:t> № 1219/940 «Про затвердження переліку видів рослин, які підлягають особливій охороні на території м. Києва». До першого списку входило 48 видів </w:t>
      </w:r>
      <w:hyperlink r:id="rId11" w:tooltip="Судинні рослини" w:history="1">
        <w:r w:rsidRPr="00152188">
          <w:rPr>
            <w:rStyle w:val="ad"/>
            <w:color w:val="auto"/>
            <w:sz w:val="28"/>
            <w:szCs w:val="28"/>
            <w:u w:val="none"/>
            <w:shd w:val="clear" w:color="auto" w:fill="FFFFFF"/>
          </w:rPr>
          <w:t>судинних рослин</w:t>
        </w:r>
      </w:hyperlink>
      <w:r w:rsidRPr="00152188">
        <w:rPr>
          <w:sz w:val="28"/>
          <w:szCs w:val="28"/>
          <w:shd w:val="clear" w:color="auto" w:fill="FFFFFF"/>
        </w:rPr>
        <w:t xml:space="preserve">. </w:t>
      </w:r>
      <w:r w:rsidR="0031031F">
        <w:rPr>
          <w:sz w:val="28"/>
          <w:szCs w:val="28"/>
          <w:shd w:val="clear" w:color="auto" w:fill="FFFFFF"/>
        </w:rPr>
        <w:t>Р</w:t>
      </w:r>
      <w:r w:rsidRPr="00152188">
        <w:rPr>
          <w:sz w:val="28"/>
          <w:szCs w:val="28"/>
          <w:shd w:val="clear" w:color="auto" w:fill="FFFFFF"/>
        </w:rPr>
        <w:t xml:space="preserve">ішенням </w:t>
      </w:r>
      <w:r w:rsidR="0031031F">
        <w:rPr>
          <w:sz w:val="28"/>
          <w:szCs w:val="28"/>
          <w:shd w:val="clear" w:color="auto" w:fill="FFFFFF"/>
        </w:rPr>
        <w:t xml:space="preserve">Київської міської ради </w:t>
      </w:r>
      <w:r w:rsidRPr="00152188">
        <w:rPr>
          <w:sz w:val="28"/>
          <w:szCs w:val="28"/>
          <w:shd w:val="clear" w:color="auto" w:fill="FFFFFF"/>
        </w:rPr>
        <w:t>від 23</w:t>
      </w:r>
      <w:r w:rsidR="0031031F">
        <w:rPr>
          <w:sz w:val="28"/>
          <w:szCs w:val="28"/>
          <w:shd w:val="clear" w:color="auto" w:fill="FFFFFF"/>
        </w:rPr>
        <w:t> </w:t>
      </w:r>
      <w:r w:rsidRPr="00152188">
        <w:rPr>
          <w:sz w:val="28"/>
          <w:szCs w:val="28"/>
          <w:shd w:val="clear" w:color="auto" w:fill="FFFFFF"/>
        </w:rPr>
        <w:t xml:space="preserve">грудня 2004 </w:t>
      </w:r>
      <w:r w:rsidR="0031031F">
        <w:rPr>
          <w:sz w:val="28"/>
          <w:szCs w:val="28"/>
          <w:shd w:val="clear" w:color="auto" w:fill="FFFFFF"/>
        </w:rPr>
        <w:t>№</w:t>
      </w:r>
      <w:r w:rsidRPr="00152188">
        <w:rPr>
          <w:sz w:val="28"/>
          <w:szCs w:val="28"/>
          <w:shd w:val="clear" w:color="auto" w:fill="FFFFFF"/>
        </w:rPr>
        <w:t xml:space="preserve"> 880/2290 «Про внесення змін та доповнень до рішення Київради від 29.06.00 № 219/940» перелік було доповнено ще 8 видами. Загальний перелік у редакції 2004 року містить 56 видів судинних рослин</w:t>
      </w:r>
      <w:r w:rsidR="0031031F">
        <w:rPr>
          <w:sz w:val="28"/>
          <w:szCs w:val="28"/>
          <w:shd w:val="clear" w:color="auto" w:fill="FFFFFF"/>
        </w:rPr>
        <w:t xml:space="preserve">, серед яких </w:t>
      </w:r>
      <w:r w:rsidR="00F00598">
        <w:rPr>
          <w:sz w:val="28"/>
          <w:szCs w:val="28"/>
          <w:shd w:val="clear" w:color="auto" w:fill="FFFFFF"/>
        </w:rPr>
        <w:t xml:space="preserve">аїр звичайний болотяний, анемона лісова, багатоніжка звичайна, </w:t>
      </w:r>
      <w:r w:rsidR="0010287A">
        <w:rPr>
          <w:sz w:val="28"/>
          <w:szCs w:val="28"/>
          <w:shd w:val="clear" w:color="auto" w:fill="FFFFFF"/>
        </w:rPr>
        <w:t>багаторядник Брауна, бобівник трилистий, вишня степова, вільха сіра, вовчі ягоди звичайні, водяний жовтець, вужачка звичайна, голокучник дубовий, глечики жовті, журавлина болотяна</w:t>
      </w:r>
      <w:r w:rsidR="006F2830">
        <w:rPr>
          <w:sz w:val="28"/>
          <w:szCs w:val="28"/>
          <w:shd w:val="clear" w:color="auto" w:fill="FFFFFF"/>
        </w:rPr>
        <w:t xml:space="preserve">, </w:t>
      </w:r>
      <w:r w:rsidR="006F2830" w:rsidRPr="00BA30FE">
        <w:rPr>
          <w:sz w:val="28"/>
          <w:szCs w:val="28"/>
          <w:shd w:val="clear" w:color="auto" w:fill="FFFFFF"/>
        </w:rPr>
        <w:t>к</w:t>
      </w:r>
      <w:r w:rsidR="006F2830" w:rsidRPr="00BA30FE">
        <w:rPr>
          <w:sz w:val="28"/>
          <w:szCs w:val="28"/>
        </w:rPr>
        <w:t xml:space="preserve">упальниця європейська, латаття біле, латаття сніжно-біле, осока болотиста, </w:t>
      </w:r>
      <w:r w:rsidR="008F181B" w:rsidRPr="00BA30FE">
        <w:rPr>
          <w:sz w:val="28"/>
          <w:szCs w:val="28"/>
        </w:rPr>
        <w:t>образки болотні</w:t>
      </w:r>
      <w:r w:rsidR="006F2830" w:rsidRPr="00BA30FE">
        <w:rPr>
          <w:sz w:val="28"/>
          <w:szCs w:val="28"/>
          <w:shd w:val="clear" w:color="auto" w:fill="FFFFFF"/>
        </w:rPr>
        <w:t xml:space="preserve"> </w:t>
      </w:r>
      <w:r w:rsidR="0010287A" w:rsidRPr="00BA30FE">
        <w:rPr>
          <w:sz w:val="28"/>
          <w:szCs w:val="28"/>
          <w:shd w:val="clear" w:color="auto" w:fill="FFFFFF"/>
        </w:rPr>
        <w:t>та ін.</w:t>
      </w:r>
    </w:p>
    <w:p w:rsidR="00402FCF" w:rsidRDefault="00402FCF" w:rsidP="00402FCF">
      <w:pPr>
        <w:pStyle w:val="rvps2"/>
        <w:shd w:val="clear" w:color="auto" w:fill="FFFFFF"/>
        <w:spacing w:before="0" w:beforeAutospacing="0" w:after="0" w:afterAutospacing="0"/>
        <w:ind w:firstLine="720"/>
        <w:jc w:val="both"/>
        <w:rPr>
          <w:b/>
          <w:bCs/>
          <w:sz w:val="28"/>
          <w:szCs w:val="28"/>
          <w:lang w:val="uk-UA"/>
        </w:rPr>
      </w:pPr>
    </w:p>
    <w:p w:rsidR="00402FCF" w:rsidRPr="006E1706" w:rsidRDefault="00402FCF" w:rsidP="00402FCF">
      <w:pPr>
        <w:pStyle w:val="rvps2"/>
        <w:shd w:val="clear" w:color="auto" w:fill="FFFFFF"/>
        <w:spacing w:before="0" w:beforeAutospacing="0" w:after="0" w:afterAutospacing="0"/>
        <w:ind w:firstLine="720"/>
        <w:jc w:val="both"/>
        <w:rPr>
          <w:b/>
          <w:bCs/>
          <w:sz w:val="28"/>
          <w:szCs w:val="28"/>
          <w:lang w:val="uk-UA"/>
        </w:rPr>
      </w:pPr>
      <w:r w:rsidRPr="006E1706">
        <w:rPr>
          <w:b/>
          <w:bCs/>
          <w:sz w:val="28"/>
          <w:szCs w:val="28"/>
          <w:lang w:val="uk-UA"/>
        </w:rPr>
        <w:t>2.</w:t>
      </w:r>
      <w:r w:rsidRPr="00034F4E">
        <w:rPr>
          <w:b/>
          <w:bCs/>
          <w:sz w:val="28"/>
          <w:szCs w:val="28"/>
        </w:rPr>
        <w:t>6</w:t>
      </w:r>
      <w:r w:rsidRPr="006E1706">
        <w:rPr>
          <w:b/>
          <w:bCs/>
          <w:sz w:val="28"/>
          <w:szCs w:val="28"/>
          <w:lang w:val="uk-UA"/>
        </w:rPr>
        <w:t xml:space="preserve"> Стан </w:t>
      </w:r>
      <w:r>
        <w:rPr>
          <w:b/>
          <w:bCs/>
          <w:sz w:val="28"/>
          <w:szCs w:val="28"/>
          <w:lang w:val="uk-UA"/>
        </w:rPr>
        <w:t>тваринного</w:t>
      </w:r>
      <w:r w:rsidRPr="006E1706">
        <w:rPr>
          <w:b/>
          <w:bCs/>
          <w:sz w:val="28"/>
          <w:szCs w:val="28"/>
          <w:lang w:val="uk-UA"/>
        </w:rPr>
        <w:t xml:space="preserve"> світу</w:t>
      </w:r>
    </w:p>
    <w:p w:rsidR="00402FCF" w:rsidRDefault="00402FCF" w:rsidP="00152188">
      <w:pPr>
        <w:ind w:right="-1" w:firstLine="708"/>
        <w:jc w:val="both"/>
        <w:rPr>
          <w:sz w:val="28"/>
          <w:szCs w:val="28"/>
          <w:lang w:val="ru-RU"/>
        </w:rPr>
      </w:pPr>
      <w:r w:rsidRPr="00E33DE4">
        <w:rPr>
          <w:sz w:val="28"/>
          <w:szCs w:val="28"/>
          <w:lang w:val="ru-RU"/>
        </w:rPr>
        <w:t>Тваринний світ міста представлений 48 видами ссавців, 110 видами птахів, 11 видами земноводних, 6 видами плазунів, 52 видами риб та великою кількістю видів комах.</w:t>
      </w:r>
    </w:p>
    <w:p w:rsidR="000A5662" w:rsidRDefault="00402FCF" w:rsidP="00152188">
      <w:pPr>
        <w:ind w:right="-1" w:firstLine="708"/>
        <w:jc w:val="both"/>
        <w:rPr>
          <w:sz w:val="28"/>
          <w:szCs w:val="28"/>
        </w:rPr>
      </w:pPr>
      <w:r w:rsidRPr="00402FCF">
        <w:rPr>
          <w:sz w:val="28"/>
          <w:szCs w:val="28"/>
        </w:rPr>
        <w:t>Найчисленнішими представниками дикої фауни столиці по праву можна вважати комах, кількість видів налічує кілька тисяч. Особливий природоохоронний та естетичний інтерес викликають великі комахи: бабки, богомоли, коники, метелики, жуки і джмелі. Всього в межах Києва виявлено близько 30 рідкісних і тих, які охороняються, видів комах. До них належать дивовижно чарівні бабки красуня-діва і блискуча, найбільший представник цього ряду дозорець-імператор. Поміж жуків привертає увагу рогач звичайний - вид Червоної книги, що охороняється в масштабі всієї Європи. Його можна зуст</w:t>
      </w:r>
      <w:r>
        <w:rPr>
          <w:sz w:val="28"/>
          <w:szCs w:val="28"/>
        </w:rPr>
        <w:t>ріти в Голосієві та Пущі-Водиці</w:t>
      </w:r>
      <w:r w:rsidRPr="00402FCF">
        <w:rPr>
          <w:sz w:val="28"/>
          <w:szCs w:val="28"/>
        </w:rPr>
        <w:t xml:space="preserve">, зустрічається </w:t>
      </w:r>
      <w:r>
        <w:rPr>
          <w:sz w:val="28"/>
          <w:szCs w:val="28"/>
        </w:rPr>
        <w:t xml:space="preserve">також </w:t>
      </w:r>
      <w:r w:rsidRPr="00402FCF">
        <w:rPr>
          <w:sz w:val="28"/>
          <w:szCs w:val="28"/>
        </w:rPr>
        <w:t>зелений мускусний вусач. Особливу увагу привертають червонокнижні представники ряду лускокрилі. У заказниках ще можна побачити найбільших денних метеликів — парусників: махаона і мнемозіну. Мешкають у нашому місті й рідкісні нічні метелики. У заказнику „ Лісники”, лісопарку „Конча-Заспа” та урочищі „Феофанія” трапляються великі метелики сатурні</w:t>
      </w:r>
      <w:r w:rsidR="000A5662">
        <w:rPr>
          <w:sz w:val="28"/>
          <w:szCs w:val="28"/>
        </w:rPr>
        <w:t>ї</w:t>
      </w:r>
      <w:r w:rsidRPr="00402FCF">
        <w:rPr>
          <w:sz w:val="28"/>
          <w:szCs w:val="28"/>
        </w:rPr>
        <w:t xml:space="preserve">. У межах Києва є види комах, занесені до Червоної книги: прозерпіна та бражник скабіозовий. У місті зустрічається чимало жалючих комах: джміль моховий і яскравий. Деякі з них </w:t>
      </w:r>
      <w:r w:rsidRPr="00402FCF">
        <w:rPr>
          <w:sz w:val="28"/>
          <w:szCs w:val="28"/>
        </w:rPr>
        <w:lastRenderedPageBreak/>
        <w:t>потребують особливої охорони, і їх також занесено до Червоної книги. На відкритих ділянках лісопарку „Конча-Заспа” можна зустріти види, притаманні степовій зоні: сколію-гіганта і яскравих металево-синіх бджіл-теслярів. Цікаво, що звичайну для наших лісів руду лісову мурашку включено до Європейського Червоного списку.</w:t>
      </w:r>
    </w:p>
    <w:p w:rsidR="00A24ED9" w:rsidRDefault="00402FCF" w:rsidP="00152188">
      <w:pPr>
        <w:ind w:right="-1" w:firstLine="708"/>
        <w:jc w:val="both"/>
        <w:rPr>
          <w:sz w:val="28"/>
          <w:szCs w:val="28"/>
        </w:rPr>
      </w:pPr>
      <w:r w:rsidRPr="000A5662">
        <w:rPr>
          <w:sz w:val="28"/>
          <w:szCs w:val="28"/>
        </w:rPr>
        <w:t xml:space="preserve">Список риб, що водяться в водоймах міста налічує щонайменше 52 види, що входять до складу 8 рядів. Найбільше представлений ряд коропоподібні, до якого відносяться головні промислові види Дніпра: плітка і лящ, </w:t>
      </w:r>
      <w:r w:rsidR="000A5662">
        <w:rPr>
          <w:sz w:val="28"/>
          <w:szCs w:val="28"/>
        </w:rPr>
        <w:t>та</w:t>
      </w:r>
      <w:r w:rsidRPr="000A5662">
        <w:rPr>
          <w:sz w:val="28"/>
          <w:szCs w:val="28"/>
        </w:rPr>
        <w:t xml:space="preserve"> ще 20 видів. До другого за числом видів ряду окуне подібних відносяться як звичайні види: окунь, судак, йорж звичайний, так і мало кому відомий кремезний йорж Балона, </w:t>
      </w:r>
      <w:r w:rsidR="000A5662">
        <w:rPr>
          <w:sz w:val="28"/>
          <w:szCs w:val="28"/>
        </w:rPr>
        <w:t>та</w:t>
      </w:r>
      <w:r w:rsidRPr="000A5662">
        <w:rPr>
          <w:sz w:val="28"/>
          <w:szCs w:val="28"/>
        </w:rPr>
        <w:t xml:space="preserve"> не менш ніж 15 видів бичків. Звичайними в Дніпрі біля Києва залишаються щука, сом і минь, з'явилися й інші морські види: тюлька і морська іглиця пухлощока. За останні 30 років видовий склад риб Київщини, з одного боку, збагатився не менш ніж на 17 видів малоцінних і нехарчових видів-інтродуцентів, серед яких є навіть тропічна рибка гупі, що живе протягом цілого року у каналах Бортницкої очисної системи. З іншого боку, іхтіофауна Києва побіднішала не менш ніж на 10 видів, причому за рахунок таких цінних промислових риб як марена дніпровська, вирезуб, підуст, стерлядь, йорж-носар. </w:t>
      </w:r>
    </w:p>
    <w:p w:rsidR="00A24ED9" w:rsidRPr="00A24ED9" w:rsidRDefault="000A5662" w:rsidP="00A24ED9">
      <w:pPr>
        <w:ind w:right="-1" w:firstLine="567"/>
        <w:jc w:val="both"/>
        <w:rPr>
          <w:sz w:val="28"/>
          <w:szCs w:val="28"/>
        </w:rPr>
      </w:pPr>
      <w:r w:rsidRPr="00A24ED9">
        <w:rPr>
          <w:sz w:val="28"/>
          <w:szCs w:val="28"/>
        </w:rPr>
        <w:t xml:space="preserve">У Київському мегаполісі зустрічаються 6 видів плазунів: 4 види ящірок, 1 – змій (вуж звичайний) і 1 </w:t>
      </w:r>
      <w:r w:rsidR="00A24ED9" w:rsidRPr="00A24ED9">
        <w:rPr>
          <w:sz w:val="28"/>
          <w:szCs w:val="28"/>
        </w:rPr>
        <w:t>–</w:t>
      </w:r>
      <w:r w:rsidRPr="00A24ED9">
        <w:rPr>
          <w:sz w:val="28"/>
          <w:szCs w:val="28"/>
        </w:rPr>
        <w:t xml:space="preserve"> черепах. Рептилії погано витримують антропогенне навантаження і саме тому в забудованій частині міста не зустрічаються. Тільки в зеленій зоні можна натрапити на ящірку прудку і веретільницю. В Кончі-Заспі ще зрідка зустрічаються ящірки живородна і зелена. У більшості київських озер ще збереглися досить численні популяції черепахи болотяної, яка вже практично вимерла в Західній Європі. Саме тому її занесено до Червоної книги Міжнародної спілки охорони природи.</w:t>
      </w:r>
    </w:p>
    <w:p w:rsidR="000A5662" w:rsidRPr="00C23C6F" w:rsidRDefault="000A5662" w:rsidP="00A24ED9">
      <w:pPr>
        <w:ind w:right="-1" w:firstLine="567"/>
        <w:jc w:val="both"/>
        <w:rPr>
          <w:sz w:val="28"/>
          <w:szCs w:val="28"/>
          <w:shd w:val="clear" w:color="auto" w:fill="FFFFFF"/>
        </w:rPr>
      </w:pPr>
      <w:r w:rsidRPr="00A24ED9">
        <w:rPr>
          <w:sz w:val="28"/>
          <w:szCs w:val="28"/>
        </w:rPr>
        <w:t>У межах Києва гніздиться понад 110 видів птахів.</w:t>
      </w:r>
      <w:r w:rsidRPr="00A24ED9">
        <w:rPr>
          <w:rFonts w:ascii="Tahoma" w:hAnsi="Tahoma" w:cs="Tahoma"/>
          <w:sz w:val="20"/>
          <w:szCs w:val="20"/>
        </w:rPr>
        <w:t xml:space="preserve"> </w:t>
      </w:r>
      <w:r w:rsidRPr="00C23C6F">
        <w:rPr>
          <w:sz w:val="28"/>
          <w:szCs w:val="28"/>
          <w:lang w:eastAsia="ru-RU"/>
        </w:rPr>
        <w:t>Серед птахів, які постійно мешкають у Києві, відмічені голуб сизий, горобець хатній, горлиця садова, або кільчаста, сорока звичайна</w:t>
      </w:r>
      <w:r w:rsidRPr="00C23C6F">
        <w:rPr>
          <w:sz w:val="28"/>
          <w:szCs w:val="28"/>
          <w:shd w:val="clear" w:color="auto" w:fill="FFFFFF"/>
        </w:rPr>
        <w:t>, сойка, дрізд чорний, д</w:t>
      </w:r>
      <w:r w:rsidRPr="00C23C6F">
        <w:rPr>
          <w:iCs/>
          <w:sz w:val="28"/>
          <w:szCs w:val="28"/>
        </w:rPr>
        <w:t>ятел звичайний</w:t>
      </w:r>
      <w:r w:rsidRPr="00A863DF">
        <w:rPr>
          <w:iCs/>
          <w:sz w:val="28"/>
          <w:szCs w:val="28"/>
        </w:rPr>
        <w:t>,</w:t>
      </w:r>
      <w:r w:rsidRPr="00C23C6F">
        <w:rPr>
          <w:i/>
          <w:iCs/>
          <w:sz w:val="28"/>
          <w:szCs w:val="28"/>
        </w:rPr>
        <w:t xml:space="preserve"> </w:t>
      </w:r>
      <w:r w:rsidRPr="00C23C6F">
        <w:rPr>
          <w:iCs/>
          <w:sz w:val="28"/>
          <w:szCs w:val="28"/>
        </w:rPr>
        <w:t>галка</w:t>
      </w:r>
      <w:r w:rsidRPr="00C23C6F">
        <w:rPr>
          <w:i/>
          <w:iCs/>
          <w:sz w:val="28"/>
          <w:szCs w:val="28"/>
        </w:rPr>
        <w:t xml:space="preserve">, </w:t>
      </w:r>
      <w:r w:rsidRPr="00C23C6F">
        <w:rPr>
          <w:iCs/>
          <w:sz w:val="28"/>
          <w:szCs w:val="28"/>
        </w:rPr>
        <w:t>ворона сіра</w:t>
      </w:r>
      <w:r w:rsidRPr="00C23C6F">
        <w:rPr>
          <w:i/>
          <w:iCs/>
          <w:sz w:val="28"/>
          <w:szCs w:val="28"/>
        </w:rPr>
        <w:t xml:space="preserve"> </w:t>
      </w:r>
      <w:r w:rsidRPr="00C23C6F">
        <w:rPr>
          <w:iCs/>
          <w:sz w:val="28"/>
          <w:szCs w:val="28"/>
        </w:rPr>
        <w:t>та ін.</w:t>
      </w:r>
      <w:r w:rsidRPr="00C23C6F">
        <w:rPr>
          <w:i/>
          <w:iCs/>
          <w:sz w:val="24"/>
          <w:szCs w:val="24"/>
        </w:rPr>
        <w:t xml:space="preserve"> </w:t>
      </w:r>
      <w:r w:rsidRPr="00C23C6F">
        <w:rPr>
          <w:sz w:val="28"/>
          <w:szCs w:val="28"/>
          <w:shd w:val="clear" w:color="auto" w:fill="FFFFFF"/>
        </w:rPr>
        <w:t xml:space="preserve"> </w:t>
      </w:r>
      <w:r w:rsidRPr="00C23C6F">
        <w:rPr>
          <w:sz w:val="28"/>
          <w:szCs w:val="28"/>
          <w:lang w:eastAsia="ru-RU"/>
        </w:rPr>
        <w:t>Вони зустрічаються як у житлових масивах, так і в місцях зелених зон. Ц</w:t>
      </w:r>
      <w:r w:rsidRPr="00C23C6F">
        <w:rPr>
          <w:sz w:val="28"/>
          <w:szCs w:val="28"/>
          <w:shd w:val="clear" w:color="auto" w:fill="FFFFFF"/>
        </w:rPr>
        <w:t>і птахи добре пристосовані до життя в умовах, що змінюються під впливом господарської діяльності людини.</w:t>
      </w:r>
    </w:p>
    <w:p w:rsidR="00507D8C" w:rsidRDefault="000A5662" w:rsidP="00507D8C">
      <w:pPr>
        <w:pStyle w:val="ab"/>
        <w:ind w:firstLine="720"/>
        <w:jc w:val="both"/>
        <w:rPr>
          <w:rFonts w:ascii="Times New Roman" w:hAnsi="Times New Roman"/>
          <w:sz w:val="28"/>
          <w:szCs w:val="28"/>
          <w:shd w:val="clear" w:color="auto" w:fill="FFFFFF"/>
          <w:lang w:val="uk-UA"/>
        </w:rPr>
      </w:pPr>
      <w:r w:rsidRPr="00C23C6F">
        <w:rPr>
          <w:rFonts w:ascii="Times New Roman" w:hAnsi="Times New Roman"/>
          <w:sz w:val="28"/>
          <w:szCs w:val="28"/>
          <w:shd w:val="clear" w:color="auto" w:fill="FFFFFF"/>
          <w:lang w:val="uk-UA"/>
        </w:rPr>
        <w:t>Зустрічаються також перелітні види. Певні види птахів перебувають в місті лише в теплу пору року. Це шпак звичайний, серпокрилець чорний,</w:t>
      </w:r>
      <w:r w:rsidRPr="00C23C6F">
        <w:rPr>
          <w:rFonts w:ascii="Arial" w:hAnsi="Arial" w:cs="Arial"/>
          <w:sz w:val="21"/>
          <w:szCs w:val="21"/>
          <w:shd w:val="clear" w:color="auto" w:fill="FFFFFF"/>
          <w:lang w:val="uk-UA"/>
        </w:rPr>
        <w:t xml:space="preserve"> </w:t>
      </w:r>
      <w:r w:rsidRPr="00C23C6F">
        <w:rPr>
          <w:rFonts w:ascii="Times New Roman" w:hAnsi="Times New Roman"/>
          <w:sz w:val="28"/>
          <w:szCs w:val="28"/>
          <w:shd w:val="clear" w:color="auto" w:fill="FFFFFF"/>
          <w:lang w:val="uk-UA"/>
        </w:rPr>
        <w:t>ластівка сільська, л</w:t>
      </w:r>
      <w:r w:rsidRPr="00034F4E">
        <w:rPr>
          <w:rFonts w:ascii="Times New Roman" w:hAnsi="Times New Roman"/>
          <w:iCs/>
          <w:sz w:val="28"/>
          <w:szCs w:val="28"/>
          <w:lang w:val="uk-UA"/>
        </w:rPr>
        <w:t>астівка міська</w:t>
      </w:r>
      <w:r w:rsidRPr="00C23C6F">
        <w:rPr>
          <w:rFonts w:ascii="Times New Roman" w:hAnsi="Times New Roman"/>
          <w:sz w:val="28"/>
          <w:szCs w:val="28"/>
          <w:shd w:val="clear" w:color="auto" w:fill="FFFFFF"/>
          <w:lang w:val="uk-UA"/>
        </w:rPr>
        <w:t xml:space="preserve">, </w:t>
      </w:r>
      <w:r w:rsidRPr="00507D8C">
        <w:rPr>
          <w:rFonts w:ascii="Times New Roman" w:hAnsi="Times New Roman"/>
          <w:sz w:val="28"/>
          <w:szCs w:val="28"/>
          <w:shd w:val="clear" w:color="auto" w:fill="FFFFFF"/>
          <w:lang w:val="uk-UA"/>
        </w:rPr>
        <w:t>з</w:t>
      </w:r>
      <w:r w:rsidRPr="00034F4E">
        <w:rPr>
          <w:rFonts w:ascii="Times New Roman" w:hAnsi="Times New Roman"/>
          <w:iCs/>
          <w:sz w:val="28"/>
          <w:szCs w:val="28"/>
          <w:lang w:val="uk-UA"/>
        </w:rPr>
        <w:t>озуля</w:t>
      </w:r>
      <w:r w:rsidRPr="00507D8C">
        <w:rPr>
          <w:rFonts w:ascii="Times New Roman" w:hAnsi="Times New Roman"/>
          <w:iCs/>
          <w:sz w:val="28"/>
          <w:szCs w:val="28"/>
          <w:lang w:val="uk-UA"/>
        </w:rPr>
        <w:t>,</w:t>
      </w:r>
      <w:r w:rsidRPr="00C23C6F">
        <w:rPr>
          <w:rFonts w:ascii="Times New Roman" w:hAnsi="Times New Roman"/>
          <w:i/>
          <w:iCs/>
          <w:sz w:val="28"/>
          <w:szCs w:val="28"/>
          <w:lang w:val="uk-UA"/>
        </w:rPr>
        <w:t xml:space="preserve"> </w:t>
      </w:r>
      <w:r w:rsidRPr="00C23C6F">
        <w:rPr>
          <w:rFonts w:ascii="Times New Roman" w:hAnsi="Times New Roman"/>
          <w:sz w:val="28"/>
          <w:szCs w:val="28"/>
          <w:shd w:val="clear" w:color="auto" w:fill="FFFFFF"/>
          <w:lang w:val="uk-UA"/>
        </w:rPr>
        <w:t>кропив'янка чорноголова, мухоловка сіра, вільшанка, плиска жовта</w:t>
      </w:r>
      <w:r w:rsidRPr="00C23C6F">
        <w:rPr>
          <w:rFonts w:ascii="Times New Roman" w:hAnsi="Times New Roman"/>
          <w:iCs/>
          <w:sz w:val="28"/>
          <w:szCs w:val="28"/>
          <w:shd w:val="clear" w:color="auto" w:fill="FFFFFF"/>
          <w:lang w:val="uk-UA"/>
        </w:rPr>
        <w:t xml:space="preserve">, </w:t>
      </w:r>
      <w:r w:rsidRPr="00C23C6F">
        <w:rPr>
          <w:rFonts w:ascii="Times New Roman" w:hAnsi="Times New Roman"/>
          <w:sz w:val="28"/>
          <w:szCs w:val="28"/>
          <w:shd w:val="clear" w:color="auto" w:fill="FFFFFF"/>
          <w:lang w:val="uk-UA"/>
        </w:rPr>
        <w:t>горихвістка звичайна</w:t>
      </w:r>
      <w:r w:rsidRPr="00C23C6F">
        <w:rPr>
          <w:rFonts w:ascii="Times New Roman" w:hAnsi="Times New Roman"/>
          <w:iCs/>
          <w:sz w:val="28"/>
          <w:szCs w:val="28"/>
          <w:shd w:val="clear" w:color="auto" w:fill="FFFFFF"/>
          <w:lang w:val="uk-UA"/>
        </w:rPr>
        <w:t>.</w:t>
      </w:r>
      <w:r w:rsidRPr="00C23C6F">
        <w:rPr>
          <w:rFonts w:ascii="Arial" w:hAnsi="Arial" w:cs="Arial"/>
          <w:sz w:val="21"/>
          <w:szCs w:val="21"/>
          <w:shd w:val="clear" w:color="auto" w:fill="FFFFFF"/>
          <w:lang w:val="uk-UA"/>
        </w:rPr>
        <w:t xml:space="preserve"> </w:t>
      </w:r>
      <w:r w:rsidRPr="00C23C6F">
        <w:rPr>
          <w:rFonts w:ascii="Times New Roman" w:hAnsi="Times New Roman"/>
          <w:sz w:val="28"/>
          <w:szCs w:val="28"/>
          <w:lang w:val="uk-UA" w:eastAsia="ru-RU"/>
        </w:rPr>
        <w:t xml:space="preserve">Інші птахи з'являються у зимовий період, до них належать </w:t>
      </w:r>
      <w:r w:rsidRPr="00C23C6F">
        <w:rPr>
          <w:rFonts w:ascii="Times New Roman" w:hAnsi="Times New Roman"/>
          <w:sz w:val="28"/>
          <w:szCs w:val="28"/>
          <w:shd w:val="clear" w:color="auto" w:fill="FFFFFF"/>
          <w:lang w:val="uk-UA"/>
        </w:rPr>
        <w:t>снігур</w:t>
      </w:r>
      <w:r w:rsidR="00507D8C">
        <w:rPr>
          <w:rFonts w:ascii="Times New Roman" w:hAnsi="Times New Roman"/>
          <w:sz w:val="28"/>
          <w:szCs w:val="28"/>
          <w:shd w:val="clear" w:color="auto" w:fill="FFFFFF"/>
          <w:lang w:val="uk-UA"/>
        </w:rPr>
        <w:t>, омелюх звичайний</w:t>
      </w:r>
      <w:r w:rsidRPr="00C23C6F">
        <w:rPr>
          <w:rFonts w:ascii="Times New Roman" w:hAnsi="Times New Roman"/>
          <w:sz w:val="28"/>
          <w:szCs w:val="28"/>
          <w:shd w:val="clear" w:color="auto" w:fill="FFFFFF"/>
          <w:lang w:val="uk-UA"/>
        </w:rPr>
        <w:t>, чечітка звичайна, горіхівка тощо.</w:t>
      </w:r>
      <w:r w:rsidR="00507D8C">
        <w:rPr>
          <w:rFonts w:ascii="Times New Roman" w:hAnsi="Times New Roman"/>
          <w:sz w:val="28"/>
          <w:szCs w:val="28"/>
          <w:shd w:val="clear" w:color="auto" w:fill="FFFFFF"/>
          <w:lang w:val="uk-UA"/>
        </w:rPr>
        <w:t xml:space="preserve"> </w:t>
      </w:r>
    </w:p>
    <w:p w:rsidR="00507D8C" w:rsidRDefault="00507D8C" w:rsidP="00507D8C">
      <w:pPr>
        <w:pStyle w:val="ab"/>
        <w:ind w:firstLine="720"/>
        <w:jc w:val="both"/>
        <w:rPr>
          <w:rFonts w:ascii="Times New Roman" w:hAnsi="Times New Roman"/>
          <w:sz w:val="28"/>
          <w:szCs w:val="28"/>
        </w:rPr>
      </w:pPr>
      <w:r w:rsidRPr="00507D8C">
        <w:rPr>
          <w:rFonts w:ascii="Times New Roman" w:hAnsi="Times New Roman"/>
          <w:sz w:val="28"/>
          <w:szCs w:val="28"/>
        </w:rPr>
        <w:t xml:space="preserve">Особливий інтерес викликають </w:t>
      </w:r>
      <w:r w:rsidR="000A5662" w:rsidRPr="00507D8C">
        <w:rPr>
          <w:rFonts w:ascii="Times New Roman" w:hAnsi="Times New Roman"/>
          <w:sz w:val="28"/>
          <w:szCs w:val="28"/>
        </w:rPr>
        <w:t>біляводні та водоплавні птахи: мартин озерний, крячок річковий, очеретянки велика і ставкова курочка водяна, лиска, крижень та шугайчик . Подекуди .в передмістях Києва (Троєщині, Кончі-Заспі) ще є гнізда білого лелеки.</w:t>
      </w:r>
    </w:p>
    <w:p w:rsidR="00693AF7" w:rsidRDefault="00507D8C" w:rsidP="00693AF7">
      <w:pPr>
        <w:pStyle w:val="ab"/>
        <w:ind w:firstLine="720"/>
        <w:jc w:val="both"/>
        <w:rPr>
          <w:rFonts w:ascii="Times New Roman" w:hAnsi="Times New Roman"/>
          <w:sz w:val="28"/>
          <w:szCs w:val="28"/>
          <w:lang w:val="uk-UA"/>
        </w:rPr>
      </w:pPr>
      <w:r w:rsidRPr="00693AF7">
        <w:rPr>
          <w:rFonts w:ascii="Times New Roman" w:hAnsi="Times New Roman"/>
          <w:sz w:val="28"/>
          <w:szCs w:val="28"/>
          <w:lang w:val="uk-UA"/>
        </w:rPr>
        <w:t>В</w:t>
      </w:r>
      <w:r w:rsidR="000A5662" w:rsidRPr="00693AF7">
        <w:rPr>
          <w:rFonts w:ascii="Times New Roman" w:hAnsi="Times New Roman"/>
          <w:sz w:val="28"/>
          <w:szCs w:val="28"/>
        </w:rPr>
        <w:t xml:space="preserve"> межах Києва зустрічається 48 видів</w:t>
      </w:r>
      <w:r w:rsidRPr="00693AF7">
        <w:rPr>
          <w:rFonts w:ascii="Times New Roman" w:hAnsi="Times New Roman"/>
          <w:sz w:val="28"/>
          <w:szCs w:val="28"/>
          <w:lang w:val="uk-UA"/>
        </w:rPr>
        <w:t xml:space="preserve"> ссавців</w:t>
      </w:r>
      <w:r w:rsidR="000A5662" w:rsidRPr="00693AF7">
        <w:rPr>
          <w:rFonts w:ascii="Times New Roman" w:hAnsi="Times New Roman"/>
          <w:sz w:val="28"/>
          <w:szCs w:val="28"/>
        </w:rPr>
        <w:t>.</w:t>
      </w:r>
      <w:r w:rsidRPr="00693AF7">
        <w:rPr>
          <w:rFonts w:ascii="Times New Roman" w:hAnsi="Times New Roman"/>
          <w:sz w:val="28"/>
          <w:szCs w:val="28"/>
          <w:lang w:val="uk-UA"/>
        </w:rPr>
        <w:t xml:space="preserve"> </w:t>
      </w:r>
      <w:r w:rsidR="000A5662" w:rsidRPr="00034F4E">
        <w:rPr>
          <w:rFonts w:ascii="Times New Roman" w:hAnsi="Times New Roman"/>
          <w:sz w:val="28"/>
          <w:szCs w:val="28"/>
          <w:lang w:val="uk-UA"/>
        </w:rPr>
        <w:t xml:space="preserve">Найбільш численними в місті є представники рядів комахоїдні (їжак звичайний, кріт європейський, </w:t>
      </w:r>
      <w:r w:rsidR="000A5662" w:rsidRPr="00034F4E">
        <w:rPr>
          <w:rFonts w:ascii="Times New Roman" w:hAnsi="Times New Roman"/>
          <w:sz w:val="28"/>
          <w:szCs w:val="28"/>
          <w:lang w:val="uk-UA"/>
        </w:rPr>
        <w:lastRenderedPageBreak/>
        <w:t>землерийка-бурозубка звичайна та землерийка-білозубка мала) і гризуни. В місті зустрічаються соня сіра і горішкова, підземний мешканець сліпак подільський, якого занесено до Червоної книги</w:t>
      </w:r>
      <w:r w:rsidR="00693AF7">
        <w:rPr>
          <w:rFonts w:ascii="Times New Roman" w:hAnsi="Times New Roman"/>
          <w:sz w:val="28"/>
          <w:szCs w:val="28"/>
          <w:lang w:val="uk-UA"/>
        </w:rPr>
        <w:t xml:space="preserve">, </w:t>
      </w:r>
      <w:r w:rsidR="000A5662" w:rsidRPr="00034F4E">
        <w:rPr>
          <w:rFonts w:ascii="Times New Roman" w:hAnsi="Times New Roman"/>
          <w:sz w:val="28"/>
          <w:szCs w:val="28"/>
          <w:lang w:val="uk-UA"/>
        </w:rPr>
        <w:t>білка звичайна</w:t>
      </w:r>
      <w:r w:rsidR="00693AF7">
        <w:rPr>
          <w:rFonts w:ascii="Times New Roman" w:hAnsi="Times New Roman"/>
          <w:sz w:val="28"/>
          <w:szCs w:val="28"/>
          <w:lang w:val="uk-UA"/>
        </w:rPr>
        <w:t xml:space="preserve"> та ін.</w:t>
      </w:r>
    </w:p>
    <w:p w:rsidR="00693AF7" w:rsidRPr="00693AF7" w:rsidRDefault="000A5662" w:rsidP="00693AF7">
      <w:pPr>
        <w:pStyle w:val="ab"/>
        <w:ind w:firstLine="720"/>
        <w:jc w:val="both"/>
        <w:rPr>
          <w:rFonts w:ascii="Times New Roman" w:hAnsi="Times New Roman"/>
          <w:sz w:val="28"/>
          <w:szCs w:val="28"/>
          <w:lang w:val="uk-UA"/>
        </w:rPr>
      </w:pPr>
      <w:r w:rsidRPr="00693AF7">
        <w:rPr>
          <w:rFonts w:ascii="Times New Roman" w:hAnsi="Times New Roman"/>
          <w:sz w:val="28"/>
          <w:szCs w:val="28"/>
        </w:rPr>
        <w:t xml:space="preserve">На особливу увагу та охорону заслуговують кажани. Це єдиний ряд ссавців, якому загрожує зникнення </w:t>
      </w:r>
      <w:r w:rsidR="00693AF7">
        <w:rPr>
          <w:rFonts w:ascii="Times New Roman" w:hAnsi="Times New Roman"/>
          <w:sz w:val="28"/>
          <w:szCs w:val="28"/>
        </w:rPr>
        <w:t>в Європі. Тому всі види кажанів</w:t>
      </w:r>
      <w:r w:rsidRPr="00693AF7">
        <w:rPr>
          <w:rFonts w:ascii="Times New Roman" w:hAnsi="Times New Roman"/>
          <w:sz w:val="28"/>
          <w:szCs w:val="28"/>
        </w:rPr>
        <w:t xml:space="preserve"> належать до видів, що підлягають особливій охороні. У межах Києва зафіксовано вид</w:t>
      </w:r>
      <w:r w:rsidR="00693AF7">
        <w:rPr>
          <w:rFonts w:ascii="Times New Roman" w:hAnsi="Times New Roman"/>
          <w:sz w:val="28"/>
          <w:szCs w:val="28"/>
          <w:lang w:val="uk-UA"/>
        </w:rPr>
        <w:t>и</w:t>
      </w:r>
      <w:r w:rsidRPr="00693AF7">
        <w:rPr>
          <w:rFonts w:ascii="Times New Roman" w:hAnsi="Times New Roman"/>
          <w:sz w:val="28"/>
          <w:szCs w:val="28"/>
        </w:rPr>
        <w:t xml:space="preserve"> кажанів, занесені до Червоної книги: мала вечірниця, ставкова нічниця, середземноморський нетопир.</w:t>
      </w:r>
      <w:r w:rsidR="00693AF7" w:rsidRPr="00693AF7">
        <w:rPr>
          <w:rFonts w:ascii="Times New Roman" w:hAnsi="Times New Roman"/>
          <w:sz w:val="28"/>
          <w:szCs w:val="28"/>
          <w:lang w:val="uk-UA"/>
        </w:rPr>
        <w:t xml:space="preserve"> </w:t>
      </w:r>
    </w:p>
    <w:p w:rsidR="000A5662" w:rsidRPr="00693AF7" w:rsidRDefault="000A5662" w:rsidP="00693AF7">
      <w:pPr>
        <w:pStyle w:val="ab"/>
        <w:ind w:firstLine="720"/>
        <w:jc w:val="both"/>
        <w:rPr>
          <w:rFonts w:ascii="Times New Roman" w:hAnsi="Times New Roman"/>
          <w:sz w:val="28"/>
          <w:szCs w:val="28"/>
        </w:rPr>
      </w:pPr>
      <w:r w:rsidRPr="00034F4E">
        <w:rPr>
          <w:rFonts w:ascii="Times New Roman" w:hAnsi="Times New Roman"/>
          <w:sz w:val="28"/>
          <w:szCs w:val="28"/>
          <w:lang w:val="uk-UA"/>
        </w:rPr>
        <w:t>Аналіз фауни міських лісів, островів та водних об’єктів показав, що вона відрізняється великою різноманітністю. До найбільш типових можна віднести лише мілких представників, таких як кріт звичайний, бурозубка звичайна, полівка лісова та звичайна, миш</w:t>
      </w:r>
      <w:r w:rsidR="00693AF7" w:rsidRPr="00034F4E">
        <w:rPr>
          <w:rFonts w:ascii="Times New Roman" w:hAnsi="Times New Roman"/>
          <w:sz w:val="28"/>
          <w:szCs w:val="28"/>
          <w:lang w:val="uk-UA"/>
        </w:rPr>
        <w:t>а велика та мала лісова, білка</w:t>
      </w:r>
      <w:r w:rsidR="00693AF7">
        <w:rPr>
          <w:rFonts w:ascii="Times New Roman" w:hAnsi="Times New Roman"/>
          <w:sz w:val="28"/>
          <w:szCs w:val="28"/>
          <w:lang w:val="uk-UA"/>
        </w:rPr>
        <w:t xml:space="preserve">, </w:t>
      </w:r>
      <w:r w:rsidRPr="00034F4E">
        <w:rPr>
          <w:rFonts w:ascii="Times New Roman" w:hAnsi="Times New Roman"/>
          <w:sz w:val="28"/>
          <w:szCs w:val="28"/>
          <w:lang w:val="uk-UA"/>
        </w:rPr>
        <w:t xml:space="preserve">їжак звичайний, кутора звичайна, лисиця, куниця кам’яна, заєць сірий. </w:t>
      </w:r>
      <w:r w:rsidRPr="00693AF7">
        <w:rPr>
          <w:rFonts w:ascii="Times New Roman" w:hAnsi="Times New Roman"/>
          <w:sz w:val="28"/>
          <w:szCs w:val="28"/>
        </w:rPr>
        <w:t xml:space="preserve">З парнокопитних в невеликій кількості мешкають козуля європейська, свиня дика, лось. </w:t>
      </w:r>
    </w:p>
    <w:p w:rsidR="000A5662" w:rsidRPr="00693AF7" w:rsidRDefault="000A5662" w:rsidP="00941FA7">
      <w:pPr>
        <w:ind w:right="-1" w:firstLine="567"/>
        <w:jc w:val="both"/>
        <w:rPr>
          <w:sz w:val="28"/>
          <w:szCs w:val="28"/>
        </w:rPr>
      </w:pPr>
    </w:p>
    <w:p w:rsidR="00152188" w:rsidRPr="00881861" w:rsidRDefault="00152188" w:rsidP="00232500">
      <w:pPr>
        <w:jc w:val="center"/>
        <w:rPr>
          <w:b/>
          <w:bCs/>
          <w:sz w:val="24"/>
        </w:rPr>
      </w:pPr>
      <w:r>
        <w:rPr>
          <w:iCs/>
          <w:sz w:val="28"/>
        </w:rPr>
        <w:t xml:space="preserve">Таблиця 2.6.1 – </w:t>
      </w:r>
      <w:r w:rsidRPr="00881861">
        <w:rPr>
          <w:iCs/>
          <w:sz w:val="28"/>
        </w:rPr>
        <w:t>Види тваринного світу, що охороняються</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920"/>
        <w:gridCol w:w="1684"/>
        <w:gridCol w:w="1559"/>
      </w:tblGrid>
      <w:tr w:rsidR="00152188" w:rsidRPr="00881861" w:rsidTr="00232500">
        <w:trPr>
          <w:tblHeader/>
        </w:trPr>
        <w:tc>
          <w:tcPr>
            <w:tcW w:w="4200" w:type="dxa"/>
          </w:tcPr>
          <w:p w:rsidR="00152188" w:rsidRPr="00881861" w:rsidRDefault="00152188" w:rsidP="00F00598">
            <w:r w:rsidRPr="00881861">
              <w:t>Види тваринного світу</w:t>
            </w:r>
          </w:p>
        </w:tc>
        <w:tc>
          <w:tcPr>
            <w:tcW w:w="1920" w:type="dxa"/>
          </w:tcPr>
          <w:p w:rsidR="00152188" w:rsidRPr="00881861" w:rsidRDefault="00152188" w:rsidP="00F00598">
            <w:pPr>
              <w:jc w:val="center"/>
            </w:pPr>
            <w:r w:rsidRPr="00881861">
              <w:t>2017 рік</w:t>
            </w:r>
          </w:p>
        </w:tc>
        <w:tc>
          <w:tcPr>
            <w:tcW w:w="1684" w:type="dxa"/>
          </w:tcPr>
          <w:p w:rsidR="00152188" w:rsidRPr="00881861" w:rsidRDefault="00152188" w:rsidP="00F00598">
            <w:pPr>
              <w:jc w:val="center"/>
            </w:pPr>
            <w:r w:rsidRPr="00881861">
              <w:t>2018 рік</w:t>
            </w:r>
          </w:p>
        </w:tc>
        <w:tc>
          <w:tcPr>
            <w:tcW w:w="1559" w:type="dxa"/>
          </w:tcPr>
          <w:p w:rsidR="00152188" w:rsidRPr="00881861" w:rsidRDefault="00152188" w:rsidP="00F00598">
            <w:pPr>
              <w:jc w:val="center"/>
            </w:pPr>
            <w:r w:rsidRPr="00881861">
              <w:t>2019 рік</w:t>
            </w:r>
          </w:p>
        </w:tc>
      </w:tr>
      <w:tr w:rsidR="00152188" w:rsidRPr="00881861" w:rsidTr="00152188">
        <w:trPr>
          <w:trHeight w:val="570"/>
        </w:trPr>
        <w:tc>
          <w:tcPr>
            <w:tcW w:w="4200" w:type="dxa"/>
          </w:tcPr>
          <w:p w:rsidR="00152188" w:rsidRPr="00881861" w:rsidRDefault="00152188" w:rsidP="00F00598">
            <w:r w:rsidRPr="00881861">
              <w:t>Загальна кількість видів тварин, занесених до Червоної книги України, од.</w:t>
            </w:r>
          </w:p>
        </w:tc>
        <w:tc>
          <w:tcPr>
            <w:tcW w:w="1920" w:type="dxa"/>
            <w:vAlign w:val="center"/>
          </w:tcPr>
          <w:p w:rsidR="00152188" w:rsidRPr="00881861" w:rsidRDefault="00152188" w:rsidP="00F00598">
            <w:pPr>
              <w:jc w:val="center"/>
            </w:pPr>
            <w:r w:rsidRPr="00881861">
              <w:t>122</w:t>
            </w:r>
          </w:p>
        </w:tc>
        <w:tc>
          <w:tcPr>
            <w:tcW w:w="1684" w:type="dxa"/>
            <w:vAlign w:val="center"/>
          </w:tcPr>
          <w:p w:rsidR="00152188" w:rsidRPr="00881861" w:rsidRDefault="00152188" w:rsidP="00F00598">
            <w:pPr>
              <w:jc w:val="center"/>
            </w:pPr>
            <w:r w:rsidRPr="00881861">
              <w:t>122</w:t>
            </w:r>
          </w:p>
        </w:tc>
        <w:tc>
          <w:tcPr>
            <w:tcW w:w="1559" w:type="dxa"/>
            <w:vAlign w:val="center"/>
          </w:tcPr>
          <w:p w:rsidR="00152188" w:rsidRPr="00881861" w:rsidRDefault="00152188" w:rsidP="00F00598">
            <w:pPr>
              <w:jc w:val="center"/>
            </w:pPr>
            <w:r w:rsidRPr="00881861">
              <w:t>123</w:t>
            </w:r>
          </w:p>
        </w:tc>
      </w:tr>
      <w:tr w:rsidR="00152188" w:rsidRPr="00881861" w:rsidTr="00152188">
        <w:trPr>
          <w:trHeight w:val="632"/>
        </w:trPr>
        <w:tc>
          <w:tcPr>
            <w:tcW w:w="4200" w:type="dxa"/>
          </w:tcPr>
          <w:p w:rsidR="00152188" w:rsidRPr="00881861" w:rsidRDefault="00152188" w:rsidP="00F00598">
            <w:pPr>
              <w:ind w:right="-168"/>
            </w:pPr>
            <w:r w:rsidRPr="00881861">
              <w:t>Загальна кількість видів тваринного світу на території області, що охороняються, од.</w:t>
            </w:r>
          </w:p>
        </w:tc>
        <w:tc>
          <w:tcPr>
            <w:tcW w:w="1920" w:type="dxa"/>
            <w:vAlign w:val="center"/>
          </w:tcPr>
          <w:p w:rsidR="00152188" w:rsidRPr="00881861" w:rsidRDefault="00152188" w:rsidP="00F00598">
            <w:pPr>
              <w:jc w:val="center"/>
            </w:pPr>
            <w:r w:rsidRPr="00881861">
              <w:t>315</w:t>
            </w:r>
          </w:p>
        </w:tc>
        <w:tc>
          <w:tcPr>
            <w:tcW w:w="1684" w:type="dxa"/>
            <w:vAlign w:val="center"/>
          </w:tcPr>
          <w:p w:rsidR="00152188" w:rsidRPr="00881861" w:rsidRDefault="00152188" w:rsidP="00F00598">
            <w:pPr>
              <w:jc w:val="center"/>
            </w:pPr>
            <w:r w:rsidRPr="00881861">
              <w:t>315</w:t>
            </w:r>
          </w:p>
        </w:tc>
        <w:tc>
          <w:tcPr>
            <w:tcW w:w="1559" w:type="dxa"/>
            <w:vAlign w:val="center"/>
          </w:tcPr>
          <w:p w:rsidR="00152188" w:rsidRPr="00881861" w:rsidRDefault="00152188" w:rsidP="00F00598">
            <w:pPr>
              <w:jc w:val="center"/>
            </w:pPr>
            <w:r w:rsidRPr="00881861">
              <w:t>316</w:t>
            </w:r>
          </w:p>
        </w:tc>
      </w:tr>
      <w:tr w:rsidR="00152188" w:rsidRPr="00881861" w:rsidTr="00152188">
        <w:tc>
          <w:tcPr>
            <w:tcW w:w="4200" w:type="dxa"/>
          </w:tcPr>
          <w:p w:rsidR="00152188" w:rsidRPr="00881861" w:rsidRDefault="00152188" w:rsidP="00F00598">
            <w:pPr>
              <w:pStyle w:val="af"/>
              <w:tabs>
                <w:tab w:val="clear" w:pos="0"/>
                <w:tab w:val="left" w:pos="708"/>
              </w:tabs>
              <w:rPr>
                <w:rFonts w:ascii="Times New Roman" w:hAnsi="Times New Roman"/>
                <w:sz w:val="22"/>
                <w:szCs w:val="24"/>
              </w:rPr>
            </w:pPr>
            <w:r w:rsidRPr="00881861">
              <w:rPr>
                <w:rFonts w:ascii="Times New Roman" w:hAnsi="Times New Roman"/>
                <w:sz w:val="22"/>
                <w:szCs w:val="22"/>
              </w:rPr>
              <w:t>Кількість видів</w:t>
            </w:r>
            <w:r w:rsidRPr="00881861">
              <w:rPr>
                <w:rFonts w:ascii="Times New Roman" w:hAnsi="Times New Roman"/>
                <w:sz w:val="22"/>
                <w:szCs w:val="24"/>
              </w:rPr>
              <w:t xml:space="preserve"> тварин, занесених до додатків до Конвенції про міжнародну торгівлю видами дикої фауни і флори, що перебувають під загрозою зникнення (CITES), од.</w:t>
            </w:r>
          </w:p>
        </w:tc>
        <w:tc>
          <w:tcPr>
            <w:tcW w:w="1920" w:type="dxa"/>
            <w:vAlign w:val="center"/>
          </w:tcPr>
          <w:p w:rsidR="00152188" w:rsidRPr="00881861" w:rsidRDefault="00152188" w:rsidP="00F00598">
            <w:pPr>
              <w:jc w:val="center"/>
            </w:pPr>
            <w:r w:rsidRPr="00881861">
              <w:t>27</w:t>
            </w:r>
          </w:p>
        </w:tc>
        <w:tc>
          <w:tcPr>
            <w:tcW w:w="1684" w:type="dxa"/>
            <w:vAlign w:val="center"/>
          </w:tcPr>
          <w:p w:rsidR="00152188" w:rsidRPr="00881861" w:rsidRDefault="00152188" w:rsidP="00F00598">
            <w:pPr>
              <w:jc w:val="center"/>
            </w:pPr>
            <w:r w:rsidRPr="00881861">
              <w:t>27</w:t>
            </w:r>
          </w:p>
        </w:tc>
        <w:tc>
          <w:tcPr>
            <w:tcW w:w="1559" w:type="dxa"/>
            <w:vAlign w:val="center"/>
          </w:tcPr>
          <w:p w:rsidR="00152188" w:rsidRPr="00881861" w:rsidRDefault="00152188" w:rsidP="00F00598">
            <w:pPr>
              <w:jc w:val="center"/>
            </w:pPr>
            <w:r w:rsidRPr="00881861">
              <w:t>27</w:t>
            </w:r>
          </w:p>
        </w:tc>
      </w:tr>
      <w:tr w:rsidR="00152188" w:rsidRPr="00881861" w:rsidTr="00152188">
        <w:tc>
          <w:tcPr>
            <w:tcW w:w="4200" w:type="dxa"/>
          </w:tcPr>
          <w:p w:rsidR="00152188" w:rsidRPr="00881861" w:rsidRDefault="00152188" w:rsidP="00F00598">
            <w:pPr>
              <w:pStyle w:val="af"/>
              <w:tabs>
                <w:tab w:val="clear" w:pos="0"/>
                <w:tab w:val="left" w:pos="708"/>
              </w:tabs>
              <w:rPr>
                <w:rFonts w:ascii="Times New Roman" w:hAnsi="Times New Roman"/>
                <w:sz w:val="22"/>
                <w:szCs w:val="24"/>
              </w:rPr>
            </w:pPr>
            <w:r w:rsidRPr="00881861">
              <w:rPr>
                <w:rFonts w:ascii="Times New Roman" w:hAnsi="Times New Roman"/>
                <w:sz w:val="22"/>
                <w:szCs w:val="22"/>
              </w:rPr>
              <w:t>Кількість видів</w:t>
            </w:r>
            <w:r w:rsidRPr="00881861">
              <w:rPr>
                <w:rFonts w:ascii="Times New Roman" w:hAnsi="Times New Roman"/>
                <w:sz w:val="22"/>
                <w:szCs w:val="24"/>
              </w:rPr>
              <w:t xml:space="preserve"> тварин, занесених до додатків до Конвенції про охорону дикої флори і фауни та природних середовищ існування в Європі (Бернська конвенція), од. </w:t>
            </w:r>
          </w:p>
        </w:tc>
        <w:tc>
          <w:tcPr>
            <w:tcW w:w="1920" w:type="dxa"/>
            <w:vAlign w:val="center"/>
          </w:tcPr>
          <w:p w:rsidR="00152188" w:rsidRPr="00881861" w:rsidRDefault="00152188" w:rsidP="00F00598">
            <w:pPr>
              <w:jc w:val="center"/>
            </w:pPr>
            <w:r w:rsidRPr="00881861">
              <w:t>283</w:t>
            </w:r>
          </w:p>
        </w:tc>
        <w:tc>
          <w:tcPr>
            <w:tcW w:w="1684" w:type="dxa"/>
            <w:vAlign w:val="center"/>
          </w:tcPr>
          <w:p w:rsidR="00152188" w:rsidRPr="00881861" w:rsidRDefault="00152188" w:rsidP="00F00598">
            <w:pPr>
              <w:jc w:val="center"/>
            </w:pPr>
            <w:r w:rsidRPr="00881861">
              <w:t>283</w:t>
            </w:r>
          </w:p>
        </w:tc>
        <w:tc>
          <w:tcPr>
            <w:tcW w:w="1559" w:type="dxa"/>
            <w:vAlign w:val="center"/>
          </w:tcPr>
          <w:p w:rsidR="00152188" w:rsidRPr="00881861" w:rsidRDefault="00152188" w:rsidP="00F00598">
            <w:pPr>
              <w:jc w:val="center"/>
            </w:pPr>
            <w:r w:rsidRPr="00881861">
              <w:t>283</w:t>
            </w:r>
          </w:p>
        </w:tc>
      </w:tr>
      <w:tr w:rsidR="00152188" w:rsidRPr="00881861" w:rsidTr="00152188">
        <w:tc>
          <w:tcPr>
            <w:tcW w:w="4200" w:type="dxa"/>
          </w:tcPr>
          <w:p w:rsidR="00152188" w:rsidRPr="00881861" w:rsidRDefault="00152188" w:rsidP="00F00598">
            <w:pPr>
              <w:pStyle w:val="af"/>
              <w:tabs>
                <w:tab w:val="clear" w:pos="0"/>
                <w:tab w:val="left" w:pos="708"/>
              </w:tabs>
              <w:rPr>
                <w:rFonts w:ascii="Times New Roman" w:hAnsi="Times New Roman"/>
                <w:sz w:val="22"/>
                <w:szCs w:val="24"/>
              </w:rPr>
            </w:pPr>
            <w:r w:rsidRPr="00881861">
              <w:rPr>
                <w:rFonts w:ascii="Times New Roman" w:hAnsi="Times New Roman"/>
                <w:sz w:val="22"/>
                <w:szCs w:val="22"/>
              </w:rPr>
              <w:t>Кількість видів тварин</w:t>
            </w:r>
            <w:r w:rsidRPr="00881861">
              <w:rPr>
                <w:rFonts w:ascii="Times New Roman" w:hAnsi="Times New Roman"/>
                <w:sz w:val="22"/>
                <w:szCs w:val="24"/>
              </w:rPr>
              <w:t>, занесених до додатків до Конвенції про збереження мігруючих видів диких тварин (Боннська конвенція, CMS), од.</w:t>
            </w:r>
          </w:p>
        </w:tc>
        <w:tc>
          <w:tcPr>
            <w:tcW w:w="1920" w:type="dxa"/>
            <w:vAlign w:val="center"/>
          </w:tcPr>
          <w:p w:rsidR="00152188" w:rsidRPr="00881861" w:rsidRDefault="00152188" w:rsidP="00F00598">
            <w:pPr>
              <w:jc w:val="center"/>
            </w:pPr>
            <w:r w:rsidRPr="00881861">
              <w:t>118</w:t>
            </w:r>
          </w:p>
        </w:tc>
        <w:tc>
          <w:tcPr>
            <w:tcW w:w="1684" w:type="dxa"/>
            <w:vAlign w:val="center"/>
          </w:tcPr>
          <w:p w:rsidR="00152188" w:rsidRPr="00881861" w:rsidRDefault="00152188" w:rsidP="00F00598">
            <w:pPr>
              <w:jc w:val="center"/>
            </w:pPr>
            <w:r w:rsidRPr="00881861">
              <w:t>118</w:t>
            </w:r>
          </w:p>
        </w:tc>
        <w:tc>
          <w:tcPr>
            <w:tcW w:w="1559" w:type="dxa"/>
            <w:vAlign w:val="center"/>
          </w:tcPr>
          <w:p w:rsidR="00152188" w:rsidRPr="00881861" w:rsidRDefault="00152188" w:rsidP="00F00598">
            <w:pPr>
              <w:jc w:val="center"/>
            </w:pPr>
            <w:r w:rsidRPr="00881861">
              <w:t>118</w:t>
            </w:r>
          </w:p>
        </w:tc>
      </w:tr>
      <w:tr w:rsidR="00152188" w:rsidRPr="00881861" w:rsidTr="00152188">
        <w:tc>
          <w:tcPr>
            <w:tcW w:w="4200" w:type="dxa"/>
          </w:tcPr>
          <w:p w:rsidR="00152188" w:rsidRPr="00881861" w:rsidRDefault="00152188" w:rsidP="00F00598">
            <w:pPr>
              <w:pStyle w:val="af"/>
              <w:tabs>
                <w:tab w:val="clear" w:pos="0"/>
                <w:tab w:val="left" w:pos="708"/>
              </w:tabs>
              <w:ind w:right="-168"/>
              <w:rPr>
                <w:rFonts w:ascii="Times New Roman" w:hAnsi="Times New Roman"/>
                <w:sz w:val="22"/>
                <w:szCs w:val="24"/>
              </w:rPr>
            </w:pPr>
            <w:r w:rsidRPr="00881861">
              <w:rPr>
                <w:rFonts w:ascii="Times New Roman" w:hAnsi="Times New Roman"/>
                <w:sz w:val="22"/>
                <w:szCs w:val="22"/>
              </w:rPr>
              <w:t>Кількість видів тварин</w:t>
            </w:r>
            <w:r w:rsidRPr="00881861">
              <w:rPr>
                <w:rFonts w:ascii="Times New Roman" w:hAnsi="Times New Roman"/>
                <w:sz w:val="22"/>
                <w:szCs w:val="24"/>
              </w:rPr>
              <w:t>, що охороняються відповідно до Угоди про збереження афро-євразійських мігруючих водно-болотних птахів (AEWA), од.</w:t>
            </w:r>
          </w:p>
        </w:tc>
        <w:tc>
          <w:tcPr>
            <w:tcW w:w="1920" w:type="dxa"/>
            <w:vAlign w:val="center"/>
          </w:tcPr>
          <w:p w:rsidR="00152188" w:rsidRPr="00881861" w:rsidRDefault="00152188" w:rsidP="00F00598">
            <w:pPr>
              <w:jc w:val="center"/>
            </w:pPr>
            <w:r w:rsidRPr="00881861">
              <w:t>21</w:t>
            </w:r>
          </w:p>
        </w:tc>
        <w:tc>
          <w:tcPr>
            <w:tcW w:w="1684" w:type="dxa"/>
            <w:vAlign w:val="center"/>
          </w:tcPr>
          <w:p w:rsidR="00152188" w:rsidRPr="00881861" w:rsidRDefault="00152188" w:rsidP="00F00598">
            <w:pPr>
              <w:jc w:val="center"/>
            </w:pPr>
            <w:r w:rsidRPr="00881861">
              <w:t>21</w:t>
            </w:r>
          </w:p>
        </w:tc>
        <w:tc>
          <w:tcPr>
            <w:tcW w:w="1559" w:type="dxa"/>
            <w:vAlign w:val="center"/>
          </w:tcPr>
          <w:p w:rsidR="00152188" w:rsidRPr="00881861" w:rsidRDefault="00152188" w:rsidP="00F00598">
            <w:pPr>
              <w:jc w:val="center"/>
            </w:pPr>
            <w:r w:rsidRPr="00881861">
              <w:t>21</w:t>
            </w:r>
          </w:p>
        </w:tc>
      </w:tr>
      <w:tr w:rsidR="00152188" w:rsidRPr="00881861" w:rsidTr="00152188">
        <w:tc>
          <w:tcPr>
            <w:tcW w:w="4200" w:type="dxa"/>
          </w:tcPr>
          <w:p w:rsidR="00152188" w:rsidRPr="00881861" w:rsidRDefault="00152188" w:rsidP="00F00598">
            <w:pPr>
              <w:pStyle w:val="af"/>
              <w:tabs>
                <w:tab w:val="clear" w:pos="0"/>
                <w:tab w:val="left" w:pos="708"/>
              </w:tabs>
              <w:ind w:right="-168"/>
              <w:rPr>
                <w:rFonts w:ascii="Times New Roman" w:hAnsi="Times New Roman"/>
                <w:sz w:val="22"/>
                <w:szCs w:val="24"/>
              </w:rPr>
            </w:pPr>
            <w:r w:rsidRPr="00881861">
              <w:rPr>
                <w:rFonts w:ascii="Times New Roman" w:hAnsi="Times New Roman"/>
                <w:sz w:val="22"/>
                <w:szCs w:val="22"/>
              </w:rPr>
              <w:t>Кількість видів тварин</w:t>
            </w:r>
            <w:r w:rsidRPr="00881861">
              <w:rPr>
                <w:rFonts w:ascii="Times New Roman" w:hAnsi="Times New Roman"/>
                <w:sz w:val="22"/>
                <w:szCs w:val="24"/>
              </w:rPr>
              <w:t>, що охороняються відповідно до Угоди про збереження популяцій європейських кажанів (EUROBATS), од.</w:t>
            </w:r>
          </w:p>
        </w:tc>
        <w:tc>
          <w:tcPr>
            <w:tcW w:w="1920" w:type="dxa"/>
            <w:vAlign w:val="center"/>
          </w:tcPr>
          <w:p w:rsidR="00152188" w:rsidRPr="00881861" w:rsidRDefault="00152188" w:rsidP="00F00598">
            <w:pPr>
              <w:jc w:val="center"/>
            </w:pPr>
            <w:r w:rsidRPr="00881861">
              <w:t>16</w:t>
            </w:r>
          </w:p>
        </w:tc>
        <w:tc>
          <w:tcPr>
            <w:tcW w:w="1684" w:type="dxa"/>
            <w:vAlign w:val="center"/>
          </w:tcPr>
          <w:p w:rsidR="00152188" w:rsidRPr="00881861" w:rsidRDefault="00152188" w:rsidP="00F00598">
            <w:pPr>
              <w:jc w:val="center"/>
            </w:pPr>
            <w:r w:rsidRPr="00881861">
              <w:t>16</w:t>
            </w:r>
          </w:p>
        </w:tc>
        <w:tc>
          <w:tcPr>
            <w:tcW w:w="1559" w:type="dxa"/>
            <w:vAlign w:val="center"/>
          </w:tcPr>
          <w:p w:rsidR="00152188" w:rsidRPr="00881861" w:rsidRDefault="00152188" w:rsidP="00F00598">
            <w:pPr>
              <w:jc w:val="center"/>
            </w:pPr>
            <w:r w:rsidRPr="00881861">
              <w:t>16</w:t>
            </w:r>
          </w:p>
        </w:tc>
      </w:tr>
    </w:tbl>
    <w:p w:rsidR="000A5662" w:rsidRDefault="000A5662" w:rsidP="00941FA7">
      <w:pPr>
        <w:ind w:right="-1" w:firstLine="567"/>
        <w:jc w:val="both"/>
        <w:rPr>
          <w:sz w:val="28"/>
          <w:szCs w:val="28"/>
        </w:rPr>
      </w:pPr>
    </w:p>
    <w:p w:rsidR="0010287A" w:rsidRPr="00C66BA6" w:rsidRDefault="0010287A" w:rsidP="0010287A">
      <w:pPr>
        <w:pStyle w:val="ab"/>
        <w:ind w:firstLine="708"/>
        <w:jc w:val="both"/>
        <w:rPr>
          <w:rFonts w:ascii="Times New Roman" w:hAnsi="Times New Roman"/>
          <w:b/>
          <w:bCs/>
          <w:sz w:val="28"/>
          <w:szCs w:val="28"/>
          <w:lang w:val="uk-UA"/>
        </w:rPr>
      </w:pPr>
      <w:r w:rsidRPr="00C66BA6">
        <w:rPr>
          <w:rFonts w:ascii="Times New Roman" w:hAnsi="Times New Roman"/>
          <w:b/>
          <w:bCs/>
          <w:sz w:val="28"/>
          <w:szCs w:val="28"/>
          <w:lang w:val="uk-UA"/>
        </w:rPr>
        <w:t xml:space="preserve">2.7 Характеристика стану здоров’я населення </w:t>
      </w:r>
    </w:p>
    <w:p w:rsidR="0010287A" w:rsidRPr="00C66BA6" w:rsidRDefault="0010287A" w:rsidP="0010287A">
      <w:pPr>
        <w:pStyle w:val="ab"/>
        <w:ind w:firstLine="708"/>
        <w:jc w:val="both"/>
        <w:rPr>
          <w:rFonts w:ascii="Times New Roman" w:hAnsi="Times New Roman"/>
          <w:sz w:val="28"/>
          <w:szCs w:val="28"/>
          <w:lang w:val="uk-UA"/>
        </w:rPr>
      </w:pPr>
      <w:r w:rsidRPr="00C66BA6">
        <w:rPr>
          <w:rFonts w:ascii="Times New Roman" w:hAnsi="Times New Roman"/>
          <w:sz w:val="28"/>
          <w:szCs w:val="28"/>
          <w:lang w:val="uk-UA"/>
        </w:rPr>
        <w:t xml:space="preserve">Аналізуючи показники захворюваності по м. Києву за останні більш ніж 20 років, слід зазначити, що найчисельнішою групою хвороб залишаються хвороби органів дихання, в основному за рахунок гострих респіраторних захворювань. Спостерігається тенденція до зростання у населення хвороб </w:t>
      </w:r>
      <w:r w:rsidRPr="00C66BA6">
        <w:rPr>
          <w:rFonts w:ascii="Times New Roman" w:hAnsi="Times New Roman"/>
          <w:sz w:val="28"/>
          <w:szCs w:val="28"/>
          <w:lang w:val="uk-UA"/>
        </w:rPr>
        <w:lastRenderedPageBreak/>
        <w:t>системи кровообігу, сечостатевої системи, хвороб крові, кровотворних органів, хвороб ендокринної системи, розладу харчування, порушення обміну речовин, новоутворень. Упродовж 2001 – 2015 року зростав рівень захворюваності на туберкульоз. У загальній захворюваності населення м.Києва (за даними МОЗ України, згідно кількості уперше зареєстрованих випадків захворювань на 100 000 осіб відповідного віку) протягом 2017 року відмічається переважання зареєстрованих випадків захворювань у дітей віком від 0 до 14 років (41,7%) та дітей віком 15 – 17 років (40%). У структурі захворюваності дитячого населення переважають хвороби органів дихання, які характеризуються негативною динамікою.</w:t>
      </w:r>
    </w:p>
    <w:p w:rsidR="0010287A" w:rsidRPr="00C66BA6" w:rsidRDefault="0010287A" w:rsidP="0010287A">
      <w:pPr>
        <w:pStyle w:val="ab"/>
        <w:ind w:firstLine="708"/>
        <w:jc w:val="both"/>
        <w:rPr>
          <w:rFonts w:ascii="Times New Roman" w:hAnsi="Times New Roman"/>
          <w:noProof/>
          <w:sz w:val="28"/>
          <w:szCs w:val="28"/>
          <w:lang w:val="uk-UA"/>
        </w:rPr>
      </w:pPr>
      <w:r w:rsidRPr="00C66BA6">
        <w:rPr>
          <w:rFonts w:ascii="Times New Roman" w:hAnsi="Times New Roman"/>
          <w:noProof/>
          <w:sz w:val="28"/>
          <w:szCs w:val="28"/>
          <w:lang w:val="uk-UA"/>
        </w:rPr>
        <w:t xml:space="preserve">Смертність населення є вагомою складовою у формуванні загальної чисельності та структури населення міста. Коливання рівня смертності населення значною мірою залежить від стану здоров’я, який у свою чергу залежить від багатьох факторів: кліматичних умов, стану навколишнього середовища та медицини, забезпечення продуктами харчування та їх цінності, соціально-економічних умов тощо. </w:t>
      </w:r>
    </w:p>
    <w:p w:rsidR="0010287A" w:rsidRPr="00C66BA6" w:rsidRDefault="0010287A" w:rsidP="0010287A">
      <w:pPr>
        <w:pStyle w:val="ab"/>
        <w:ind w:firstLine="720"/>
        <w:jc w:val="both"/>
        <w:rPr>
          <w:rFonts w:ascii="Times New Roman" w:hAnsi="Times New Roman"/>
          <w:sz w:val="28"/>
          <w:szCs w:val="28"/>
          <w:lang w:val="uk-UA"/>
        </w:rPr>
      </w:pPr>
      <w:r w:rsidRPr="00C66BA6">
        <w:rPr>
          <w:rFonts w:ascii="Times New Roman" w:hAnsi="Times New Roman"/>
          <w:sz w:val="28"/>
          <w:szCs w:val="28"/>
        </w:rPr>
        <w:t xml:space="preserve">Структура причин смерті населення в столиці в цілому залишається незмінною: більша половина летальних випадків спричинена хворобами системи кровообігу, за ними йдуть новоутворення та зовнішні причини смерті, </w:t>
      </w:r>
      <w:r w:rsidRPr="00C66BA6">
        <w:rPr>
          <w:rFonts w:ascii="Times New Roman" w:hAnsi="Times New Roman"/>
          <w:sz w:val="28"/>
          <w:szCs w:val="28"/>
          <w:lang w:val="uk-UA"/>
        </w:rPr>
        <w:t xml:space="preserve">далі – </w:t>
      </w:r>
      <w:r w:rsidRPr="00C66BA6">
        <w:rPr>
          <w:rFonts w:ascii="Times New Roman" w:hAnsi="Times New Roman"/>
          <w:sz w:val="28"/>
          <w:szCs w:val="28"/>
        </w:rPr>
        <w:t>хвороби органів травлення та хвороби органів дихання.</w:t>
      </w:r>
      <w:r w:rsidRPr="00C66BA6">
        <w:rPr>
          <w:rFonts w:ascii="Times New Roman" w:hAnsi="Times New Roman"/>
          <w:sz w:val="28"/>
          <w:szCs w:val="28"/>
          <w:lang w:val="uk-UA"/>
        </w:rPr>
        <w:t xml:space="preserve"> Відмічається зростання захворюваності та смертності, зумовленої вірусом імунодефіциту людини.</w:t>
      </w:r>
    </w:p>
    <w:p w:rsidR="00FF7ED5" w:rsidRDefault="00FF7ED5" w:rsidP="00D402D1">
      <w:pPr>
        <w:jc w:val="both"/>
        <w:rPr>
          <w:b/>
          <w:sz w:val="28"/>
          <w:szCs w:val="28"/>
          <w:lang w:eastAsia="uk-UA"/>
        </w:rPr>
      </w:pPr>
      <w:bookmarkStart w:id="3" w:name="bookmark10"/>
    </w:p>
    <w:p w:rsidR="009854A8" w:rsidRDefault="009854A8" w:rsidP="00D402D1">
      <w:pPr>
        <w:jc w:val="both"/>
        <w:rPr>
          <w:b/>
          <w:sz w:val="28"/>
          <w:szCs w:val="28"/>
          <w:lang w:eastAsia="uk-UA"/>
        </w:rPr>
      </w:pPr>
    </w:p>
    <w:p w:rsidR="00C629DA" w:rsidRPr="00D402D1" w:rsidRDefault="00D402D1" w:rsidP="00D402D1">
      <w:pPr>
        <w:jc w:val="both"/>
        <w:rPr>
          <w:b/>
          <w:sz w:val="28"/>
          <w:szCs w:val="28"/>
          <w:lang w:eastAsia="uk-UA"/>
        </w:rPr>
      </w:pPr>
      <w:r w:rsidRPr="00D402D1">
        <w:rPr>
          <w:b/>
          <w:sz w:val="28"/>
          <w:szCs w:val="28"/>
          <w:lang w:eastAsia="uk-UA"/>
        </w:rPr>
        <w:t xml:space="preserve">2.8 </w:t>
      </w:r>
      <w:r w:rsidR="00C629DA" w:rsidRPr="00D402D1">
        <w:rPr>
          <w:b/>
          <w:sz w:val="28"/>
          <w:szCs w:val="28"/>
          <w:lang w:eastAsia="uk-UA"/>
        </w:rPr>
        <w:t>Прогнозні зміни стану довкілля, у тому числі здоров’я населення, якщо</w:t>
      </w:r>
      <w:r w:rsidRPr="00D402D1">
        <w:rPr>
          <w:b/>
          <w:sz w:val="28"/>
          <w:szCs w:val="28"/>
          <w:lang w:eastAsia="uk-UA"/>
        </w:rPr>
        <w:t xml:space="preserve"> </w:t>
      </w:r>
      <w:r w:rsidR="001E728E">
        <w:rPr>
          <w:b/>
          <w:sz w:val="28"/>
          <w:szCs w:val="28"/>
          <w:lang w:eastAsia="uk-UA"/>
        </w:rPr>
        <w:t>документ державного планування</w:t>
      </w:r>
      <w:r w:rsidR="00C629DA" w:rsidRPr="00D402D1">
        <w:rPr>
          <w:b/>
          <w:sz w:val="28"/>
          <w:szCs w:val="28"/>
          <w:lang w:eastAsia="uk-UA"/>
        </w:rPr>
        <w:t xml:space="preserve"> не буде затверджено</w:t>
      </w:r>
      <w:bookmarkEnd w:id="3"/>
    </w:p>
    <w:p w:rsidR="00232500" w:rsidRPr="00232500" w:rsidRDefault="00D402D1" w:rsidP="00232500">
      <w:pPr>
        <w:ind w:firstLine="708"/>
        <w:jc w:val="both"/>
        <w:rPr>
          <w:sz w:val="28"/>
          <w:szCs w:val="28"/>
        </w:rPr>
      </w:pPr>
      <w:r w:rsidRPr="00232500">
        <w:rPr>
          <w:sz w:val="28"/>
          <w:szCs w:val="28"/>
        </w:rPr>
        <w:t>Зміни стану клімату, якщо ДДП не буде затверджено,</w:t>
      </w:r>
      <w:r w:rsidRPr="00D402D1">
        <w:rPr>
          <w:sz w:val="28"/>
          <w:szCs w:val="28"/>
        </w:rPr>
        <w:t xml:space="preserve"> загалом не очікуються.</w:t>
      </w:r>
      <w:r w:rsidR="00232500">
        <w:rPr>
          <w:sz w:val="28"/>
          <w:szCs w:val="28"/>
        </w:rPr>
        <w:t xml:space="preserve"> </w:t>
      </w:r>
      <w:r w:rsidR="00232500" w:rsidRPr="00232500">
        <w:rPr>
          <w:sz w:val="28"/>
          <w:szCs w:val="28"/>
        </w:rPr>
        <w:t>Враховуючи тенденцію до зростання кількості автотранспортних засобів, цілком логічно припустити ризик збільшення теплового забруднення атмосфери. Як відомо, вплив теплових викидів транспорту великих міст викликає локальне підвищення температури повітря. Ці області атмосферного повітря з підвищеною температурою (так звані «острови тепла») над транспортними магістралями та транспортними розв’язками характеризуються нестійкістю унаслідок дії вітрів та інших атмосферних факторів, тобто суттєвий вплив відсутній, отже, зміни клімату не прогнозуються.</w:t>
      </w:r>
    </w:p>
    <w:p w:rsidR="009E54C6" w:rsidRPr="00EE628F" w:rsidRDefault="009E54C6" w:rsidP="009E54C6">
      <w:pPr>
        <w:pStyle w:val="ab"/>
        <w:ind w:firstLine="708"/>
        <w:jc w:val="both"/>
        <w:rPr>
          <w:rFonts w:ascii="Times New Roman" w:hAnsi="Times New Roman"/>
          <w:bCs/>
          <w:sz w:val="28"/>
          <w:szCs w:val="28"/>
          <w:lang w:val="uk-UA"/>
        </w:rPr>
      </w:pPr>
      <w:r w:rsidRPr="00EE628F">
        <w:rPr>
          <w:rFonts w:ascii="Times New Roman" w:hAnsi="Times New Roman"/>
          <w:bCs/>
          <w:sz w:val="28"/>
          <w:szCs w:val="28"/>
          <w:lang w:val="uk-UA"/>
        </w:rPr>
        <w:t>Прогнозні зміни стану атмосферного повітря, якщо ДДП не буде затверджено загалом не прогнозуються. Можливе збільшення існуючого рівня забруднення атмосферного повітря через загальноміську тенденцію до збільшення кількості автотранспортних засобів</w:t>
      </w:r>
      <w:r w:rsidR="00EE628F">
        <w:rPr>
          <w:rFonts w:ascii="Times New Roman" w:hAnsi="Times New Roman"/>
          <w:bCs/>
          <w:sz w:val="28"/>
          <w:szCs w:val="28"/>
          <w:lang w:val="uk-UA"/>
        </w:rPr>
        <w:t xml:space="preserve"> тощо</w:t>
      </w:r>
      <w:r w:rsidRPr="00EE628F">
        <w:rPr>
          <w:rFonts w:ascii="Times New Roman" w:hAnsi="Times New Roman"/>
          <w:bCs/>
          <w:sz w:val="28"/>
          <w:szCs w:val="28"/>
          <w:lang w:val="uk-UA"/>
        </w:rPr>
        <w:t>.</w:t>
      </w:r>
    </w:p>
    <w:p w:rsidR="00927281" w:rsidRPr="00F616A5" w:rsidRDefault="00EE628F" w:rsidP="00927281">
      <w:pPr>
        <w:ind w:firstLine="720"/>
        <w:jc w:val="both"/>
        <w:rPr>
          <w:bCs/>
          <w:sz w:val="28"/>
          <w:szCs w:val="28"/>
        </w:rPr>
      </w:pPr>
      <w:r>
        <w:rPr>
          <w:bCs/>
          <w:sz w:val="28"/>
          <w:szCs w:val="28"/>
        </w:rPr>
        <w:t>У частині змін</w:t>
      </w:r>
      <w:r w:rsidR="00927281" w:rsidRPr="00EE628F">
        <w:rPr>
          <w:bCs/>
          <w:sz w:val="28"/>
          <w:szCs w:val="28"/>
        </w:rPr>
        <w:t xml:space="preserve"> стану водного середовища, якщо ДДП не буде затвердже</w:t>
      </w:r>
      <w:r>
        <w:rPr>
          <w:bCs/>
          <w:sz w:val="28"/>
          <w:szCs w:val="28"/>
        </w:rPr>
        <w:t>но, м</w:t>
      </w:r>
      <w:r w:rsidR="00927281" w:rsidRPr="00F616A5">
        <w:rPr>
          <w:bCs/>
          <w:sz w:val="28"/>
          <w:szCs w:val="28"/>
        </w:rPr>
        <w:t>ожна спрогнозувати погіршення стану водних об’єктів, враховуючи такі чинники:</w:t>
      </w:r>
    </w:p>
    <w:p w:rsidR="00927281" w:rsidRPr="00F616A5" w:rsidRDefault="00927281" w:rsidP="00927281">
      <w:pPr>
        <w:pStyle w:val="a5"/>
        <w:widowControl/>
        <w:numPr>
          <w:ilvl w:val="0"/>
          <w:numId w:val="6"/>
        </w:numPr>
        <w:autoSpaceDE/>
        <w:autoSpaceDN/>
        <w:spacing w:line="259" w:lineRule="auto"/>
        <w:ind w:hanging="371"/>
        <w:contextualSpacing w:val="0"/>
        <w:jc w:val="both"/>
        <w:rPr>
          <w:bCs/>
          <w:sz w:val="28"/>
          <w:szCs w:val="28"/>
        </w:rPr>
      </w:pPr>
      <w:r w:rsidRPr="00F616A5">
        <w:rPr>
          <w:bCs/>
          <w:sz w:val="28"/>
          <w:szCs w:val="28"/>
        </w:rPr>
        <w:t>замуленість, захаращеність, ознаки заростання водних об’єктів;</w:t>
      </w:r>
    </w:p>
    <w:p w:rsidR="00927281" w:rsidRPr="00F616A5" w:rsidRDefault="009854A8" w:rsidP="00927281">
      <w:pPr>
        <w:ind w:firstLine="708"/>
        <w:jc w:val="both"/>
        <w:rPr>
          <w:bCs/>
          <w:sz w:val="28"/>
          <w:szCs w:val="28"/>
        </w:rPr>
      </w:pPr>
      <w:r>
        <w:rPr>
          <w:bCs/>
          <w:sz w:val="28"/>
          <w:szCs w:val="28"/>
        </w:rPr>
        <w:lastRenderedPageBreak/>
        <w:t xml:space="preserve">- невпорядкованість територій </w:t>
      </w:r>
      <w:r w:rsidR="00F97332">
        <w:rPr>
          <w:bCs/>
          <w:sz w:val="28"/>
          <w:szCs w:val="28"/>
        </w:rPr>
        <w:t>ПЗС</w:t>
      </w:r>
      <w:r w:rsidR="00927281" w:rsidRPr="00F616A5">
        <w:rPr>
          <w:bCs/>
          <w:sz w:val="28"/>
          <w:szCs w:val="28"/>
        </w:rPr>
        <w:t>;</w:t>
      </w:r>
    </w:p>
    <w:p w:rsidR="00927281" w:rsidRPr="009B2B4C" w:rsidRDefault="00927281" w:rsidP="00927281">
      <w:pPr>
        <w:pStyle w:val="ab"/>
        <w:numPr>
          <w:ilvl w:val="0"/>
          <w:numId w:val="6"/>
        </w:numPr>
        <w:jc w:val="both"/>
        <w:rPr>
          <w:rFonts w:ascii="Times New Roman" w:hAnsi="Times New Roman"/>
          <w:b/>
          <w:bCs/>
          <w:sz w:val="28"/>
          <w:szCs w:val="28"/>
          <w:lang w:val="uk-UA"/>
        </w:rPr>
      </w:pPr>
      <w:r w:rsidRPr="009B2B4C">
        <w:rPr>
          <w:rFonts w:ascii="Times New Roman" w:hAnsi="Times New Roman"/>
          <w:sz w:val="28"/>
          <w:szCs w:val="28"/>
          <w:lang w:val="uk-UA"/>
        </w:rPr>
        <w:t>в</w:t>
      </w:r>
      <w:r w:rsidRPr="009B2B4C">
        <w:rPr>
          <w:rFonts w:ascii="Times New Roman" w:hAnsi="Times New Roman"/>
          <w:sz w:val="28"/>
          <w:szCs w:val="28"/>
        </w:rPr>
        <w:t>ипуск</w:t>
      </w:r>
      <w:r w:rsidRPr="009B2B4C">
        <w:rPr>
          <w:rFonts w:ascii="Times New Roman" w:hAnsi="Times New Roman"/>
          <w:sz w:val="28"/>
          <w:szCs w:val="28"/>
          <w:lang w:val="uk-UA"/>
        </w:rPr>
        <w:t>и</w:t>
      </w:r>
      <w:r w:rsidRPr="009B2B4C">
        <w:rPr>
          <w:rFonts w:ascii="Times New Roman" w:hAnsi="Times New Roman"/>
          <w:sz w:val="28"/>
          <w:szCs w:val="28"/>
        </w:rPr>
        <w:t xml:space="preserve"> </w:t>
      </w:r>
      <w:r w:rsidRPr="009B2B4C">
        <w:rPr>
          <w:rFonts w:ascii="Times New Roman" w:hAnsi="Times New Roman"/>
          <w:sz w:val="28"/>
          <w:szCs w:val="28"/>
          <w:lang w:val="uk-UA"/>
        </w:rPr>
        <w:t xml:space="preserve">стоків </w:t>
      </w:r>
      <w:r w:rsidRPr="009B2B4C">
        <w:rPr>
          <w:rFonts w:ascii="Times New Roman" w:hAnsi="Times New Roman"/>
          <w:sz w:val="28"/>
          <w:szCs w:val="28"/>
        </w:rPr>
        <w:t>дощової каналізації без очищення</w:t>
      </w:r>
      <w:r w:rsidRPr="009B2B4C">
        <w:rPr>
          <w:rFonts w:ascii="Times New Roman" w:hAnsi="Times New Roman"/>
          <w:sz w:val="28"/>
          <w:szCs w:val="28"/>
          <w:lang w:val="uk-UA"/>
        </w:rPr>
        <w:t>;</w:t>
      </w:r>
    </w:p>
    <w:p w:rsidR="00927281" w:rsidRPr="009B2B4C" w:rsidRDefault="00927281" w:rsidP="00927281">
      <w:pPr>
        <w:pStyle w:val="ab"/>
        <w:ind w:firstLine="708"/>
        <w:jc w:val="both"/>
        <w:rPr>
          <w:rFonts w:ascii="Times New Roman" w:hAnsi="Times New Roman"/>
          <w:b/>
          <w:bCs/>
          <w:sz w:val="28"/>
          <w:szCs w:val="28"/>
          <w:lang w:val="uk-UA"/>
        </w:rPr>
      </w:pPr>
      <w:r>
        <w:rPr>
          <w:rFonts w:ascii="Times New Roman" w:hAnsi="Times New Roman"/>
          <w:sz w:val="28"/>
          <w:szCs w:val="28"/>
          <w:lang w:val="uk-UA"/>
        </w:rPr>
        <w:t xml:space="preserve">-  </w:t>
      </w:r>
      <w:r w:rsidRPr="009B2B4C">
        <w:rPr>
          <w:rFonts w:ascii="Times New Roman" w:hAnsi="Times New Roman"/>
          <w:sz w:val="28"/>
          <w:szCs w:val="28"/>
          <w:lang w:val="uk-UA"/>
        </w:rPr>
        <w:t xml:space="preserve">наявність </w:t>
      </w:r>
      <w:r>
        <w:rPr>
          <w:rFonts w:ascii="Times New Roman" w:hAnsi="Times New Roman"/>
          <w:sz w:val="28"/>
          <w:szCs w:val="28"/>
          <w:lang w:val="uk-UA"/>
        </w:rPr>
        <w:t xml:space="preserve">несанкціонованих місць зберігання відходів </w:t>
      </w:r>
      <w:r w:rsidRPr="009B2B4C">
        <w:rPr>
          <w:rFonts w:ascii="Times New Roman" w:hAnsi="Times New Roman"/>
          <w:sz w:val="28"/>
          <w:szCs w:val="28"/>
          <w:lang w:val="uk-UA"/>
        </w:rPr>
        <w:t>тощо.</w:t>
      </w:r>
    </w:p>
    <w:p w:rsidR="00927281" w:rsidRPr="00F616A5" w:rsidRDefault="00927281" w:rsidP="00927281">
      <w:pPr>
        <w:pStyle w:val="ab"/>
        <w:ind w:firstLine="708"/>
        <w:jc w:val="both"/>
        <w:rPr>
          <w:rFonts w:ascii="Times New Roman" w:hAnsi="Times New Roman"/>
          <w:sz w:val="28"/>
          <w:lang w:val="uk-UA"/>
        </w:rPr>
      </w:pPr>
      <w:r w:rsidRPr="00F616A5">
        <w:rPr>
          <w:rFonts w:ascii="Times New Roman" w:hAnsi="Times New Roman"/>
          <w:sz w:val="28"/>
        </w:rPr>
        <w:t>З дощовими й талими водами до вод</w:t>
      </w:r>
      <w:r w:rsidRPr="00F616A5">
        <w:rPr>
          <w:rFonts w:ascii="Times New Roman" w:hAnsi="Times New Roman"/>
          <w:sz w:val="28"/>
          <w:lang w:val="uk-UA"/>
        </w:rPr>
        <w:t>них об’єктів можуть</w:t>
      </w:r>
      <w:r w:rsidRPr="00F616A5">
        <w:rPr>
          <w:rFonts w:ascii="Times New Roman" w:hAnsi="Times New Roman"/>
          <w:sz w:val="28"/>
        </w:rPr>
        <w:t xml:space="preserve"> потрапля</w:t>
      </w:r>
      <w:r w:rsidRPr="00F616A5">
        <w:rPr>
          <w:rFonts w:ascii="Times New Roman" w:hAnsi="Times New Roman"/>
          <w:sz w:val="28"/>
          <w:lang w:val="uk-UA"/>
        </w:rPr>
        <w:t>ти</w:t>
      </w:r>
      <w:r w:rsidRPr="00F616A5">
        <w:rPr>
          <w:rFonts w:ascii="Times New Roman" w:hAnsi="Times New Roman"/>
          <w:sz w:val="28"/>
        </w:rPr>
        <w:t xml:space="preserve"> різні сполуки, які призводять до забруднення води, </w:t>
      </w:r>
      <w:r w:rsidRPr="00F616A5">
        <w:rPr>
          <w:rFonts w:ascii="Times New Roman" w:hAnsi="Times New Roman"/>
          <w:sz w:val="28"/>
          <w:lang w:val="uk-UA"/>
        </w:rPr>
        <w:t>переважно</w:t>
      </w:r>
      <w:r w:rsidRPr="00F616A5">
        <w:rPr>
          <w:rFonts w:ascii="Times New Roman" w:hAnsi="Times New Roman"/>
          <w:sz w:val="28"/>
        </w:rPr>
        <w:t xml:space="preserve"> завислі та колоїдні частки</w:t>
      </w:r>
      <w:r w:rsidRPr="00F616A5">
        <w:rPr>
          <w:rFonts w:ascii="Times New Roman" w:hAnsi="Times New Roman"/>
          <w:sz w:val="28"/>
          <w:lang w:val="uk-UA"/>
        </w:rPr>
        <w:t xml:space="preserve">. </w:t>
      </w:r>
      <w:r w:rsidRPr="00F616A5">
        <w:rPr>
          <w:rFonts w:ascii="Times New Roman" w:hAnsi="Times New Roman"/>
          <w:sz w:val="28"/>
        </w:rPr>
        <w:t xml:space="preserve">Особливу загрозу </w:t>
      </w:r>
      <w:r w:rsidRPr="00F616A5">
        <w:rPr>
          <w:rFonts w:ascii="Times New Roman" w:hAnsi="Times New Roman"/>
          <w:sz w:val="28"/>
          <w:lang w:val="uk-UA"/>
        </w:rPr>
        <w:t xml:space="preserve">можуть </w:t>
      </w:r>
      <w:r w:rsidRPr="00F616A5">
        <w:rPr>
          <w:rFonts w:ascii="Times New Roman" w:hAnsi="Times New Roman"/>
          <w:sz w:val="28"/>
        </w:rPr>
        <w:t>створ</w:t>
      </w:r>
      <w:r w:rsidRPr="00F616A5">
        <w:rPr>
          <w:rFonts w:ascii="Times New Roman" w:hAnsi="Times New Roman"/>
          <w:sz w:val="28"/>
          <w:lang w:val="uk-UA"/>
        </w:rPr>
        <w:t>ити</w:t>
      </w:r>
      <w:r w:rsidRPr="00F616A5">
        <w:rPr>
          <w:rFonts w:ascii="Times New Roman" w:hAnsi="Times New Roman"/>
          <w:sz w:val="28"/>
        </w:rPr>
        <w:t xml:space="preserve"> токсичні компоненти стоку – </w:t>
      </w:r>
      <w:r w:rsidRPr="00F616A5">
        <w:rPr>
          <w:rFonts w:ascii="Times New Roman" w:hAnsi="Times New Roman"/>
          <w:sz w:val="28"/>
          <w:lang w:val="uk-UA"/>
        </w:rPr>
        <w:t xml:space="preserve">переважно </w:t>
      </w:r>
      <w:r w:rsidRPr="00F616A5">
        <w:rPr>
          <w:rFonts w:ascii="Times New Roman" w:hAnsi="Times New Roman"/>
          <w:sz w:val="28"/>
        </w:rPr>
        <w:t>нафта та нафтопродукти</w:t>
      </w:r>
      <w:r w:rsidRPr="00F616A5">
        <w:rPr>
          <w:rFonts w:ascii="Times New Roman" w:hAnsi="Times New Roman"/>
          <w:sz w:val="28"/>
          <w:lang w:val="uk-UA"/>
        </w:rPr>
        <w:t>, що змиваються з проїжджих частин вулиць та доріг</w:t>
      </w:r>
      <w:r w:rsidRPr="00F616A5">
        <w:rPr>
          <w:rFonts w:ascii="Times New Roman" w:hAnsi="Times New Roman"/>
          <w:sz w:val="28"/>
        </w:rPr>
        <w:t>.</w:t>
      </w:r>
    </w:p>
    <w:p w:rsidR="000721AC" w:rsidRPr="000721AC" w:rsidRDefault="00FE22A5" w:rsidP="000721AC">
      <w:pPr>
        <w:pStyle w:val="rvps2"/>
        <w:shd w:val="clear" w:color="auto" w:fill="FFFFFF"/>
        <w:spacing w:before="0" w:beforeAutospacing="0" w:after="0" w:afterAutospacing="0"/>
        <w:ind w:firstLine="720"/>
        <w:jc w:val="both"/>
        <w:rPr>
          <w:sz w:val="28"/>
          <w:szCs w:val="28"/>
          <w:lang w:val="uk-UA"/>
        </w:rPr>
      </w:pPr>
      <w:r w:rsidRPr="000721AC">
        <w:rPr>
          <w:sz w:val="28"/>
          <w:szCs w:val="28"/>
          <w:lang w:val="uk-UA"/>
        </w:rPr>
        <w:t xml:space="preserve">Можна спрогнозувати збільшення негативного впливу на </w:t>
      </w:r>
      <w:r w:rsidR="000721AC" w:rsidRPr="000721AC">
        <w:rPr>
          <w:sz w:val="28"/>
          <w:szCs w:val="28"/>
          <w:lang w:val="uk-UA"/>
        </w:rPr>
        <w:t>ґрунти</w:t>
      </w:r>
      <w:r w:rsidRPr="000721AC">
        <w:rPr>
          <w:sz w:val="28"/>
          <w:szCs w:val="28"/>
          <w:lang w:val="uk-UA"/>
        </w:rPr>
        <w:t xml:space="preserve">, так як існує ризик подальшого забруднення земель, враховуючи </w:t>
      </w:r>
      <w:r w:rsidR="000721AC" w:rsidRPr="000721AC">
        <w:rPr>
          <w:sz w:val="28"/>
          <w:szCs w:val="28"/>
          <w:lang w:val="uk-UA"/>
        </w:rPr>
        <w:t xml:space="preserve">загальноміську проблему поводження з відходами та тенденцію до </w:t>
      </w:r>
      <w:r w:rsidR="000721AC" w:rsidRPr="00034F4E">
        <w:rPr>
          <w:color w:val="000000"/>
          <w:sz w:val="28"/>
          <w:szCs w:val="28"/>
          <w:lang w:val="uk-UA" w:eastAsia="uk-UA"/>
        </w:rPr>
        <w:t xml:space="preserve">зростання обсягів утворення </w:t>
      </w:r>
      <w:r w:rsidR="00F97332">
        <w:rPr>
          <w:color w:val="000000"/>
          <w:sz w:val="28"/>
          <w:szCs w:val="28"/>
          <w:lang w:val="uk-UA" w:eastAsia="uk-UA"/>
        </w:rPr>
        <w:t>ТПВ</w:t>
      </w:r>
      <w:r w:rsidR="000721AC" w:rsidRPr="00034F4E">
        <w:rPr>
          <w:color w:val="000000"/>
          <w:sz w:val="28"/>
          <w:szCs w:val="28"/>
          <w:lang w:val="uk-UA" w:eastAsia="uk-UA"/>
        </w:rPr>
        <w:t xml:space="preserve"> у зв</w:t>
      </w:r>
      <w:r w:rsidR="000721AC" w:rsidRPr="000721AC">
        <w:rPr>
          <w:color w:val="000000"/>
          <w:sz w:val="28"/>
          <w:szCs w:val="28"/>
          <w:lang w:val="uk-UA" w:eastAsia="uk-UA"/>
        </w:rPr>
        <w:t>’язку зі збільшенням кількості населення.</w:t>
      </w:r>
    </w:p>
    <w:p w:rsidR="00402FCF" w:rsidRDefault="00402FCF" w:rsidP="00402FCF">
      <w:pPr>
        <w:adjustRightInd w:val="0"/>
        <w:ind w:firstLine="720"/>
        <w:jc w:val="both"/>
        <w:rPr>
          <w:sz w:val="28"/>
          <w:szCs w:val="28"/>
        </w:rPr>
      </w:pPr>
      <w:r w:rsidRPr="008E66E8">
        <w:rPr>
          <w:sz w:val="28"/>
          <w:szCs w:val="28"/>
        </w:rPr>
        <w:t>Відсутність заходів з розчищення водних об’єктів сприятимуть подальшому замуленню та заростанню вологолюбивою рослинністю. Надлишкове заростання повітряно-водною рослинністю може призвести до зниження біорізноманіття.</w:t>
      </w:r>
    </w:p>
    <w:p w:rsidR="00FF7ED5" w:rsidRPr="008E66E8" w:rsidRDefault="00FF7ED5" w:rsidP="00402FCF">
      <w:pPr>
        <w:adjustRightInd w:val="0"/>
        <w:ind w:firstLine="720"/>
        <w:jc w:val="both"/>
        <w:rPr>
          <w:sz w:val="28"/>
          <w:szCs w:val="28"/>
        </w:rPr>
      </w:pPr>
    </w:p>
    <w:p w:rsidR="00FF7ED5" w:rsidRPr="00EE2BED" w:rsidRDefault="00FF7ED5" w:rsidP="00FF7ED5">
      <w:pPr>
        <w:pStyle w:val="rvps2"/>
        <w:shd w:val="clear" w:color="auto" w:fill="FFFFFF"/>
        <w:spacing w:before="0" w:beforeAutospacing="0" w:after="0" w:afterAutospacing="0"/>
        <w:ind w:firstLine="720"/>
        <w:jc w:val="both"/>
        <w:rPr>
          <w:b/>
          <w:bCs/>
          <w:sz w:val="28"/>
          <w:szCs w:val="28"/>
        </w:rPr>
      </w:pPr>
      <w:r w:rsidRPr="00EE2BED">
        <w:rPr>
          <w:b/>
          <w:bCs/>
          <w:sz w:val="28"/>
          <w:szCs w:val="28"/>
          <w:lang w:val="uk-UA"/>
        </w:rPr>
        <w:t>3. Х</w:t>
      </w:r>
      <w:r w:rsidRPr="00EE2BED">
        <w:rPr>
          <w:b/>
          <w:bCs/>
          <w:sz w:val="28"/>
          <w:szCs w:val="28"/>
        </w:rPr>
        <w:t>арактеристик</w:t>
      </w:r>
      <w:r w:rsidRPr="00EE2BED">
        <w:rPr>
          <w:b/>
          <w:bCs/>
          <w:sz w:val="28"/>
          <w:szCs w:val="28"/>
          <w:lang w:val="uk-UA"/>
        </w:rPr>
        <w:t>а</w:t>
      </w:r>
      <w:r w:rsidRPr="00EE2BED">
        <w:rPr>
          <w:b/>
          <w:bCs/>
          <w:sz w:val="28"/>
          <w:szCs w:val="28"/>
        </w:rPr>
        <w:t xml:space="preserve"> стану довкілля, умов життєдіяльності населення та стану його здоров’я на територіях, які ймовірно зазнають впливу</w:t>
      </w:r>
    </w:p>
    <w:p w:rsidR="00E33DE4" w:rsidRPr="00AE13C2" w:rsidRDefault="00AE13C2" w:rsidP="00E33DE4">
      <w:pPr>
        <w:ind w:right="-1" w:firstLine="567"/>
        <w:jc w:val="both"/>
        <w:rPr>
          <w:sz w:val="28"/>
          <w:szCs w:val="28"/>
        </w:rPr>
      </w:pPr>
      <w:r w:rsidRPr="005E2D57">
        <w:rPr>
          <w:sz w:val="28"/>
          <w:szCs w:val="28"/>
        </w:rPr>
        <w:t>Метою Комплексної програми є забезпечення умов сталого економічного та соціального розвитку міста Києва шляхом реалізації пріоритетних заходів щодо охорони довкілля, раціонального використання природних ресурсів, забезпечення екологічної безпеки життєдіяльності населення, контролю за дотриманням благоустрою, сприяння вирішенню низки завдань, що покращ</w:t>
      </w:r>
      <w:r>
        <w:rPr>
          <w:sz w:val="28"/>
          <w:szCs w:val="28"/>
        </w:rPr>
        <w:t>и</w:t>
      </w:r>
      <w:r w:rsidRPr="005E2D57">
        <w:rPr>
          <w:sz w:val="28"/>
          <w:szCs w:val="28"/>
        </w:rPr>
        <w:t>ть саніт</w:t>
      </w:r>
      <w:r>
        <w:rPr>
          <w:sz w:val="28"/>
          <w:szCs w:val="28"/>
        </w:rPr>
        <w:t>арний та екологічний стан міста тощо</w:t>
      </w:r>
      <w:r w:rsidRPr="005E2D57">
        <w:rPr>
          <w:sz w:val="28"/>
          <w:szCs w:val="28"/>
        </w:rPr>
        <w:t>.</w:t>
      </w:r>
      <w:r>
        <w:rPr>
          <w:sz w:val="28"/>
          <w:szCs w:val="28"/>
        </w:rPr>
        <w:t xml:space="preserve"> Характеристика й</w:t>
      </w:r>
      <w:r w:rsidRPr="00AE13C2">
        <w:rPr>
          <w:sz w:val="28"/>
          <w:szCs w:val="28"/>
        </w:rPr>
        <w:t>мовірн</w:t>
      </w:r>
      <w:r>
        <w:rPr>
          <w:sz w:val="28"/>
          <w:szCs w:val="28"/>
        </w:rPr>
        <w:t>их</w:t>
      </w:r>
      <w:r w:rsidRPr="00AE13C2">
        <w:rPr>
          <w:spacing w:val="-5"/>
          <w:sz w:val="28"/>
          <w:szCs w:val="28"/>
        </w:rPr>
        <w:t xml:space="preserve"> </w:t>
      </w:r>
      <w:r w:rsidRPr="00AE13C2">
        <w:rPr>
          <w:sz w:val="28"/>
          <w:szCs w:val="28"/>
        </w:rPr>
        <w:t>вплив</w:t>
      </w:r>
      <w:r>
        <w:rPr>
          <w:sz w:val="28"/>
          <w:szCs w:val="28"/>
        </w:rPr>
        <w:t>ів</w:t>
      </w:r>
      <w:r w:rsidRPr="00AE13C2">
        <w:rPr>
          <w:spacing w:val="-2"/>
          <w:sz w:val="28"/>
          <w:szCs w:val="28"/>
        </w:rPr>
        <w:t xml:space="preserve"> </w:t>
      </w:r>
      <w:r w:rsidRPr="00AE13C2">
        <w:rPr>
          <w:sz w:val="28"/>
          <w:szCs w:val="28"/>
        </w:rPr>
        <w:t>для</w:t>
      </w:r>
      <w:r w:rsidRPr="00AE13C2">
        <w:rPr>
          <w:spacing w:val="-5"/>
          <w:sz w:val="28"/>
          <w:szCs w:val="28"/>
        </w:rPr>
        <w:t xml:space="preserve"> </w:t>
      </w:r>
      <w:r w:rsidRPr="00AE13C2">
        <w:rPr>
          <w:sz w:val="28"/>
          <w:szCs w:val="28"/>
        </w:rPr>
        <w:t>довкілля</w:t>
      </w:r>
      <w:r w:rsidRPr="00AE13C2">
        <w:rPr>
          <w:spacing w:val="-2"/>
          <w:sz w:val="28"/>
          <w:szCs w:val="28"/>
        </w:rPr>
        <w:t xml:space="preserve"> </w:t>
      </w:r>
      <w:r w:rsidRPr="00AE13C2">
        <w:rPr>
          <w:sz w:val="28"/>
          <w:szCs w:val="28"/>
        </w:rPr>
        <w:t>внаслідок</w:t>
      </w:r>
      <w:r w:rsidRPr="00AE13C2">
        <w:rPr>
          <w:spacing w:val="-5"/>
          <w:sz w:val="28"/>
          <w:szCs w:val="28"/>
        </w:rPr>
        <w:t xml:space="preserve"> </w:t>
      </w:r>
      <w:r w:rsidRPr="00AE13C2">
        <w:rPr>
          <w:sz w:val="28"/>
          <w:szCs w:val="28"/>
        </w:rPr>
        <w:t>реалізації</w:t>
      </w:r>
      <w:r w:rsidRPr="00AE13C2">
        <w:rPr>
          <w:spacing w:val="-1"/>
          <w:sz w:val="28"/>
          <w:szCs w:val="28"/>
        </w:rPr>
        <w:t xml:space="preserve"> </w:t>
      </w:r>
      <w:r w:rsidRPr="00AE13C2">
        <w:rPr>
          <w:sz w:val="28"/>
          <w:szCs w:val="28"/>
        </w:rPr>
        <w:t>Програми</w:t>
      </w:r>
      <w:r>
        <w:rPr>
          <w:sz w:val="28"/>
          <w:szCs w:val="28"/>
        </w:rPr>
        <w:t xml:space="preserve"> приводяться в таблиці 3.1.</w:t>
      </w:r>
    </w:p>
    <w:p w:rsidR="00FF7ED5" w:rsidRDefault="00FF7ED5" w:rsidP="00AE13C2">
      <w:pPr>
        <w:pStyle w:val="a3"/>
        <w:spacing w:before="182"/>
        <w:ind w:left="0"/>
        <w:jc w:val="center"/>
      </w:pPr>
      <w:r>
        <w:t>Таблиця</w:t>
      </w:r>
      <w:r>
        <w:rPr>
          <w:spacing w:val="-3"/>
        </w:rPr>
        <w:t xml:space="preserve"> </w:t>
      </w:r>
      <w:r>
        <w:t>3.1 – Ймовірні</w:t>
      </w:r>
      <w:r>
        <w:rPr>
          <w:spacing w:val="-5"/>
        </w:rPr>
        <w:t xml:space="preserve"> </w:t>
      </w:r>
      <w:r w:rsidR="00AE13C2">
        <w:t>впливи</w:t>
      </w:r>
      <w:r>
        <w:rPr>
          <w:spacing w:val="-2"/>
        </w:rPr>
        <w:t xml:space="preserve"> </w:t>
      </w:r>
      <w:r>
        <w:t>для</w:t>
      </w:r>
      <w:r>
        <w:rPr>
          <w:spacing w:val="-5"/>
        </w:rPr>
        <w:t xml:space="preserve"> </w:t>
      </w:r>
      <w:r>
        <w:t>довкілля</w:t>
      </w:r>
      <w:r>
        <w:rPr>
          <w:spacing w:val="-2"/>
        </w:rPr>
        <w:t xml:space="preserve"> </w:t>
      </w:r>
      <w:r w:rsidR="00AE13C2">
        <w:t>внаслідок</w:t>
      </w:r>
      <w:r>
        <w:rPr>
          <w:spacing w:val="-5"/>
        </w:rPr>
        <w:t xml:space="preserve"> </w:t>
      </w:r>
      <w:r>
        <w:t>реалізації</w:t>
      </w:r>
      <w:r>
        <w:rPr>
          <w:spacing w:val="-1"/>
        </w:rPr>
        <w:t xml:space="preserve"> </w:t>
      </w:r>
      <w:r>
        <w:t>Програми</w:t>
      </w:r>
    </w:p>
    <w:p w:rsidR="00FF7ED5" w:rsidRDefault="00FF7ED5" w:rsidP="00FF7ED5">
      <w:pPr>
        <w:pStyle w:val="a3"/>
        <w:spacing w:before="8"/>
        <w:ind w:left="0"/>
        <w:rPr>
          <w:sz w:val="1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1277"/>
        <w:gridCol w:w="1210"/>
        <w:gridCol w:w="1137"/>
        <w:gridCol w:w="1200"/>
      </w:tblGrid>
      <w:tr w:rsidR="00FF7ED5" w:rsidTr="00FF7ED5">
        <w:trPr>
          <w:trHeight w:val="275"/>
          <w:tblHeader/>
        </w:trPr>
        <w:tc>
          <w:tcPr>
            <w:tcW w:w="4674" w:type="dxa"/>
            <w:vMerge w:val="restart"/>
          </w:tcPr>
          <w:p w:rsidR="00FF7ED5" w:rsidRDefault="00FF7ED5" w:rsidP="0032040A">
            <w:pPr>
              <w:pStyle w:val="TableParagraph"/>
              <w:spacing w:before="2"/>
              <w:rPr>
                <w:sz w:val="35"/>
              </w:rPr>
            </w:pPr>
          </w:p>
          <w:p w:rsidR="00FF7ED5" w:rsidRDefault="00FF7ED5" w:rsidP="0032040A">
            <w:pPr>
              <w:pStyle w:val="TableParagraph"/>
              <w:ind w:left="1386"/>
              <w:rPr>
                <w:sz w:val="24"/>
              </w:rPr>
            </w:pPr>
            <w:r>
              <w:rPr>
                <w:sz w:val="24"/>
              </w:rPr>
              <w:t>Ймовірні</w:t>
            </w:r>
            <w:r>
              <w:rPr>
                <w:spacing w:val="-2"/>
                <w:sz w:val="24"/>
              </w:rPr>
              <w:t xml:space="preserve"> </w:t>
            </w:r>
            <w:r>
              <w:rPr>
                <w:sz w:val="24"/>
              </w:rPr>
              <w:t>наслідки</w:t>
            </w:r>
          </w:p>
        </w:tc>
        <w:tc>
          <w:tcPr>
            <w:tcW w:w="3624" w:type="dxa"/>
            <w:gridSpan w:val="3"/>
          </w:tcPr>
          <w:p w:rsidR="00FF7ED5" w:rsidRDefault="00FF7ED5" w:rsidP="0032040A">
            <w:pPr>
              <w:pStyle w:val="TableParagraph"/>
              <w:spacing w:line="256" w:lineRule="exact"/>
              <w:ind w:left="870"/>
              <w:rPr>
                <w:sz w:val="24"/>
              </w:rPr>
            </w:pPr>
            <w:r>
              <w:rPr>
                <w:sz w:val="24"/>
              </w:rPr>
              <w:t>Негативний</w:t>
            </w:r>
            <w:r>
              <w:rPr>
                <w:spacing w:val="-4"/>
                <w:sz w:val="24"/>
              </w:rPr>
              <w:t xml:space="preserve"> </w:t>
            </w:r>
            <w:r>
              <w:rPr>
                <w:sz w:val="24"/>
              </w:rPr>
              <w:t>вплив</w:t>
            </w:r>
          </w:p>
        </w:tc>
        <w:tc>
          <w:tcPr>
            <w:tcW w:w="1200" w:type="dxa"/>
            <w:vMerge w:val="restart"/>
          </w:tcPr>
          <w:p w:rsidR="00FF7ED5" w:rsidRDefault="00FF7ED5" w:rsidP="0032040A">
            <w:pPr>
              <w:pStyle w:val="TableParagraph"/>
              <w:ind w:left="136" w:right="29"/>
              <w:jc w:val="center"/>
              <w:rPr>
                <w:sz w:val="24"/>
              </w:rPr>
            </w:pPr>
            <w:r>
              <w:rPr>
                <w:sz w:val="24"/>
              </w:rPr>
              <w:t>Пом’як-шенн</w:t>
            </w:r>
            <w:r>
              <w:rPr>
                <w:spacing w:val="-58"/>
                <w:sz w:val="24"/>
              </w:rPr>
              <w:t xml:space="preserve"> </w:t>
            </w:r>
            <w:r>
              <w:rPr>
                <w:sz w:val="24"/>
              </w:rPr>
              <w:t>я</w:t>
            </w:r>
          </w:p>
          <w:p w:rsidR="00FF7ED5" w:rsidRDefault="00FF7ED5" w:rsidP="0032040A">
            <w:pPr>
              <w:pStyle w:val="TableParagraph"/>
              <w:spacing w:line="270" w:lineRule="atLeast"/>
              <w:ind w:left="135" w:right="29"/>
              <w:jc w:val="center"/>
              <w:rPr>
                <w:sz w:val="24"/>
              </w:rPr>
            </w:pPr>
            <w:r>
              <w:rPr>
                <w:spacing w:val="-1"/>
                <w:sz w:val="24"/>
              </w:rPr>
              <w:t>існуючої</w:t>
            </w:r>
            <w:r>
              <w:rPr>
                <w:spacing w:val="-57"/>
                <w:sz w:val="24"/>
              </w:rPr>
              <w:t xml:space="preserve"> </w:t>
            </w:r>
            <w:r>
              <w:rPr>
                <w:sz w:val="24"/>
              </w:rPr>
              <w:t>ситуації</w:t>
            </w:r>
          </w:p>
        </w:tc>
      </w:tr>
      <w:tr w:rsidR="00FF7ED5" w:rsidTr="00FF7ED5">
        <w:trPr>
          <w:trHeight w:val="818"/>
        </w:trPr>
        <w:tc>
          <w:tcPr>
            <w:tcW w:w="4674" w:type="dxa"/>
            <w:vMerge/>
            <w:tcBorders>
              <w:top w:val="nil"/>
            </w:tcBorders>
          </w:tcPr>
          <w:p w:rsidR="00FF7ED5" w:rsidRDefault="00FF7ED5" w:rsidP="0032040A">
            <w:pPr>
              <w:rPr>
                <w:sz w:val="2"/>
                <w:szCs w:val="2"/>
              </w:rPr>
            </w:pPr>
          </w:p>
        </w:tc>
        <w:tc>
          <w:tcPr>
            <w:tcW w:w="1277" w:type="dxa"/>
          </w:tcPr>
          <w:p w:rsidR="00FF7ED5" w:rsidRDefault="00FF7ED5" w:rsidP="0032040A">
            <w:pPr>
              <w:pStyle w:val="TableParagraph"/>
              <w:spacing w:before="10"/>
            </w:pPr>
          </w:p>
          <w:p w:rsidR="00FF7ED5" w:rsidRDefault="00FF7ED5" w:rsidP="0032040A">
            <w:pPr>
              <w:pStyle w:val="TableParagraph"/>
              <w:ind w:left="432" w:right="425"/>
              <w:jc w:val="center"/>
              <w:rPr>
                <w:sz w:val="24"/>
              </w:rPr>
            </w:pPr>
            <w:r>
              <w:rPr>
                <w:sz w:val="24"/>
              </w:rPr>
              <w:t>Так</w:t>
            </w:r>
          </w:p>
        </w:tc>
        <w:tc>
          <w:tcPr>
            <w:tcW w:w="1210" w:type="dxa"/>
          </w:tcPr>
          <w:p w:rsidR="00FF7ED5" w:rsidRDefault="00FF7ED5" w:rsidP="0032040A">
            <w:pPr>
              <w:pStyle w:val="TableParagraph"/>
              <w:spacing w:before="10"/>
            </w:pPr>
          </w:p>
          <w:p w:rsidR="00FF7ED5" w:rsidRDefault="00FF7ED5" w:rsidP="0032040A">
            <w:pPr>
              <w:pStyle w:val="TableParagraph"/>
              <w:ind w:left="107"/>
              <w:rPr>
                <w:sz w:val="24"/>
              </w:rPr>
            </w:pPr>
            <w:r>
              <w:rPr>
                <w:sz w:val="24"/>
              </w:rPr>
              <w:t>Ймовірно</w:t>
            </w:r>
          </w:p>
        </w:tc>
        <w:tc>
          <w:tcPr>
            <w:tcW w:w="1137" w:type="dxa"/>
          </w:tcPr>
          <w:p w:rsidR="00FF7ED5" w:rsidRDefault="00FF7ED5" w:rsidP="0032040A">
            <w:pPr>
              <w:pStyle w:val="TableParagraph"/>
              <w:spacing w:before="10"/>
            </w:pPr>
          </w:p>
          <w:p w:rsidR="00FF7ED5" w:rsidRDefault="00FF7ED5" w:rsidP="0032040A">
            <w:pPr>
              <w:pStyle w:val="TableParagraph"/>
              <w:ind w:left="450" w:right="440"/>
              <w:jc w:val="center"/>
              <w:rPr>
                <w:sz w:val="24"/>
              </w:rPr>
            </w:pPr>
            <w:r>
              <w:rPr>
                <w:sz w:val="24"/>
              </w:rPr>
              <w:t>ні</w:t>
            </w:r>
          </w:p>
        </w:tc>
        <w:tc>
          <w:tcPr>
            <w:tcW w:w="1200" w:type="dxa"/>
            <w:vMerge/>
            <w:tcBorders>
              <w:top w:val="nil"/>
            </w:tcBorders>
          </w:tcPr>
          <w:p w:rsidR="00FF7ED5" w:rsidRDefault="00FF7ED5" w:rsidP="0032040A">
            <w:pPr>
              <w:rPr>
                <w:sz w:val="2"/>
                <w:szCs w:val="2"/>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68"/>
              <w:jc w:val="center"/>
              <w:rPr>
                <w:sz w:val="24"/>
              </w:rPr>
            </w:pPr>
            <w:r>
              <w:rPr>
                <w:sz w:val="24"/>
              </w:rPr>
              <w:t>Повітря</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1.</w:t>
            </w:r>
            <w:r>
              <w:rPr>
                <w:spacing w:val="-3"/>
                <w:sz w:val="24"/>
              </w:rPr>
              <w:t xml:space="preserve"> </w:t>
            </w:r>
            <w:r>
              <w:rPr>
                <w:sz w:val="24"/>
              </w:rPr>
              <w:t>Збільшення</w:t>
            </w:r>
            <w:r>
              <w:rPr>
                <w:spacing w:val="-2"/>
                <w:sz w:val="24"/>
              </w:rPr>
              <w:t xml:space="preserve"> </w:t>
            </w:r>
            <w:r>
              <w:rPr>
                <w:sz w:val="24"/>
              </w:rPr>
              <w:t>викидів</w:t>
            </w:r>
            <w:r>
              <w:rPr>
                <w:spacing w:val="-2"/>
                <w:sz w:val="24"/>
              </w:rPr>
              <w:t xml:space="preserve"> </w:t>
            </w:r>
            <w:r>
              <w:rPr>
                <w:sz w:val="24"/>
              </w:rPr>
              <w:t>забруднюючих</w:t>
            </w:r>
          </w:p>
          <w:p w:rsidR="00FF7ED5" w:rsidRDefault="00FF7ED5" w:rsidP="0032040A">
            <w:pPr>
              <w:pStyle w:val="TableParagraph"/>
              <w:spacing w:line="264" w:lineRule="exact"/>
              <w:ind w:left="107"/>
              <w:rPr>
                <w:sz w:val="24"/>
              </w:rPr>
            </w:pPr>
            <w:r>
              <w:rPr>
                <w:sz w:val="24"/>
              </w:rPr>
              <w:t>речовин</w:t>
            </w:r>
            <w:r>
              <w:rPr>
                <w:spacing w:val="-3"/>
                <w:sz w:val="24"/>
              </w:rPr>
              <w:t xml:space="preserve"> </w:t>
            </w:r>
            <w:r>
              <w:rPr>
                <w:sz w:val="24"/>
              </w:rPr>
              <w:t>від</w:t>
            </w:r>
            <w:r>
              <w:rPr>
                <w:spacing w:val="-3"/>
                <w:sz w:val="24"/>
              </w:rPr>
              <w:t xml:space="preserve"> </w:t>
            </w:r>
            <w:r>
              <w:rPr>
                <w:sz w:val="24"/>
              </w:rPr>
              <w:t>стаціонарних</w:t>
            </w:r>
            <w:r>
              <w:rPr>
                <w:spacing w:val="-3"/>
                <w:sz w:val="24"/>
              </w:rPr>
              <w:t xml:space="preserve"> </w:t>
            </w:r>
            <w:r>
              <w:rPr>
                <w:sz w:val="24"/>
              </w:rPr>
              <w:t>джерел</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5"/>
              <w:ind w:left="669"/>
              <w:rPr>
                <w:b/>
                <w:sz w:val="24"/>
              </w:rPr>
            </w:pPr>
            <w:r>
              <w:rPr>
                <w:b/>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2.</w:t>
            </w:r>
            <w:r>
              <w:rPr>
                <w:spacing w:val="-3"/>
                <w:sz w:val="24"/>
              </w:rPr>
              <w:t xml:space="preserve"> </w:t>
            </w:r>
            <w:r>
              <w:rPr>
                <w:sz w:val="24"/>
              </w:rPr>
              <w:t>Погіршення</w:t>
            </w:r>
            <w:r>
              <w:rPr>
                <w:spacing w:val="-3"/>
                <w:sz w:val="24"/>
              </w:rPr>
              <w:t xml:space="preserve"> </w:t>
            </w:r>
            <w:r>
              <w:rPr>
                <w:sz w:val="24"/>
              </w:rPr>
              <w:t>якості</w:t>
            </w:r>
            <w:r>
              <w:rPr>
                <w:spacing w:val="-2"/>
                <w:sz w:val="24"/>
              </w:rPr>
              <w:t xml:space="preserve"> </w:t>
            </w:r>
            <w:r>
              <w:rPr>
                <w:sz w:val="24"/>
              </w:rPr>
              <w:t>атмосферного</w:t>
            </w:r>
          </w:p>
          <w:p w:rsidR="00FF7ED5" w:rsidRDefault="00FF7ED5" w:rsidP="0032040A">
            <w:pPr>
              <w:pStyle w:val="TableParagraph"/>
              <w:spacing w:line="264" w:lineRule="exact"/>
              <w:ind w:left="107"/>
              <w:rPr>
                <w:sz w:val="24"/>
              </w:rPr>
            </w:pPr>
            <w:r>
              <w:rPr>
                <w:sz w:val="24"/>
              </w:rPr>
              <w:t>повітря</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line="292" w:lineRule="exact"/>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line="268" w:lineRule="exact"/>
              <w:ind w:left="669"/>
              <w:rPr>
                <w:sz w:val="24"/>
              </w:rPr>
            </w:pPr>
            <w:r>
              <w:rPr>
                <w:sz w:val="24"/>
              </w:rPr>
              <w:t>+</w:t>
            </w:r>
          </w:p>
        </w:tc>
      </w:tr>
      <w:tr w:rsidR="00FF7ED5" w:rsidTr="00FF7ED5">
        <w:trPr>
          <w:trHeight w:val="830"/>
        </w:trPr>
        <w:tc>
          <w:tcPr>
            <w:tcW w:w="4674" w:type="dxa"/>
          </w:tcPr>
          <w:p w:rsidR="00FF7ED5" w:rsidRDefault="00FF7ED5" w:rsidP="0032040A">
            <w:pPr>
              <w:pStyle w:val="TableParagraph"/>
              <w:ind w:left="107" w:right="448"/>
              <w:rPr>
                <w:sz w:val="24"/>
              </w:rPr>
            </w:pPr>
            <w:r>
              <w:rPr>
                <w:sz w:val="24"/>
              </w:rPr>
              <w:t>3. Зміни повітряних потоків, вологості,</w:t>
            </w:r>
            <w:r>
              <w:rPr>
                <w:spacing w:val="1"/>
                <w:sz w:val="24"/>
              </w:rPr>
              <w:t xml:space="preserve"> </w:t>
            </w:r>
            <w:r>
              <w:rPr>
                <w:sz w:val="24"/>
              </w:rPr>
              <w:t>температури</w:t>
            </w:r>
            <w:r>
              <w:rPr>
                <w:spacing w:val="-2"/>
                <w:sz w:val="24"/>
              </w:rPr>
              <w:t xml:space="preserve"> </w:t>
            </w:r>
            <w:r>
              <w:rPr>
                <w:sz w:val="24"/>
              </w:rPr>
              <w:t>або</w:t>
            </w:r>
            <w:r>
              <w:rPr>
                <w:spacing w:val="-2"/>
                <w:sz w:val="24"/>
              </w:rPr>
              <w:t xml:space="preserve"> </w:t>
            </w:r>
            <w:r>
              <w:rPr>
                <w:sz w:val="24"/>
              </w:rPr>
              <w:t>ж</w:t>
            </w:r>
            <w:r>
              <w:rPr>
                <w:spacing w:val="-1"/>
                <w:sz w:val="24"/>
              </w:rPr>
              <w:t xml:space="preserve"> </w:t>
            </w:r>
            <w:r>
              <w:rPr>
                <w:sz w:val="24"/>
              </w:rPr>
              <w:t>будь-які</w:t>
            </w:r>
            <w:r>
              <w:rPr>
                <w:spacing w:val="-2"/>
                <w:sz w:val="24"/>
              </w:rPr>
              <w:t xml:space="preserve"> </w:t>
            </w:r>
            <w:r>
              <w:rPr>
                <w:sz w:val="24"/>
              </w:rPr>
              <w:t>локальні</w:t>
            </w:r>
            <w:r>
              <w:rPr>
                <w:spacing w:val="-1"/>
                <w:sz w:val="24"/>
              </w:rPr>
              <w:t xml:space="preserve"> </w:t>
            </w:r>
            <w:r>
              <w:rPr>
                <w:sz w:val="24"/>
              </w:rPr>
              <w:t>чи</w:t>
            </w:r>
          </w:p>
          <w:p w:rsidR="00FF7ED5" w:rsidRDefault="00FF7ED5" w:rsidP="0032040A">
            <w:pPr>
              <w:pStyle w:val="TableParagraph"/>
              <w:spacing w:line="264" w:lineRule="exact"/>
              <w:ind w:left="107"/>
              <w:rPr>
                <w:sz w:val="24"/>
              </w:rPr>
            </w:pPr>
            <w:r>
              <w:rPr>
                <w:sz w:val="24"/>
              </w:rPr>
              <w:t>регіональні</w:t>
            </w:r>
            <w:r>
              <w:rPr>
                <w:spacing w:val="-3"/>
                <w:sz w:val="24"/>
              </w:rPr>
              <w:t xml:space="preserve"> </w:t>
            </w:r>
            <w:r>
              <w:rPr>
                <w:sz w:val="24"/>
              </w:rPr>
              <w:t>зміни</w:t>
            </w:r>
            <w:r>
              <w:rPr>
                <w:spacing w:val="-3"/>
                <w:sz w:val="24"/>
              </w:rPr>
              <w:t xml:space="preserve"> </w:t>
            </w:r>
            <w:r>
              <w:rPr>
                <w:sz w:val="24"/>
              </w:rPr>
              <w:t>клімату</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before="3"/>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6"/>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72"/>
              <w:jc w:val="center"/>
              <w:rPr>
                <w:sz w:val="24"/>
              </w:rPr>
            </w:pPr>
            <w:r>
              <w:rPr>
                <w:sz w:val="24"/>
              </w:rPr>
              <w:t>Водні</w:t>
            </w:r>
            <w:r>
              <w:rPr>
                <w:spacing w:val="-2"/>
                <w:sz w:val="24"/>
              </w:rPr>
              <w:t xml:space="preserve"> </w:t>
            </w:r>
            <w:r>
              <w:rPr>
                <w:sz w:val="24"/>
              </w:rPr>
              <w:t>ресурси</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4.</w:t>
            </w:r>
            <w:r>
              <w:rPr>
                <w:spacing w:val="-2"/>
                <w:sz w:val="24"/>
              </w:rPr>
              <w:t xml:space="preserve"> </w:t>
            </w:r>
            <w:r>
              <w:rPr>
                <w:sz w:val="24"/>
              </w:rPr>
              <w:t>Збільшення</w:t>
            </w:r>
            <w:r>
              <w:rPr>
                <w:spacing w:val="-1"/>
                <w:sz w:val="24"/>
              </w:rPr>
              <w:t xml:space="preserve"> </w:t>
            </w:r>
            <w:r>
              <w:rPr>
                <w:sz w:val="24"/>
              </w:rPr>
              <w:t>обсягів</w:t>
            </w:r>
            <w:r>
              <w:rPr>
                <w:spacing w:val="-1"/>
                <w:sz w:val="24"/>
              </w:rPr>
              <w:t xml:space="preserve"> </w:t>
            </w:r>
            <w:r>
              <w:rPr>
                <w:sz w:val="24"/>
              </w:rPr>
              <w:t>скидів у</w:t>
            </w:r>
            <w:r>
              <w:rPr>
                <w:spacing w:val="-9"/>
                <w:sz w:val="24"/>
              </w:rPr>
              <w:t xml:space="preserve"> </w:t>
            </w:r>
            <w:r>
              <w:rPr>
                <w:sz w:val="24"/>
              </w:rPr>
              <w:t>поверхневі</w:t>
            </w:r>
          </w:p>
          <w:p w:rsidR="00FF7ED5" w:rsidRDefault="00FF7ED5" w:rsidP="0032040A">
            <w:pPr>
              <w:pStyle w:val="TableParagraph"/>
              <w:spacing w:line="264" w:lineRule="exact"/>
              <w:ind w:left="107"/>
              <w:rPr>
                <w:sz w:val="24"/>
              </w:rPr>
            </w:pPr>
            <w:r>
              <w:rPr>
                <w:sz w:val="24"/>
              </w:rPr>
              <w:t>води</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line="292" w:lineRule="exact"/>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3"/>
              <w:ind w:left="669"/>
              <w:rPr>
                <w:b/>
                <w:sz w:val="24"/>
              </w:rPr>
            </w:pPr>
            <w:r>
              <w:rPr>
                <w:b/>
                <w:sz w:val="24"/>
              </w:rPr>
              <w:t>+</w:t>
            </w:r>
          </w:p>
        </w:tc>
      </w:tr>
      <w:tr w:rsidR="00FF7ED5" w:rsidTr="00FF7ED5">
        <w:trPr>
          <w:trHeight w:val="292"/>
        </w:trPr>
        <w:tc>
          <w:tcPr>
            <w:tcW w:w="4674" w:type="dxa"/>
          </w:tcPr>
          <w:p w:rsidR="00FF7ED5" w:rsidRDefault="00FF7ED5" w:rsidP="00FF7ED5">
            <w:pPr>
              <w:pStyle w:val="TableParagraph"/>
              <w:spacing w:line="268" w:lineRule="exact"/>
              <w:ind w:left="107"/>
              <w:rPr>
                <w:sz w:val="24"/>
              </w:rPr>
            </w:pPr>
            <w:r>
              <w:rPr>
                <w:sz w:val="24"/>
              </w:rPr>
              <w:t>5.</w:t>
            </w:r>
            <w:r>
              <w:rPr>
                <w:spacing w:val="-2"/>
                <w:sz w:val="24"/>
              </w:rPr>
              <w:t xml:space="preserve"> </w:t>
            </w:r>
            <w:r>
              <w:rPr>
                <w:sz w:val="24"/>
              </w:rPr>
              <w:t>Збільшення</w:t>
            </w:r>
            <w:r>
              <w:rPr>
                <w:spacing w:val="-4"/>
                <w:sz w:val="24"/>
              </w:rPr>
              <w:t xml:space="preserve"> </w:t>
            </w:r>
            <w:r>
              <w:rPr>
                <w:sz w:val="24"/>
              </w:rPr>
              <w:t>навантаження</w:t>
            </w:r>
            <w:r>
              <w:rPr>
                <w:spacing w:val="-2"/>
                <w:sz w:val="24"/>
              </w:rPr>
              <w:t xml:space="preserve"> </w:t>
            </w:r>
            <w:r>
              <w:rPr>
                <w:sz w:val="24"/>
              </w:rPr>
              <w:t>на каналізаційні</w:t>
            </w:r>
            <w:r>
              <w:rPr>
                <w:spacing w:val="-2"/>
                <w:sz w:val="24"/>
              </w:rPr>
              <w:t xml:space="preserve"> </w:t>
            </w:r>
            <w:r>
              <w:rPr>
                <w:sz w:val="24"/>
              </w:rPr>
              <w:t>системи</w:t>
            </w:r>
            <w:r>
              <w:rPr>
                <w:spacing w:val="-2"/>
                <w:sz w:val="24"/>
              </w:rPr>
              <w:t xml:space="preserve"> </w:t>
            </w:r>
            <w:r>
              <w:rPr>
                <w:sz w:val="24"/>
              </w:rPr>
              <w:t>та</w:t>
            </w:r>
            <w:r>
              <w:rPr>
                <w:spacing w:val="-3"/>
                <w:sz w:val="24"/>
              </w:rPr>
              <w:t xml:space="preserve"> </w:t>
            </w:r>
            <w:r>
              <w:rPr>
                <w:sz w:val="24"/>
              </w:rPr>
              <w:t>погіршення</w:t>
            </w:r>
          </w:p>
          <w:p w:rsidR="00FF7ED5" w:rsidRDefault="00FF7ED5" w:rsidP="00FF7ED5">
            <w:pPr>
              <w:pStyle w:val="TableParagraph"/>
              <w:spacing w:line="268" w:lineRule="exact"/>
              <w:ind w:left="107"/>
              <w:rPr>
                <w:sz w:val="24"/>
              </w:rPr>
            </w:pPr>
            <w:r>
              <w:rPr>
                <w:sz w:val="24"/>
              </w:rPr>
              <w:t>якості</w:t>
            </w:r>
            <w:r>
              <w:rPr>
                <w:spacing w:val="-3"/>
                <w:sz w:val="24"/>
              </w:rPr>
              <w:t xml:space="preserve"> </w:t>
            </w:r>
            <w:r>
              <w:rPr>
                <w:sz w:val="24"/>
              </w:rPr>
              <w:t>очистки</w:t>
            </w:r>
            <w:r>
              <w:rPr>
                <w:spacing w:val="-3"/>
                <w:sz w:val="24"/>
              </w:rPr>
              <w:t xml:space="preserve"> </w:t>
            </w:r>
            <w:r>
              <w:rPr>
                <w:sz w:val="24"/>
              </w:rPr>
              <w:t>стічних</w:t>
            </w:r>
            <w:r>
              <w:rPr>
                <w:spacing w:val="-3"/>
                <w:sz w:val="24"/>
              </w:rPr>
              <w:t xml:space="preserve"> </w:t>
            </w:r>
            <w:r>
              <w:rPr>
                <w:sz w:val="24"/>
              </w:rPr>
              <w:t>вод</w:t>
            </w:r>
          </w:p>
        </w:tc>
        <w:tc>
          <w:tcPr>
            <w:tcW w:w="1277" w:type="dxa"/>
          </w:tcPr>
          <w:p w:rsidR="00FF7ED5" w:rsidRDefault="00FF7ED5" w:rsidP="0032040A">
            <w:pPr>
              <w:pStyle w:val="TableParagraph"/>
              <w:rPr>
                <w:sz w:val="20"/>
              </w:rPr>
            </w:pPr>
          </w:p>
        </w:tc>
        <w:tc>
          <w:tcPr>
            <w:tcW w:w="1210" w:type="dxa"/>
          </w:tcPr>
          <w:p w:rsidR="00FF7ED5" w:rsidRDefault="00FF7ED5" w:rsidP="0032040A">
            <w:pPr>
              <w:pStyle w:val="TableParagraph"/>
              <w:rPr>
                <w:sz w:val="20"/>
              </w:rPr>
            </w:pPr>
          </w:p>
        </w:tc>
        <w:tc>
          <w:tcPr>
            <w:tcW w:w="1137" w:type="dxa"/>
          </w:tcPr>
          <w:p w:rsidR="00FF7ED5" w:rsidRDefault="00FF7ED5" w:rsidP="0032040A">
            <w:pPr>
              <w:pStyle w:val="TableParagraph"/>
              <w:spacing w:line="272" w:lineRule="exact"/>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6" w:line="266" w:lineRule="exact"/>
              <w:ind w:left="669"/>
              <w:rPr>
                <w:b/>
                <w:sz w:val="24"/>
              </w:rPr>
            </w:pPr>
            <w:r>
              <w:rPr>
                <w:b/>
                <w:sz w:val="24"/>
              </w:rPr>
              <w:t>+</w:t>
            </w:r>
          </w:p>
        </w:tc>
      </w:tr>
      <w:tr w:rsidR="00FF7ED5" w:rsidTr="00FF7ED5">
        <w:trPr>
          <w:trHeight w:val="827"/>
        </w:trPr>
        <w:tc>
          <w:tcPr>
            <w:tcW w:w="4674" w:type="dxa"/>
          </w:tcPr>
          <w:p w:rsidR="00FF7ED5" w:rsidRDefault="00FF7ED5" w:rsidP="0032040A">
            <w:pPr>
              <w:pStyle w:val="TableParagraph"/>
              <w:ind w:left="107" w:right="887"/>
              <w:rPr>
                <w:sz w:val="24"/>
              </w:rPr>
            </w:pPr>
            <w:r>
              <w:rPr>
                <w:sz w:val="24"/>
              </w:rPr>
              <w:lastRenderedPageBreak/>
              <w:t>6. Порушення гідрологічного та</w:t>
            </w:r>
            <w:r>
              <w:rPr>
                <w:spacing w:val="1"/>
                <w:sz w:val="24"/>
              </w:rPr>
              <w:t xml:space="preserve"> </w:t>
            </w:r>
            <w:r>
              <w:rPr>
                <w:sz w:val="24"/>
              </w:rPr>
              <w:t>гідрохімічного</w:t>
            </w:r>
            <w:r>
              <w:rPr>
                <w:spacing w:val="-5"/>
                <w:sz w:val="24"/>
              </w:rPr>
              <w:t xml:space="preserve"> </w:t>
            </w:r>
            <w:r>
              <w:rPr>
                <w:sz w:val="24"/>
              </w:rPr>
              <w:t>режиму</w:t>
            </w:r>
            <w:r>
              <w:rPr>
                <w:spacing w:val="-7"/>
                <w:sz w:val="24"/>
              </w:rPr>
              <w:t xml:space="preserve"> </w:t>
            </w:r>
            <w:r>
              <w:rPr>
                <w:sz w:val="24"/>
              </w:rPr>
              <w:t>малих</w:t>
            </w:r>
            <w:r>
              <w:rPr>
                <w:spacing w:val="-2"/>
                <w:sz w:val="24"/>
              </w:rPr>
              <w:t xml:space="preserve"> </w:t>
            </w:r>
            <w:r>
              <w:rPr>
                <w:sz w:val="24"/>
              </w:rPr>
              <w:t>річок</w:t>
            </w:r>
          </w:p>
          <w:p w:rsidR="00FF7ED5" w:rsidRDefault="00FF7ED5" w:rsidP="0032040A">
            <w:pPr>
              <w:pStyle w:val="TableParagraph"/>
              <w:spacing w:line="264" w:lineRule="exact"/>
              <w:ind w:left="107"/>
              <w:rPr>
                <w:sz w:val="24"/>
              </w:rPr>
            </w:pPr>
            <w:r>
              <w:rPr>
                <w:sz w:val="24"/>
              </w:rPr>
              <w:t>регіону</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8"/>
              <w:rPr>
                <w:sz w:val="23"/>
              </w:rPr>
            </w:pPr>
          </w:p>
          <w:p w:rsidR="00FF7ED5" w:rsidRDefault="00FF7ED5" w:rsidP="0032040A">
            <w:pPr>
              <w:pStyle w:val="TableParagraph"/>
              <w:ind w:left="669"/>
              <w:rPr>
                <w:b/>
                <w:sz w:val="24"/>
              </w:rPr>
            </w:pPr>
            <w:r>
              <w:rPr>
                <w:b/>
                <w:sz w:val="24"/>
              </w:rPr>
              <w:t>+</w:t>
            </w:r>
          </w:p>
        </w:tc>
      </w:tr>
      <w:tr w:rsidR="00FF7ED5" w:rsidTr="00FF7ED5">
        <w:trPr>
          <w:trHeight w:val="827"/>
        </w:trPr>
        <w:tc>
          <w:tcPr>
            <w:tcW w:w="4674" w:type="dxa"/>
          </w:tcPr>
          <w:p w:rsidR="00FF7ED5" w:rsidRDefault="00FF7ED5" w:rsidP="0032040A">
            <w:pPr>
              <w:pStyle w:val="TableParagraph"/>
              <w:ind w:left="107" w:right="434"/>
              <w:rPr>
                <w:sz w:val="24"/>
              </w:rPr>
            </w:pPr>
            <w:r>
              <w:rPr>
                <w:sz w:val="24"/>
              </w:rPr>
              <w:t>7. Зміни обсягів підземних вод (шляхом</w:t>
            </w:r>
            <w:r>
              <w:rPr>
                <w:spacing w:val="-57"/>
                <w:sz w:val="24"/>
              </w:rPr>
              <w:t xml:space="preserve"> </w:t>
            </w:r>
            <w:r>
              <w:rPr>
                <w:sz w:val="24"/>
              </w:rPr>
              <w:t>відбору</w:t>
            </w:r>
            <w:r>
              <w:rPr>
                <w:spacing w:val="-6"/>
                <w:sz w:val="24"/>
              </w:rPr>
              <w:t xml:space="preserve"> </w:t>
            </w:r>
            <w:r>
              <w:rPr>
                <w:sz w:val="24"/>
              </w:rPr>
              <w:t>чи скидів або ж</w:t>
            </w:r>
            <w:r>
              <w:rPr>
                <w:spacing w:val="-1"/>
                <w:sz w:val="24"/>
              </w:rPr>
              <w:t xml:space="preserve"> </w:t>
            </w:r>
            <w:r>
              <w:rPr>
                <w:sz w:val="24"/>
              </w:rPr>
              <w:t>шляхом</w:t>
            </w:r>
          </w:p>
          <w:p w:rsidR="00FF7ED5" w:rsidRDefault="00FF7ED5" w:rsidP="0032040A">
            <w:pPr>
              <w:pStyle w:val="TableParagraph"/>
              <w:spacing w:line="264" w:lineRule="exact"/>
              <w:ind w:left="107"/>
              <w:rPr>
                <w:sz w:val="24"/>
              </w:rPr>
            </w:pPr>
            <w:r>
              <w:rPr>
                <w:sz w:val="24"/>
              </w:rPr>
              <w:t>порушення</w:t>
            </w:r>
            <w:r>
              <w:rPr>
                <w:spacing w:val="-6"/>
                <w:sz w:val="24"/>
              </w:rPr>
              <w:t xml:space="preserve"> </w:t>
            </w:r>
            <w:r>
              <w:rPr>
                <w:sz w:val="24"/>
              </w:rPr>
              <w:t>водоносних</w:t>
            </w:r>
            <w:r>
              <w:rPr>
                <w:spacing w:val="-5"/>
                <w:sz w:val="24"/>
              </w:rPr>
              <w:t xml:space="preserve"> </w:t>
            </w:r>
            <w:r>
              <w:rPr>
                <w:sz w:val="24"/>
              </w:rPr>
              <w:t>горизонтів)</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3"/>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552"/>
        </w:trPr>
        <w:tc>
          <w:tcPr>
            <w:tcW w:w="4674" w:type="dxa"/>
          </w:tcPr>
          <w:p w:rsidR="00FF7ED5" w:rsidRDefault="00FF7ED5" w:rsidP="0032040A">
            <w:pPr>
              <w:pStyle w:val="TableParagraph"/>
              <w:spacing w:line="268" w:lineRule="exact"/>
              <w:ind w:left="107"/>
              <w:rPr>
                <w:sz w:val="24"/>
              </w:rPr>
            </w:pPr>
            <w:r>
              <w:rPr>
                <w:sz w:val="24"/>
              </w:rPr>
              <w:t>8.</w:t>
            </w:r>
            <w:r>
              <w:rPr>
                <w:spacing w:val="-4"/>
                <w:sz w:val="24"/>
              </w:rPr>
              <w:t xml:space="preserve"> </w:t>
            </w:r>
            <w:r>
              <w:rPr>
                <w:sz w:val="24"/>
              </w:rPr>
              <w:t>Забруднення</w:t>
            </w:r>
            <w:r>
              <w:rPr>
                <w:spacing w:val="-4"/>
                <w:sz w:val="24"/>
              </w:rPr>
              <w:t xml:space="preserve"> </w:t>
            </w:r>
            <w:r>
              <w:rPr>
                <w:sz w:val="24"/>
              </w:rPr>
              <w:t>підземних</w:t>
            </w:r>
            <w:r>
              <w:rPr>
                <w:spacing w:val="-2"/>
                <w:sz w:val="24"/>
              </w:rPr>
              <w:t xml:space="preserve"> </w:t>
            </w:r>
            <w:r>
              <w:rPr>
                <w:sz w:val="24"/>
              </w:rPr>
              <w:t>водоносних</w:t>
            </w:r>
          </w:p>
          <w:p w:rsidR="00FF7ED5" w:rsidRDefault="00FF7ED5" w:rsidP="0032040A">
            <w:pPr>
              <w:pStyle w:val="TableParagraph"/>
              <w:spacing w:line="264" w:lineRule="exact"/>
              <w:ind w:left="107"/>
              <w:rPr>
                <w:sz w:val="24"/>
              </w:rPr>
            </w:pPr>
            <w:r>
              <w:rPr>
                <w:sz w:val="24"/>
              </w:rPr>
              <w:t>горизонтів</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69"/>
              <w:jc w:val="center"/>
              <w:rPr>
                <w:sz w:val="24"/>
              </w:rPr>
            </w:pPr>
            <w:r>
              <w:rPr>
                <w:sz w:val="24"/>
              </w:rPr>
              <w:t>Відходи</w:t>
            </w:r>
          </w:p>
        </w:tc>
      </w:tr>
      <w:tr w:rsidR="00FF7ED5" w:rsidTr="00FF7ED5">
        <w:trPr>
          <w:trHeight w:val="554"/>
        </w:trPr>
        <w:tc>
          <w:tcPr>
            <w:tcW w:w="4674" w:type="dxa"/>
          </w:tcPr>
          <w:p w:rsidR="00FF7ED5" w:rsidRDefault="00FF7ED5" w:rsidP="0032040A">
            <w:pPr>
              <w:pStyle w:val="TableParagraph"/>
              <w:spacing w:line="270" w:lineRule="exact"/>
              <w:ind w:left="107"/>
              <w:rPr>
                <w:sz w:val="24"/>
              </w:rPr>
            </w:pPr>
            <w:r>
              <w:rPr>
                <w:sz w:val="24"/>
              </w:rPr>
              <w:t>9.</w:t>
            </w:r>
            <w:r>
              <w:rPr>
                <w:spacing w:val="-3"/>
                <w:sz w:val="24"/>
              </w:rPr>
              <w:t xml:space="preserve"> </w:t>
            </w:r>
            <w:r>
              <w:rPr>
                <w:sz w:val="24"/>
              </w:rPr>
              <w:t>Збільшення</w:t>
            </w:r>
            <w:r>
              <w:rPr>
                <w:spacing w:val="-5"/>
                <w:sz w:val="24"/>
              </w:rPr>
              <w:t xml:space="preserve"> </w:t>
            </w:r>
            <w:r>
              <w:rPr>
                <w:sz w:val="24"/>
              </w:rPr>
              <w:t>кількості</w:t>
            </w:r>
            <w:r>
              <w:rPr>
                <w:spacing w:val="-2"/>
                <w:sz w:val="24"/>
              </w:rPr>
              <w:t xml:space="preserve"> </w:t>
            </w:r>
            <w:r>
              <w:rPr>
                <w:sz w:val="24"/>
              </w:rPr>
              <w:t>утворюваних</w:t>
            </w:r>
          </w:p>
          <w:p w:rsidR="00FF7ED5" w:rsidRDefault="00F97332" w:rsidP="0032040A">
            <w:pPr>
              <w:pStyle w:val="TableParagraph"/>
              <w:spacing w:line="264" w:lineRule="exact"/>
              <w:ind w:left="107"/>
              <w:rPr>
                <w:sz w:val="24"/>
              </w:rPr>
            </w:pPr>
            <w:r>
              <w:rPr>
                <w:sz w:val="24"/>
              </w:rPr>
              <w:t>ТПВ</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1"/>
              <w:ind w:left="669"/>
              <w:rPr>
                <w:sz w:val="24"/>
              </w:rPr>
            </w:pPr>
            <w:r>
              <w:rPr>
                <w:sz w:val="24"/>
              </w:rPr>
              <w:t>+</w:t>
            </w:r>
          </w:p>
        </w:tc>
      </w:tr>
      <w:tr w:rsidR="00FF7ED5" w:rsidTr="00FF7ED5">
        <w:trPr>
          <w:trHeight w:val="827"/>
        </w:trPr>
        <w:tc>
          <w:tcPr>
            <w:tcW w:w="4674" w:type="dxa"/>
          </w:tcPr>
          <w:p w:rsidR="00FF7ED5" w:rsidRDefault="00FF7ED5" w:rsidP="0032040A">
            <w:pPr>
              <w:pStyle w:val="TableParagraph"/>
              <w:ind w:left="107" w:right="269"/>
              <w:rPr>
                <w:sz w:val="24"/>
              </w:rPr>
            </w:pPr>
            <w:r>
              <w:rPr>
                <w:sz w:val="24"/>
              </w:rPr>
              <w:t>10. Збільшення кількості утворюваних чи</w:t>
            </w:r>
            <w:r>
              <w:rPr>
                <w:spacing w:val="-57"/>
                <w:sz w:val="24"/>
              </w:rPr>
              <w:t xml:space="preserve"> </w:t>
            </w:r>
            <w:r>
              <w:rPr>
                <w:sz w:val="24"/>
              </w:rPr>
              <w:t>накопичених</w:t>
            </w:r>
            <w:r>
              <w:rPr>
                <w:spacing w:val="-2"/>
                <w:sz w:val="24"/>
              </w:rPr>
              <w:t xml:space="preserve"> </w:t>
            </w:r>
            <w:r>
              <w:rPr>
                <w:sz w:val="24"/>
              </w:rPr>
              <w:t>промислових</w:t>
            </w:r>
            <w:r>
              <w:rPr>
                <w:spacing w:val="-1"/>
                <w:sz w:val="24"/>
              </w:rPr>
              <w:t xml:space="preserve"> </w:t>
            </w:r>
            <w:r>
              <w:rPr>
                <w:sz w:val="24"/>
              </w:rPr>
              <w:t>відходів</w:t>
            </w:r>
            <w:r>
              <w:rPr>
                <w:spacing w:val="-1"/>
                <w:sz w:val="24"/>
              </w:rPr>
              <w:t xml:space="preserve"> </w:t>
            </w:r>
            <w:r>
              <w:rPr>
                <w:sz w:val="24"/>
              </w:rPr>
              <w:t>IV</w:t>
            </w:r>
          </w:p>
          <w:p w:rsidR="00FF7ED5" w:rsidRDefault="00FF7ED5" w:rsidP="0032040A">
            <w:pPr>
              <w:pStyle w:val="TableParagraph"/>
              <w:spacing w:line="264" w:lineRule="exact"/>
              <w:ind w:left="107"/>
              <w:rPr>
                <w:sz w:val="24"/>
              </w:rPr>
            </w:pPr>
            <w:r>
              <w:rPr>
                <w:sz w:val="24"/>
              </w:rPr>
              <w:t>класу</w:t>
            </w:r>
            <w:r>
              <w:rPr>
                <w:spacing w:val="-7"/>
                <w:sz w:val="24"/>
              </w:rPr>
              <w:t xml:space="preserve"> </w:t>
            </w:r>
            <w:r>
              <w:rPr>
                <w:sz w:val="24"/>
              </w:rPr>
              <w:t>небезпеки</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3"/>
              <w:rPr>
                <w:sz w:val="23"/>
              </w:rPr>
            </w:pPr>
          </w:p>
          <w:p w:rsidR="00FF7ED5" w:rsidRDefault="00FF7ED5" w:rsidP="0032040A">
            <w:pPr>
              <w:pStyle w:val="TableParagraph"/>
              <w:ind w:left="669"/>
              <w:rPr>
                <w:sz w:val="24"/>
              </w:rPr>
            </w:pPr>
            <w:r>
              <w:rPr>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11.</w:t>
            </w:r>
            <w:r>
              <w:rPr>
                <w:spacing w:val="-3"/>
                <w:sz w:val="24"/>
              </w:rPr>
              <w:t xml:space="preserve"> </w:t>
            </w:r>
            <w:r>
              <w:rPr>
                <w:sz w:val="24"/>
              </w:rPr>
              <w:t>Збільшення</w:t>
            </w:r>
            <w:r>
              <w:rPr>
                <w:spacing w:val="-4"/>
                <w:sz w:val="24"/>
              </w:rPr>
              <w:t xml:space="preserve"> </w:t>
            </w:r>
            <w:r>
              <w:rPr>
                <w:sz w:val="24"/>
              </w:rPr>
              <w:t>кількості</w:t>
            </w:r>
            <w:r>
              <w:rPr>
                <w:spacing w:val="-1"/>
                <w:sz w:val="24"/>
              </w:rPr>
              <w:t xml:space="preserve"> </w:t>
            </w:r>
            <w:r>
              <w:rPr>
                <w:sz w:val="24"/>
              </w:rPr>
              <w:t>відходів I-III</w:t>
            </w:r>
          </w:p>
          <w:p w:rsidR="00FF7ED5" w:rsidRDefault="00FF7ED5" w:rsidP="0032040A">
            <w:pPr>
              <w:pStyle w:val="TableParagraph"/>
              <w:spacing w:line="264" w:lineRule="exact"/>
              <w:ind w:left="107"/>
              <w:rPr>
                <w:sz w:val="24"/>
              </w:rPr>
            </w:pPr>
            <w:r>
              <w:rPr>
                <w:sz w:val="24"/>
              </w:rPr>
              <w:t>класу</w:t>
            </w:r>
            <w:r>
              <w:rPr>
                <w:spacing w:val="-7"/>
                <w:sz w:val="24"/>
              </w:rPr>
              <w:t xml:space="preserve"> </w:t>
            </w:r>
            <w:r>
              <w:rPr>
                <w:sz w:val="24"/>
              </w:rPr>
              <w:t>небезпеки</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FF7ED5">
            <w:pPr>
              <w:pStyle w:val="TableParagraph"/>
              <w:jc w:val="center"/>
              <w:rPr>
                <w:sz w:val="24"/>
              </w:rPr>
            </w:pPr>
            <w:r>
              <w:rPr>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12.</w:t>
            </w:r>
            <w:r>
              <w:rPr>
                <w:spacing w:val="-4"/>
                <w:sz w:val="24"/>
              </w:rPr>
              <w:t xml:space="preserve"> </w:t>
            </w:r>
            <w:r>
              <w:rPr>
                <w:sz w:val="24"/>
              </w:rPr>
              <w:t>Спорудження</w:t>
            </w:r>
            <w:r>
              <w:rPr>
                <w:spacing w:val="-3"/>
                <w:sz w:val="24"/>
              </w:rPr>
              <w:t xml:space="preserve"> </w:t>
            </w:r>
            <w:r>
              <w:rPr>
                <w:sz w:val="24"/>
              </w:rPr>
              <w:t>еколого-небезпечних</w:t>
            </w:r>
          </w:p>
          <w:p w:rsidR="00FF7ED5" w:rsidRDefault="00FF7ED5" w:rsidP="0032040A">
            <w:pPr>
              <w:pStyle w:val="TableParagraph"/>
              <w:spacing w:line="264" w:lineRule="exact"/>
              <w:ind w:left="107"/>
              <w:rPr>
                <w:sz w:val="24"/>
              </w:rPr>
            </w:pPr>
            <w:r>
              <w:rPr>
                <w:sz w:val="24"/>
              </w:rPr>
              <w:t>об’єктів</w:t>
            </w:r>
            <w:r>
              <w:rPr>
                <w:spacing w:val="-3"/>
                <w:sz w:val="24"/>
              </w:rPr>
              <w:t xml:space="preserve"> </w:t>
            </w:r>
            <w:r>
              <w:rPr>
                <w:sz w:val="24"/>
              </w:rPr>
              <w:t>поводження</w:t>
            </w:r>
            <w:r>
              <w:rPr>
                <w:spacing w:val="-4"/>
                <w:sz w:val="24"/>
              </w:rPr>
              <w:t xml:space="preserve"> </w:t>
            </w:r>
            <w:r>
              <w:rPr>
                <w:sz w:val="24"/>
              </w:rPr>
              <w:t>з</w:t>
            </w:r>
            <w:r>
              <w:rPr>
                <w:spacing w:val="-3"/>
                <w:sz w:val="24"/>
              </w:rPr>
              <w:t xml:space="preserve"> </w:t>
            </w:r>
            <w:r>
              <w:rPr>
                <w:sz w:val="24"/>
              </w:rPr>
              <w:t>відходами</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72"/>
              <w:jc w:val="center"/>
              <w:rPr>
                <w:sz w:val="24"/>
              </w:rPr>
            </w:pPr>
            <w:r>
              <w:rPr>
                <w:sz w:val="24"/>
              </w:rPr>
              <w:t>Земельні</w:t>
            </w:r>
            <w:r>
              <w:rPr>
                <w:spacing w:val="-3"/>
                <w:sz w:val="24"/>
              </w:rPr>
              <w:t xml:space="preserve"> </w:t>
            </w:r>
            <w:r>
              <w:rPr>
                <w:sz w:val="24"/>
              </w:rPr>
              <w:t>ресурси</w:t>
            </w:r>
          </w:p>
        </w:tc>
      </w:tr>
      <w:tr w:rsidR="00FF7ED5" w:rsidTr="00FF7ED5">
        <w:trPr>
          <w:trHeight w:val="552"/>
        </w:trPr>
        <w:tc>
          <w:tcPr>
            <w:tcW w:w="4674" w:type="dxa"/>
          </w:tcPr>
          <w:p w:rsidR="00FF7ED5" w:rsidRDefault="00FF7ED5" w:rsidP="0032040A">
            <w:pPr>
              <w:pStyle w:val="TableParagraph"/>
              <w:spacing w:line="268" w:lineRule="exact"/>
              <w:ind w:left="107"/>
              <w:rPr>
                <w:sz w:val="24"/>
              </w:rPr>
            </w:pPr>
            <w:r>
              <w:rPr>
                <w:sz w:val="24"/>
              </w:rPr>
              <w:t>13.</w:t>
            </w:r>
            <w:r>
              <w:rPr>
                <w:spacing w:val="-4"/>
                <w:sz w:val="24"/>
              </w:rPr>
              <w:t xml:space="preserve"> </w:t>
            </w:r>
            <w:r>
              <w:rPr>
                <w:sz w:val="24"/>
              </w:rPr>
              <w:t>Порушення,</w:t>
            </w:r>
            <w:r>
              <w:rPr>
                <w:spacing w:val="-4"/>
                <w:sz w:val="24"/>
              </w:rPr>
              <w:t xml:space="preserve"> </w:t>
            </w:r>
            <w:r>
              <w:rPr>
                <w:sz w:val="24"/>
              </w:rPr>
              <w:t>переміщення,</w:t>
            </w:r>
            <w:r>
              <w:rPr>
                <w:spacing w:val="-2"/>
                <w:sz w:val="24"/>
              </w:rPr>
              <w:t xml:space="preserve"> </w:t>
            </w:r>
            <w:r>
              <w:rPr>
                <w:sz w:val="24"/>
              </w:rPr>
              <w:t>ущільнення</w:t>
            </w:r>
          </w:p>
          <w:p w:rsidR="00FF7ED5" w:rsidRDefault="00FF7ED5" w:rsidP="0032040A">
            <w:pPr>
              <w:pStyle w:val="TableParagraph"/>
              <w:spacing w:line="264" w:lineRule="exact"/>
              <w:ind w:left="107"/>
              <w:rPr>
                <w:sz w:val="24"/>
              </w:rPr>
            </w:pPr>
            <w:r>
              <w:rPr>
                <w:sz w:val="24"/>
              </w:rPr>
              <w:t>ґрунтового</w:t>
            </w:r>
            <w:r>
              <w:rPr>
                <w:spacing w:val="-1"/>
                <w:sz w:val="24"/>
              </w:rPr>
              <w:t xml:space="preserve"> </w:t>
            </w:r>
            <w:r>
              <w:rPr>
                <w:sz w:val="24"/>
              </w:rPr>
              <w:t>шару</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1"/>
              <w:ind w:left="669"/>
              <w:rPr>
                <w:sz w:val="24"/>
              </w:rPr>
            </w:pPr>
            <w:r>
              <w:rPr>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14.</w:t>
            </w:r>
            <w:r>
              <w:rPr>
                <w:spacing w:val="-3"/>
                <w:sz w:val="24"/>
              </w:rPr>
              <w:t xml:space="preserve"> </w:t>
            </w:r>
            <w:r>
              <w:rPr>
                <w:sz w:val="24"/>
              </w:rPr>
              <w:t>Будь-яке</w:t>
            </w:r>
            <w:r>
              <w:rPr>
                <w:spacing w:val="-3"/>
                <w:sz w:val="24"/>
              </w:rPr>
              <w:t xml:space="preserve"> </w:t>
            </w:r>
            <w:r>
              <w:rPr>
                <w:sz w:val="24"/>
              </w:rPr>
              <w:t>посилення</w:t>
            </w:r>
            <w:r>
              <w:rPr>
                <w:spacing w:val="-2"/>
                <w:sz w:val="24"/>
              </w:rPr>
              <w:t xml:space="preserve"> </w:t>
            </w:r>
            <w:r>
              <w:rPr>
                <w:sz w:val="24"/>
              </w:rPr>
              <w:t>вітрової</w:t>
            </w:r>
            <w:r>
              <w:rPr>
                <w:spacing w:val="-2"/>
                <w:sz w:val="24"/>
              </w:rPr>
              <w:t xml:space="preserve"> </w:t>
            </w:r>
            <w:r>
              <w:rPr>
                <w:sz w:val="24"/>
              </w:rPr>
              <w:t>або</w:t>
            </w:r>
            <w:r>
              <w:rPr>
                <w:spacing w:val="-2"/>
                <w:sz w:val="24"/>
              </w:rPr>
              <w:t xml:space="preserve"> </w:t>
            </w:r>
            <w:r>
              <w:rPr>
                <w:sz w:val="24"/>
              </w:rPr>
              <w:t>водної</w:t>
            </w:r>
          </w:p>
          <w:p w:rsidR="00FF7ED5" w:rsidRDefault="00FF7ED5" w:rsidP="0032040A">
            <w:pPr>
              <w:pStyle w:val="TableParagraph"/>
              <w:spacing w:line="264" w:lineRule="exact"/>
              <w:ind w:left="107"/>
              <w:rPr>
                <w:sz w:val="24"/>
              </w:rPr>
            </w:pPr>
            <w:r>
              <w:rPr>
                <w:sz w:val="24"/>
              </w:rPr>
              <w:t>ерозії</w:t>
            </w:r>
            <w:r>
              <w:rPr>
                <w:spacing w:val="-4"/>
                <w:sz w:val="24"/>
              </w:rPr>
              <w:t xml:space="preserve"> </w:t>
            </w:r>
            <w:r>
              <w:rPr>
                <w:sz w:val="24"/>
              </w:rPr>
              <w:t>ґрунтів</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830"/>
        </w:trPr>
        <w:tc>
          <w:tcPr>
            <w:tcW w:w="4674" w:type="dxa"/>
          </w:tcPr>
          <w:p w:rsidR="00FF7ED5" w:rsidRDefault="00FF7ED5" w:rsidP="0032040A">
            <w:pPr>
              <w:pStyle w:val="TableParagraph"/>
              <w:spacing w:line="270" w:lineRule="exact"/>
              <w:ind w:left="107"/>
              <w:rPr>
                <w:sz w:val="24"/>
              </w:rPr>
            </w:pPr>
            <w:r>
              <w:rPr>
                <w:sz w:val="24"/>
              </w:rPr>
              <w:t>15.</w:t>
            </w:r>
            <w:r>
              <w:rPr>
                <w:spacing w:val="-3"/>
                <w:sz w:val="24"/>
              </w:rPr>
              <w:t xml:space="preserve"> </w:t>
            </w:r>
            <w:r>
              <w:rPr>
                <w:sz w:val="24"/>
              </w:rPr>
              <w:t>Суттєві</w:t>
            </w:r>
            <w:r>
              <w:rPr>
                <w:spacing w:val="-3"/>
                <w:sz w:val="24"/>
              </w:rPr>
              <w:t xml:space="preserve"> </w:t>
            </w:r>
            <w:r>
              <w:rPr>
                <w:sz w:val="24"/>
              </w:rPr>
              <w:t>зміни</w:t>
            </w:r>
            <w:r>
              <w:rPr>
                <w:spacing w:val="-3"/>
                <w:sz w:val="24"/>
              </w:rPr>
              <w:t xml:space="preserve"> </w:t>
            </w:r>
            <w:r>
              <w:rPr>
                <w:sz w:val="24"/>
              </w:rPr>
              <w:t>в</w:t>
            </w:r>
            <w:r>
              <w:rPr>
                <w:spacing w:val="-3"/>
                <w:sz w:val="24"/>
              </w:rPr>
              <w:t xml:space="preserve"> </w:t>
            </w:r>
            <w:r>
              <w:rPr>
                <w:sz w:val="24"/>
              </w:rPr>
              <w:t>структурі</w:t>
            </w:r>
            <w:r>
              <w:rPr>
                <w:spacing w:val="-2"/>
                <w:sz w:val="24"/>
              </w:rPr>
              <w:t xml:space="preserve"> </w:t>
            </w:r>
            <w:r>
              <w:rPr>
                <w:sz w:val="24"/>
              </w:rPr>
              <w:t>земельного</w:t>
            </w:r>
          </w:p>
          <w:p w:rsidR="00FF7ED5" w:rsidRDefault="00FF7ED5" w:rsidP="0032040A">
            <w:pPr>
              <w:pStyle w:val="TableParagraph"/>
              <w:spacing w:line="270" w:lineRule="atLeast"/>
              <w:ind w:left="107" w:right="508"/>
              <w:rPr>
                <w:sz w:val="24"/>
              </w:rPr>
            </w:pPr>
            <w:r>
              <w:rPr>
                <w:sz w:val="24"/>
              </w:rPr>
              <w:t>фонду,</w:t>
            </w:r>
            <w:r>
              <w:rPr>
                <w:spacing w:val="-3"/>
                <w:sz w:val="24"/>
              </w:rPr>
              <w:t xml:space="preserve"> </w:t>
            </w:r>
            <w:r>
              <w:rPr>
                <w:sz w:val="24"/>
              </w:rPr>
              <w:t>чинній</w:t>
            </w:r>
            <w:r>
              <w:rPr>
                <w:spacing w:val="-4"/>
                <w:sz w:val="24"/>
              </w:rPr>
              <w:t xml:space="preserve"> </w:t>
            </w:r>
            <w:r>
              <w:rPr>
                <w:sz w:val="24"/>
              </w:rPr>
              <w:t>або</w:t>
            </w:r>
            <w:r>
              <w:rPr>
                <w:spacing w:val="-4"/>
                <w:sz w:val="24"/>
              </w:rPr>
              <w:t xml:space="preserve"> </w:t>
            </w:r>
            <w:r>
              <w:rPr>
                <w:sz w:val="24"/>
              </w:rPr>
              <w:t>планованій</w:t>
            </w:r>
            <w:r>
              <w:rPr>
                <w:spacing w:val="-3"/>
                <w:sz w:val="24"/>
              </w:rPr>
              <w:t xml:space="preserve"> </w:t>
            </w:r>
            <w:r>
              <w:rPr>
                <w:sz w:val="24"/>
              </w:rPr>
              <w:t>практиці</w:t>
            </w:r>
            <w:r>
              <w:rPr>
                <w:spacing w:val="-57"/>
                <w:sz w:val="24"/>
              </w:rPr>
              <w:t xml:space="preserve"> </w:t>
            </w:r>
            <w:r>
              <w:rPr>
                <w:sz w:val="24"/>
              </w:rPr>
              <w:t>використання</w:t>
            </w:r>
            <w:r>
              <w:rPr>
                <w:spacing w:val="-1"/>
                <w:sz w:val="24"/>
              </w:rPr>
              <w:t xml:space="preserve"> </w:t>
            </w:r>
            <w:r>
              <w:rPr>
                <w:sz w:val="24"/>
              </w:rPr>
              <w:t>земель</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3"/>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827"/>
        </w:trPr>
        <w:tc>
          <w:tcPr>
            <w:tcW w:w="4674" w:type="dxa"/>
          </w:tcPr>
          <w:p w:rsidR="00FF7ED5" w:rsidRDefault="00FF7ED5" w:rsidP="0032040A">
            <w:pPr>
              <w:pStyle w:val="TableParagraph"/>
              <w:ind w:left="107" w:right="1314"/>
              <w:rPr>
                <w:sz w:val="24"/>
              </w:rPr>
            </w:pPr>
            <w:r>
              <w:rPr>
                <w:sz w:val="24"/>
              </w:rPr>
              <w:t>16.</w:t>
            </w:r>
            <w:r>
              <w:rPr>
                <w:spacing w:val="-4"/>
                <w:sz w:val="24"/>
              </w:rPr>
              <w:t xml:space="preserve"> </w:t>
            </w:r>
            <w:r>
              <w:rPr>
                <w:sz w:val="24"/>
              </w:rPr>
              <w:t>Виникнення</w:t>
            </w:r>
            <w:r>
              <w:rPr>
                <w:spacing w:val="-6"/>
                <w:sz w:val="24"/>
              </w:rPr>
              <w:t xml:space="preserve"> </w:t>
            </w:r>
            <w:r>
              <w:rPr>
                <w:sz w:val="24"/>
              </w:rPr>
              <w:t>конфліктів</w:t>
            </w:r>
            <w:r>
              <w:rPr>
                <w:spacing w:val="-5"/>
                <w:sz w:val="24"/>
              </w:rPr>
              <w:t xml:space="preserve"> </w:t>
            </w:r>
            <w:r>
              <w:rPr>
                <w:sz w:val="24"/>
              </w:rPr>
              <w:t>між</w:t>
            </w:r>
            <w:r>
              <w:rPr>
                <w:spacing w:val="-57"/>
                <w:sz w:val="24"/>
              </w:rPr>
              <w:t xml:space="preserve"> </w:t>
            </w:r>
            <w:r>
              <w:rPr>
                <w:sz w:val="24"/>
              </w:rPr>
              <w:t>ухваленими</w:t>
            </w:r>
            <w:r>
              <w:rPr>
                <w:spacing w:val="-2"/>
                <w:sz w:val="24"/>
              </w:rPr>
              <w:t xml:space="preserve"> </w:t>
            </w:r>
            <w:r>
              <w:rPr>
                <w:sz w:val="24"/>
              </w:rPr>
              <w:t>цілями</w:t>
            </w:r>
            <w:r>
              <w:rPr>
                <w:spacing w:val="-1"/>
                <w:sz w:val="24"/>
              </w:rPr>
              <w:t xml:space="preserve"> </w:t>
            </w:r>
            <w:r>
              <w:rPr>
                <w:sz w:val="24"/>
              </w:rPr>
              <w:t>стратегії</w:t>
            </w:r>
          </w:p>
          <w:p w:rsidR="00FF7ED5" w:rsidRDefault="00FF7ED5" w:rsidP="0032040A">
            <w:pPr>
              <w:pStyle w:val="TableParagraph"/>
              <w:spacing w:line="264" w:lineRule="exact"/>
              <w:ind w:left="107"/>
              <w:rPr>
                <w:sz w:val="24"/>
              </w:rPr>
            </w:pPr>
            <w:r>
              <w:rPr>
                <w:sz w:val="24"/>
              </w:rPr>
              <w:t>та</w:t>
            </w:r>
            <w:r>
              <w:rPr>
                <w:spacing w:val="-3"/>
                <w:sz w:val="24"/>
              </w:rPr>
              <w:t xml:space="preserve"> </w:t>
            </w:r>
            <w:r>
              <w:rPr>
                <w:sz w:val="24"/>
              </w:rPr>
              <w:t>цілями</w:t>
            </w:r>
            <w:r>
              <w:rPr>
                <w:spacing w:val="-3"/>
                <w:sz w:val="24"/>
              </w:rPr>
              <w:t xml:space="preserve"> </w:t>
            </w:r>
            <w:r>
              <w:rPr>
                <w:sz w:val="24"/>
              </w:rPr>
              <w:t>місцевих</w:t>
            </w:r>
            <w:r>
              <w:rPr>
                <w:spacing w:val="-2"/>
                <w:sz w:val="24"/>
              </w:rPr>
              <w:t xml:space="preserve"> </w:t>
            </w:r>
            <w:r>
              <w:rPr>
                <w:sz w:val="24"/>
              </w:rPr>
              <w:t>громад</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71"/>
              <w:jc w:val="center"/>
              <w:rPr>
                <w:sz w:val="24"/>
              </w:rPr>
            </w:pPr>
            <w:r>
              <w:rPr>
                <w:sz w:val="24"/>
              </w:rPr>
              <w:t>Біорізноманіття</w:t>
            </w:r>
            <w:r>
              <w:rPr>
                <w:spacing w:val="-3"/>
                <w:sz w:val="24"/>
              </w:rPr>
              <w:t xml:space="preserve"> </w:t>
            </w:r>
            <w:r>
              <w:rPr>
                <w:sz w:val="24"/>
              </w:rPr>
              <w:t>та</w:t>
            </w:r>
            <w:r>
              <w:rPr>
                <w:spacing w:val="-3"/>
                <w:sz w:val="24"/>
              </w:rPr>
              <w:t xml:space="preserve"> </w:t>
            </w:r>
            <w:r>
              <w:rPr>
                <w:sz w:val="24"/>
              </w:rPr>
              <w:t>рекреаційні</w:t>
            </w:r>
            <w:r>
              <w:rPr>
                <w:spacing w:val="-4"/>
                <w:sz w:val="24"/>
              </w:rPr>
              <w:t xml:space="preserve"> </w:t>
            </w:r>
            <w:r>
              <w:rPr>
                <w:sz w:val="24"/>
              </w:rPr>
              <w:t>зони</w:t>
            </w:r>
          </w:p>
        </w:tc>
      </w:tr>
      <w:tr w:rsidR="00FF7ED5" w:rsidTr="00FF7ED5">
        <w:trPr>
          <w:trHeight w:val="1104"/>
        </w:trPr>
        <w:tc>
          <w:tcPr>
            <w:tcW w:w="4674" w:type="dxa"/>
          </w:tcPr>
          <w:p w:rsidR="00FF7ED5" w:rsidRDefault="00FF7ED5" w:rsidP="0032040A">
            <w:pPr>
              <w:pStyle w:val="TableParagraph"/>
              <w:ind w:left="107" w:right="282"/>
              <w:rPr>
                <w:sz w:val="24"/>
              </w:rPr>
            </w:pPr>
            <w:r>
              <w:rPr>
                <w:sz w:val="24"/>
              </w:rPr>
              <w:t>17. Негативний вплив на об’єкти</w:t>
            </w:r>
            <w:r>
              <w:rPr>
                <w:spacing w:val="1"/>
                <w:sz w:val="24"/>
              </w:rPr>
              <w:t xml:space="preserve"> </w:t>
            </w:r>
            <w:r>
              <w:rPr>
                <w:sz w:val="24"/>
              </w:rPr>
              <w:t>природно-заповідного</w:t>
            </w:r>
            <w:r>
              <w:rPr>
                <w:spacing w:val="-5"/>
                <w:sz w:val="24"/>
              </w:rPr>
              <w:t xml:space="preserve"> </w:t>
            </w:r>
            <w:r>
              <w:rPr>
                <w:sz w:val="24"/>
              </w:rPr>
              <w:t>фонду</w:t>
            </w:r>
            <w:r>
              <w:rPr>
                <w:spacing w:val="-8"/>
                <w:sz w:val="24"/>
              </w:rPr>
              <w:t xml:space="preserve"> </w:t>
            </w:r>
            <w:r>
              <w:rPr>
                <w:sz w:val="24"/>
              </w:rPr>
              <w:t>(зменшення</w:t>
            </w:r>
          </w:p>
          <w:p w:rsidR="00FF7ED5" w:rsidRDefault="00FF7ED5" w:rsidP="0032040A">
            <w:pPr>
              <w:pStyle w:val="TableParagraph"/>
              <w:spacing w:line="270" w:lineRule="atLeast"/>
              <w:ind w:left="107" w:right="1083"/>
              <w:rPr>
                <w:sz w:val="24"/>
              </w:rPr>
            </w:pPr>
            <w:r>
              <w:rPr>
                <w:sz w:val="24"/>
              </w:rPr>
              <w:t>площ,</w:t>
            </w:r>
            <w:r>
              <w:rPr>
                <w:spacing w:val="-5"/>
                <w:sz w:val="24"/>
              </w:rPr>
              <w:t xml:space="preserve"> </w:t>
            </w:r>
            <w:r>
              <w:rPr>
                <w:sz w:val="24"/>
              </w:rPr>
              <w:t>небезпечна</w:t>
            </w:r>
            <w:r>
              <w:rPr>
                <w:spacing w:val="-4"/>
                <w:sz w:val="24"/>
              </w:rPr>
              <w:t xml:space="preserve"> </w:t>
            </w:r>
            <w:r>
              <w:rPr>
                <w:sz w:val="24"/>
              </w:rPr>
              <w:t>діяльність</w:t>
            </w:r>
            <w:r>
              <w:rPr>
                <w:spacing w:val="-2"/>
                <w:sz w:val="24"/>
              </w:rPr>
              <w:t xml:space="preserve"> </w:t>
            </w:r>
            <w:r>
              <w:rPr>
                <w:sz w:val="24"/>
              </w:rPr>
              <w:t>на</w:t>
            </w:r>
            <w:r>
              <w:rPr>
                <w:spacing w:val="-4"/>
                <w:sz w:val="24"/>
              </w:rPr>
              <w:t xml:space="preserve"> </w:t>
            </w:r>
            <w:r>
              <w:rPr>
                <w:sz w:val="24"/>
              </w:rPr>
              <w:t>їх</w:t>
            </w:r>
            <w:r>
              <w:rPr>
                <w:spacing w:val="-57"/>
                <w:sz w:val="24"/>
              </w:rPr>
              <w:t xml:space="preserve"> </w:t>
            </w:r>
            <w:r>
              <w:rPr>
                <w:sz w:val="24"/>
              </w:rPr>
              <w:t>території тощо)</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3"/>
              <w:rPr>
                <w:sz w:val="35"/>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FF7ED5">
            <w:pPr>
              <w:pStyle w:val="TableParagraph"/>
              <w:jc w:val="center"/>
              <w:rPr>
                <w:sz w:val="24"/>
              </w:rPr>
            </w:pPr>
          </w:p>
          <w:p w:rsidR="00FF7ED5" w:rsidRDefault="00FF7ED5" w:rsidP="00FF7ED5">
            <w:pPr>
              <w:pStyle w:val="TableParagraph"/>
              <w:jc w:val="center"/>
              <w:rPr>
                <w:sz w:val="24"/>
              </w:rPr>
            </w:pPr>
            <w:r>
              <w:rPr>
                <w:sz w:val="24"/>
              </w:rPr>
              <w:t>+</w:t>
            </w:r>
          </w:p>
        </w:tc>
      </w:tr>
      <w:tr w:rsidR="00FF7ED5" w:rsidTr="00FF7ED5">
        <w:trPr>
          <w:trHeight w:val="827"/>
        </w:trPr>
        <w:tc>
          <w:tcPr>
            <w:tcW w:w="4674" w:type="dxa"/>
          </w:tcPr>
          <w:p w:rsidR="00FF7ED5" w:rsidRDefault="00FF7ED5" w:rsidP="0032040A">
            <w:pPr>
              <w:pStyle w:val="TableParagraph"/>
              <w:ind w:left="107" w:right="618"/>
              <w:rPr>
                <w:sz w:val="24"/>
              </w:rPr>
            </w:pPr>
            <w:r>
              <w:rPr>
                <w:sz w:val="24"/>
              </w:rPr>
              <w:t>18. Зміни у кількості видів рослин або</w:t>
            </w:r>
            <w:r>
              <w:rPr>
                <w:spacing w:val="-58"/>
                <w:sz w:val="24"/>
              </w:rPr>
              <w:t xml:space="preserve"> </w:t>
            </w:r>
            <w:r>
              <w:rPr>
                <w:sz w:val="24"/>
              </w:rPr>
              <w:t>тварин,</w:t>
            </w:r>
            <w:r>
              <w:rPr>
                <w:spacing w:val="-1"/>
                <w:sz w:val="24"/>
              </w:rPr>
              <w:t xml:space="preserve"> </w:t>
            </w:r>
            <w:r>
              <w:rPr>
                <w:sz w:val="24"/>
              </w:rPr>
              <w:t>їхній чисельності або</w:t>
            </w:r>
          </w:p>
          <w:p w:rsidR="00FF7ED5" w:rsidRDefault="00FF7ED5" w:rsidP="0032040A">
            <w:pPr>
              <w:pStyle w:val="TableParagraph"/>
              <w:spacing w:line="264" w:lineRule="exact"/>
              <w:ind w:left="107"/>
              <w:rPr>
                <w:sz w:val="24"/>
              </w:rPr>
            </w:pPr>
            <w:r>
              <w:rPr>
                <w:sz w:val="24"/>
              </w:rPr>
              <w:t>територіальному</w:t>
            </w:r>
            <w:r>
              <w:rPr>
                <w:spacing w:val="-9"/>
                <w:sz w:val="24"/>
              </w:rPr>
              <w:t xml:space="preserve"> </w:t>
            </w:r>
            <w:r>
              <w:rPr>
                <w:sz w:val="24"/>
              </w:rPr>
              <w:t>представництві</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3"/>
              <w:rPr>
                <w:sz w:val="23"/>
              </w:rPr>
            </w:pPr>
          </w:p>
          <w:p w:rsidR="00FF7ED5" w:rsidRDefault="00FF7ED5" w:rsidP="0032040A">
            <w:pPr>
              <w:pStyle w:val="TableParagraph"/>
              <w:ind w:left="10"/>
              <w:jc w:val="center"/>
              <w:rPr>
                <w:rFonts w:ascii="Calibri" w:hAnsi="Calibri"/>
                <w:sz w:val="24"/>
              </w:rPr>
            </w:pPr>
            <w:r>
              <w:rPr>
                <w:rFonts w:ascii="Calibri" w:hAnsi="Calibri"/>
                <w:sz w:val="24"/>
              </w:rPr>
              <w:t>●</w:t>
            </w:r>
          </w:p>
        </w:tc>
        <w:tc>
          <w:tcPr>
            <w:tcW w:w="1200" w:type="dxa"/>
          </w:tcPr>
          <w:p w:rsidR="00FF7ED5" w:rsidRDefault="00FF7ED5" w:rsidP="00FF7ED5">
            <w:pPr>
              <w:pStyle w:val="TableParagraph"/>
              <w:jc w:val="center"/>
              <w:rPr>
                <w:sz w:val="24"/>
              </w:rPr>
            </w:pPr>
          </w:p>
          <w:p w:rsidR="00FF7ED5" w:rsidRDefault="00FF7ED5" w:rsidP="00FF7ED5">
            <w:pPr>
              <w:pStyle w:val="TableParagraph"/>
              <w:jc w:val="center"/>
              <w:rPr>
                <w:sz w:val="24"/>
              </w:rPr>
            </w:pPr>
            <w:r>
              <w:rPr>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19.</w:t>
            </w:r>
            <w:r>
              <w:rPr>
                <w:spacing w:val="-3"/>
                <w:sz w:val="24"/>
              </w:rPr>
              <w:t xml:space="preserve"> </w:t>
            </w:r>
            <w:r>
              <w:rPr>
                <w:sz w:val="24"/>
              </w:rPr>
              <w:t>Порушення</w:t>
            </w:r>
            <w:r>
              <w:rPr>
                <w:spacing w:val="-2"/>
                <w:sz w:val="24"/>
              </w:rPr>
              <w:t xml:space="preserve"> </w:t>
            </w:r>
            <w:r>
              <w:rPr>
                <w:sz w:val="24"/>
              </w:rPr>
              <w:t>або</w:t>
            </w:r>
            <w:r>
              <w:rPr>
                <w:spacing w:val="-2"/>
                <w:sz w:val="24"/>
              </w:rPr>
              <w:t xml:space="preserve"> </w:t>
            </w:r>
            <w:r>
              <w:rPr>
                <w:sz w:val="24"/>
              </w:rPr>
              <w:t>деградацію</w:t>
            </w:r>
            <w:r>
              <w:rPr>
                <w:spacing w:val="-1"/>
                <w:sz w:val="24"/>
              </w:rPr>
              <w:t xml:space="preserve"> </w:t>
            </w:r>
            <w:r>
              <w:rPr>
                <w:sz w:val="24"/>
              </w:rPr>
              <w:t>середовищ</w:t>
            </w:r>
          </w:p>
          <w:p w:rsidR="00FF7ED5" w:rsidRDefault="00FF7ED5" w:rsidP="0032040A">
            <w:pPr>
              <w:pStyle w:val="TableParagraph"/>
              <w:spacing w:line="264" w:lineRule="exact"/>
              <w:ind w:left="107"/>
              <w:rPr>
                <w:sz w:val="24"/>
              </w:rPr>
            </w:pPr>
            <w:r>
              <w:rPr>
                <w:sz w:val="24"/>
              </w:rPr>
              <w:t>існування</w:t>
            </w:r>
            <w:r>
              <w:rPr>
                <w:spacing w:val="-4"/>
                <w:sz w:val="24"/>
              </w:rPr>
              <w:t xml:space="preserve"> </w:t>
            </w:r>
            <w:r>
              <w:rPr>
                <w:sz w:val="24"/>
              </w:rPr>
              <w:t>диких</w:t>
            </w:r>
            <w:r>
              <w:rPr>
                <w:spacing w:val="-1"/>
                <w:sz w:val="24"/>
              </w:rPr>
              <w:t xml:space="preserve"> </w:t>
            </w:r>
            <w:r>
              <w:rPr>
                <w:sz w:val="24"/>
              </w:rPr>
              <w:t>видів</w:t>
            </w:r>
            <w:r>
              <w:rPr>
                <w:spacing w:val="-4"/>
                <w:sz w:val="24"/>
              </w:rPr>
              <w:t xml:space="preserve"> </w:t>
            </w:r>
            <w:r>
              <w:rPr>
                <w:sz w:val="24"/>
              </w:rPr>
              <w:t>тварин</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275"/>
        </w:trPr>
        <w:tc>
          <w:tcPr>
            <w:tcW w:w="9498" w:type="dxa"/>
            <w:gridSpan w:val="5"/>
          </w:tcPr>
          <w:p w:rsidR="00FF7ED5" w:rsidRDefault="00FF7ED5" w:rsidP="0032040A">
            <w:pPr>
              <w:pStyle w:val="TableParagraph"/>
              <w:spacing w:line="256" w:lineRule="exact"/>
              <w:ind w:left="2777" w:right="2773"/>
              <w:jc w:val="center"/>
              <w:rPr>
                <w:sz w:val="24"/>
              </w:rPr>
            </w:pPr>
            <w:r>
              <w:rPr>
                <w:sz w:val="24"/>
              </w:rPr>
              <w:t>Рекреаційні</w:t>
            </w:r>
            <w:r>
              <w:rPr>
                <w:spacing w:val="-5"/>
                <w:sz w:val="24"/>
              </w:rPr>
              <w:t xml:space="preserve"> </w:t>
            </w:r>
            <w:r>
              <w:rPr>
                <w:sz w:val="24"/>
              </w:rPr>
              <w:t>зони</w:t>
            </w:r>
            <w:r>
              <w:rPr>
                <w:spacing w:val="-3"/>
                <w:sz w:val="24"/>
              </w:rPr>
              <w:t xml:space="preserve"> </w:t>
            </w:r>
            <w:r>
              <w:rPr>
                <w:sz w:val="24"/>
              </w:rPr>
              <w:t>та</w:t>
            </w:r>
            <w:r>
              <w:rPr>
                <w:spacing w:val="-3"/>
                <w:sz w:val="24"/>
              </w:rPr>
              <w:t xml:space="preserve"> </w:t>
            </w:r>
            <w:r>
              <w:rPr>
                <w:sz w:val="24"/>
              </w:rPr>
              <w:t>культурна</w:t>
            </w:r>
            <w:r>
              <w:rPr>
                <w:spacing w:val="-2"/>
                <w:sz w:val="24"/>
              </w:rPr>
              <w:t xml:space="preserve"> </w:t>
            </w:r>
            <w:r>
              <w:rPr>
                <w:sz w:val="24"/>
              </w:rPr>
              <w:t>спадщина</w:t>
            </w:r>
          </w:p>
        </w:tc>
      </w:tr>
      <w:tr w:rsidR="00FF7ED5" w:rsidTr="00FF7ED5">
        <w:trPr>
          <w:trHeight w:val="553"/>
        </w:trPr>
        <w:tc>
          <w:tcPr>
            <w:tcW w:w="4674" w:type="dxa"/>
          </w:tcPr>
          <w:p w:rsidR="00FF7ED5" w:rsidRDefault="00FF7ED5" w:rsidP="0032040A">
            <w:pPr>
              <w:pStyle w:val="TableParagraph"/>
              <w:spacing w:line="270" w:lineRule="exact"/>
              <w:ind w:left="107"/>
              <w:rPr>
                <w:sz w:val="24"/>
              </w:rPr>
            </w:pPr>
            <w:r>
              <w:rPr>
                <w:sz w:val="24"/>
              </w:rPr>
              <w:t>20.</w:t>
            </w:r>
            <w:r>
              <w:rPr>
                <w:spacing w:val="-1"/>
                <w:sz w:val="24"/>
              </w:rPr>
              <w:t xml:space="preserve"> </w:t>
            </w:r>
            <w:r>
              <w:rPr>
                <w:sz w:val="24"/>
              </w:rPr>
              <w:t>Будь-який</w:t>
            </w:r>
            <w:r>
              <w:rPr>
                <w:spacing w:val="-1"/>
                <w:sz w:val="24"/>
              </w:rPr>
              <w:t xml:space="preserve"> </w:t>
            </w:r>
            <w:r>
              <w:rPr>
                <w:sz w:val="24"/>
              </w:rPr>
              <w:t>вплив</w:t>
            </w:r>
            <w:r>
              <w:rPr>
                <w:spacing w:val="-2"/>
                <w:sz w:val="24"/>
              </w:rPr>
              <w:t xml:space="preserve"> </w:t>
            </w:r>
            <w:r>
              <w:rPr>
                <w:sz w:val="24"/>
              </w:rPr>
              <w:t>на</w:t>
            </w:r>
            <w:r>
              <w:rPr>
                <w:spacing w:val="-5"/>
                <w:sz w:val="24"/>
              </w:rPr>
              <w:t xml:space="preserve"> </w:t>
            </w:r>
            <w:r>
              <w:rPr>
                <w:sz w:val="24"/>
              </w:rPr>
              <w:t>кількість і</w:t>
            </w:r>
            <w:r>
              <w:rPr>
                <w:spacing w:val="-1"/>
                <w:sz w:val="24"/>
              </w:rPr>
              <w:t xml:space="preserve"> </w:t>
            </w:r>
            <w:r>
              <w:rPr>
                <w:sz w:val="24"/>
              </w:rPr>
              <w:t>якість</w:t>
            </w:r>
          </w:p>
          <w:p w:rsidR="00FF7ED5" w:rsidRDefault="00FF7ED5" w:rsidP="0032040A">
            <w:pPr>
              <w:pStyle w:val="TableParagraph"/>
              <w:spacing w:line="264" w:lineRule="exact"/>
              <w:ind w:left="107"/>
              <w:rPr>
                <w:sz w:val="24"/>
              </w:rPr>
            </w:pPr>
            <w:r>
              <w:rPr>
                <w:sz w:val="24"/>
              </w:rPr>
              <w:t>наявних</w:t>
            </w:r>
            <w:r>
              <w:rPr>
                <w:spacing w:val="-3"/>
                <w:sz w:val="24"/>
              </w:rPr>
              <w:t xml:space="preserve"> </w:t>
            </w:r>
            <w:r>
              <w:rPr>
                <w:sz w:val="24"/>
              </w:rPr>
              <w:t>рекреаційних</w:t>
            </w:r>
            <w:r>
              <w:rPr>
                <w:spacing w:val="-5"/>
                <w:sz w:val="24"/>
              </w:rPr>
              <w:t xml:space="preserve"> </w:t>
            </w:r>
            <w:r>
              <w:rPr>
                <w:sz w:val="24"/>
              </w:rPr>
              <w:t>можливостей</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31"/>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1"/>
              <w:ind w:left="669"/>
              <w:rPr>
                <w:sz w:val="24"/>
              </w:rPr>
            </w:pPr>
            <w:r>
              <w:rPr>
                <w:sz w:val="24"/>
              </w:rPr>
              <w:t>+</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21.</w:t>
            </w:r>
            <w:r>
              <w:rPr>
                <w:spacing w:val="-2"/>
                <w:sz w:val="24"/>
              </w:rPr>
              <w:t xml:space="preserve"> </w:t>
            </w:r>
            <w:r>
              <w:rPr>
                <w:sz w:val="24"/>
              </w:rPr>
              <w:t>Будь-який</w:t>
            </w:r>
            <w:r>
              <w:rPr>
                <w:spacing w:val="-1"/>
                <w:sz w:val="24"/>
              </w:rPr>
              <w:t xml:space="preserve"> </w:t>
            </w:r>
            <w:r>
              <w:rPr>
                <w:sz w:val="24"/>
              </w:rPr>
              <w:t>вплив</w:t>
            </w:r>
            <w:r>
              <w:rPr>
                <w:spacing w:val="-2"/>
                <w:sz w:val="24"/>
              </w:rPr>
              <w:t xml:space="preserve"> </w:t>
            </w:r>
            <w:r>
              <w:rPr>
                <w:sz w:val="24"/>
              </w:rPr>
              <w:t>на</w:t>
            </w:r>
            <w:r>
              <w:rPr>
                <w:spacing w:val="-5"/>
                <w:sz w:val="24"/>
              </w:rPr>
              <w:t xml:space="preserve"> </w:t>
            </w:r>
            <w:r>
              <w:rPr>
                <w:sz w:val="24"/>
              </w:rPr>
              <w:t>наявні</w:t>
            </w:r>
            <w:r>
              <w:rPr>
                <w:spacing w:val="-1"/>
                <w:sz w:val="24"/>
              </w:rPr>
              <w:t xml:space="preserve"> </w:t>
            </w:r>
            <w:r>
              <w:rPr>
                <w:sz w:val="24"/>
              </w:rPr>
              <w:t>об’єкти</w:t>
            </w:r>
          </w:p>
          <w:p w:rsidR="00FF7ED5" w:rsidRDefault="00FF7ED5" w:rsidP="0032040A">
            <w:pPr>
              <w:pStyle w:val="TableParagraph"/>
              <w:spacing w:line="264" w:lineRule="exact"/>
              <w:ind w:left="107"/>
              <w:rPr>
                <w:sz w:val="24"/>
              </w:rPr>
            </w:pPr>
            <w:r>
              <w:rPr>
                <w:sz w:val="24"/>
              </w:rPr>
              <w:t>історико-культурної</w:t>
            </w:r>
            <w:r>
              <w:rPr>
                <w:spacing w:val="-4"/>
                <w:sz w:val="24"/>
              </w:rPr>
              <w:t xml:space="preserve"> </w:t>
            </w:r>
            <w:r>
              <w:rPr>
                <w:sz w:val="24"/>
              </w:rPr>
              <w:t>спадщини</w:t>
            </w:r>
          </w:p>
        </w:tc>
        <w:tc>
          <w:tcPr>
            <w:tcW w:w="1277" w:type="dxa"/>
          </w:tcPr>
          <w:p w:rsidR="00FF7ED5" w:rsidRDefault="00FF7ED5" w:rsidP="0032040A">
            <w:pPr>
              <w:pStyle w:val="TableParagraph"/>
              <w:rPr>
                <w:sz w:val="24"/>
              </w:rPr>
            </w:pPr>
          </w:p>
        </w:tc>
        <w:tc>
          <w:tcPr>
            <w:tcW w:w="1210" w:type="dxa"/>
          </w:tcPr>
          <w:p w:rsidR="00FF7ED5" w:rsidRDefault="00FF7ED5" w:rsidP="0032040A">
            <w:pPr>
              <w:pStyle w:val="TableParagraph"/>
              <w:rPr>
                <w:sz w:val="24"/>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4"/>
              </w:rPr>
            </w:pPr>
          </w:p>
        </w:tc>
      </w:tr>
      <w:tr w:rsidR="00FF7ED5" w:rsidTr="00FF7ED5">
        <w:trPr>
          <w:trHeight w:val="292"/>
        </w:trPr>
        <w:tc>
          <w:tcPr>
            <w:tcW w:w="4674" w:type="dxa"/>
          </w:tcPr>
          <w:p w:rsidR="00FF7ED5" w:rsidRDefault="00FF7ED5" w:rsidP="0032040A">
            <w:pPr>
              <w:pStyle w:val="TableParagraph"/>
              <w:spacing w:line="268" w:lineRule="exact"/>
              <w:ind w:left="107"/>
              <w:rPr>
                <w:sz w:val="24"/>
              </w:rPr>
            </w:pPr>
            <w:r>
              <w:rPr>
                <w:sz w:val="24"/>
              </w:rPr>
              <w:t>22.</w:t>
            </w:r>
            <w:r>
              <w:rPr>
                <w:spacing w:val="-1"/>
                <w:sz w:val="24"/>
              </w:rPr>
              <w:t xml:space="preserve"> </w:t>
            </w:r>
            <w:r>
              <w:rPr>
                <w:sz w:val="24"/>
              </w:rPr>
              <w:t>Інші</w:t>
            </w:r>
            <w:r>
              <w:rPr>
                <w:spacing w:val="-2"/>
                <w:sz w:val="24"/>
              </w:rPr>
              <w:t xml:space="preserve"> </w:t>
            </w:r>
            <w:r>
              <w:rPr>
                <w:sz w:val="24"/>
              </w:rPr>
              <w:t>негативні</w:t>
            </w:r>
            <w:r>
              <w:rPr>
                <w:spacing w:val="-2"/>
                <w:sz w:val="24"/>
              </w:rPr>
              <w:t xml:space="preserve"> </w:t>
            </w:r>
            <w:r>
              <w:rPr>
                <w:sz w:val="24"/>
              </w:rPr>
              <w:t>впливи</w:t>
            </w:r>
            <w:r>
              <w:rPr>
                <w:spacing w:val="-2"/>
                <w:sz w:val="24"/>
              </w:rPr>
              <w:t xml:space="preserve"> </w:t>
            </w:r>
            <w:r>
              <w:rPr>
                <w:sz w:val="24"/>
              </w:rPr>
              <w:t>на</w:t>
            </w:r>
            <w:r>
              <w:rPr>
                <w:spacing w:val="-3"/>
                <w:sz w:val="24"/>
              </w:rPr>
              <w:t xml:space="preserve"> </w:t>
            </w:r>
            <w:r>
              <w:rPr>
                <w:sz w:val="24"/>
              </w:rPr>
              <w:t>естетичні</w:t>
            </w:r>
          </w:p>
        </w:tc>
        <w:tc>
          <w:tcPr>
            <w:tcW w:w="1277" w:type="dxa"/>
          </w:tcPr>
          <w:p w:rsidR="00FF7ED5" w:rsidRDefault="00FF7ED5" w:rsidP="0032040A">
            <w:pPr>
              <w:pStyle w:val="TableParagraph"/>
              <w:rPr>
                <w:sz w:val="20"/>
              </w:rPr>
            </w:pPr>
          </w:p>
        </w:tc>
        <w:tc>
          <w:tcPr>
            <w:tcW w:w="1210" w:type="dxa"/>
          </w:tcPr>
          <w:p w:rsidR="00FF7ED5" w:rsidRDefault="00FF7ED5" w:rsidP="0032040A">
            <w:pPr>
              <w:pStyle w:val="TableParagraph"/>
              <w:rPr>
                <w:sz w:val="20"/>
              </w:rPr>
            </w:pPr>
          </w:p>
        </w:tc>
        <w:tc>
          <w:tcPr>
            <w:tcW w:w="1137" w:type="dxa"/>
          </w:tcPr>
          <w:p w:rsidR="00FF7ED5" w:rsidRDefault="00FF7ED5" w:rsidP="0032040A">
            <w:pPr>
              <w:pStyle w:val="TableParagraph"/>
              <w:spacing w:line="272" w:lineRule="exact"/>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rPr>
                <w:sz w:val="20"/>
              </w:rPr>
            </w:pPr>
          </w:p>
        </w:tc>
      </w:tr>
      <w:tr w:rsidR="00FF7ED5" w:rsidTr="00FF7ED5">
        <w:trPr>
          <w:trHeight w:val="275"/>
        </w:trPr>
        <w:tc>
          <w:tcPr>
            <w:tcW w:w="9498" w:type="dxa"/>
            <w:gridSpan w:val="5"/>
          </w:tcPr>
          <w:p w:rsidR="00FF7ED5" w:rsidRDefault="00FF7ED5" w:rsidP="0032040A">
            <w:pPr>
              <w:pStyle w:val="TableParagraph"/>
              <w:spacing w:line="256" w:lineRule="exact"/>
              <w:ind w:left="2776" w:right="2773"/>
              <w:jc w:val="center"/>
              <w:rPr>
                <w:sz w:val="24"/>
              </w:rPr>
            </w:pPr>
            <w:r>
              <w:rPr>
                <w:sz w:val="24"/>
              </w:rPr>
              <w:t>Населення</w:t>
            </w:r>
            <w:r>
              <w:rPr>
                <w:spacing w:val="-4"/>
                <w:sz w:val="24"/>
              </w:rPr>
              <w:t xml:space="preserve"> </w:t>
            </w:r>
            <w:r>
              <w:rPr>
                <w:sz w:val="24"/>
              </w:rPr>
              <w:t>та</w:t>
            </w:r>
            <w:r>
              <w:rPr>
                <w:spacing w:val="-4"/>
                <w:sz w:val="24"/>
              </w:rPr>
              <w:t xml:space="preserve"> </w:t>
            </w:r>
            <w:r>
              <w:rPr>
                <w:sz w:val="24"/>
              </w:rPr>
              <w:t>інфраструктура</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lastRenderedPageBreak/>
              <w:t>23.</w:t>
            </w:r>
            <w:r>
              <w:rPr>
                <w:spacing w:val="-2"/>
                <w:sz w:val="24"/>
              </w:rPr>
              <w:t xml:space="preserve"> </w:t>
            </w:r>
            <w:r>
              <w:rPr>
                <w:sz w:val="24"/>
              </w:rPr>
              <w:t>Появу</w:t>
            </w:r>
            <w:r>
              <w:rPr>
                <w:spacing w:val="-6"/>
                <w:sz w:val="24"/>
              </w:rPr>
              <w:t xml:space="preserve"> </w:t>
            </w:r>
            <w:r>
              <w:rPr>
                <w:sz w:val="24"/>
              </w:rPr>
              <w:t>будь-яких реальних</w:t>
            </w:r>
            <w:r>
              <w:rPr>
                <w:spacing w:val="1"/>
                <w:sz w:val="24"/>
              </w:rPr>
              <w:t xml:space="preserve"> </w:t>
            </w:r>
            <w:r>
              <w:rPr>
                <w:sz w:val="24"/>
              </w:rPr>
              <w:t>або</w:t>
            </w:r>
          </w:p>
          <w:p w:rsidR="00FF7ED5" w:rsidRDefault="00FF7ED5" w:rsidP="0032040A">
            <w:pPr>
              <w:pStyle w:val="TableParagraph"/>
              <w:spacing w:line="264" w:lineRule="exact"/>
              <w:ind w:left="107"/>
              <w:rPr>
                <w:sz w:val="24"/>
              </w:rPr>
            </w:pPr>
            <w:r>
              <w:rPr>
                <w:sz w:val="24"/>
              </w:rPr>
              <w:t>потенційних</w:t>
            </w:r>
            <w:r>
              <w:rPr>
                <w:spacing w:val="-1"/>
                <w:sz w:val="24"/>
              </w:rPr>
              <w:t xml:space="preserve"> </w:t>
            </w:r>
            <w:r>
              <w:rPr>
                <w:sz w:val="24"/>
              </w:rPr>
              <w:t>загроз</w:t>
            </w:r>
            <w:r>
              <w:rPr>
                <w:spacing w:val="-2"/>
                <w:sz w:val="24"/>
              </w:rPr>
              <w:t xml:space="preserve"> </w:t>
            </w:r>
            <w:r>
              <w:rPr>
                <w:sz w:val="24"/>
              </w:rPr>
              <w:t>для</w:t>
            </w:r>
            <w:r>
              <w:rPr>
                <w:spacing w:val="-5"/>
                <w:sz w:val="24"/>
              </w:rPr>
              <w:t xml:space="preserve"> </w:t>
            </w:r>
            <w:r>
              <w:rPr>
                <w:sz w:val="24"/>
              </w:rPr>
              <w:t>здоров’я</w:t>
            </w:r>
            <w:r>
              <w:rPr>
                <w:spacing w:val="-2"/>
                <w:sz w:val="24"/>
              </w:rPr>
              <w:t xml:space="preserve"> </w:t>
            </w:r>
            <w:r>
              <w:rPr>
                <w:sz w:val="24"/>
              </w:rPr>
              <w:t>людей</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35"/>
              <w:ind w:left="669"/>
              <w:rPr>
                <w:b/>
                <w:sz w:val="24"/>
              </w:rPr>
            </w:pPr>
            <w:r>
              <w:rPr>
                <w:b/>
                <w:sz w:val="24"/>
              </w:rPr>
              <w:t>+</w:t>
            </w:r>
          </w:p>
        </w:tc>
      </w:tr>
      <w:tr w:rsidR="00FF7ED5" w:rsidTr="00FF7ED5">
        <w:trPr>
          <w:trHeight w:val="275"/>
        </w:trPr>
        <w:tc>
          <w:tcPr>
            <w:tcW w:w="9498" w:type="dxa"/>
            <w:gridSpan w:val="5"/>
          </w:tcPr>
          <w:p w:rsidR="00FF7ED5" w:rsidRDefault="00FF7ED5" w:rsidP="0032040A">
            <w:pPr>
              <w:pStyle w:val="TableParagraph"/>
              <w:spacing w:line="256" w:lineRule="exact"/>
              <w:ind w:left="2777" w:right="2768"/>
              <w:jc w:val="center"/>
              <w:rPr>
                <w:sz w:val="24"/>
              </w:rPr>
            </w:pPr>
            <w:r>
              <w:rPr>
                <w:sz w:val="24"/>
              </w:rPr>
              <w:t>Екологічне</w:t>
            </w:r>
            <w:r>
              <w:rPr>
                <w:spacing w:val="-2"/>
                <w:sz w:val="24"/>
              </w:rPr>
              <w:t xml:space="preserve"> </w:t>
            </w:r>
            <w:r>
              <w:rPr>
                <w:sz w:val="24"/>
              </w:rPr>
              <w:t>управління</w:t>
            </w:r>
            <w:r>
              <w:rPr>
                <w:spacing w:val="-6"/>
                <w:sz w:val="24"/>
              </w:rPr>
              <w:t xml:space="preserve"> </w:t>
            </w:r>
            <w:r>
              <w:rPr>
                <w:sz w:val="24"/>
              </w:rPr>
              <w:t>та</w:t>
            </w:r>
            <w:r>
              <w:rPr>
                <w:spacing w:val="-3"/>
                <w:sz w:val="24"/>
              </w:rPr>
              <w:t xml:space="preserve"> </w:t>
            </w:r>
            <w:r>
              <w:rPr>
                <w:sz w:val="24"/>
              </w:rPr>
              <w:t>моніторинг</w:t>
            </w:r>
          </w:p>
        </w:tc>
      </w:tr>
      <w:tr w:rsidR="00FF7ED5" w:rsidTr="00FF7ED5">
        <w:trPr>
          <w:trHeight w:val="292"/>
        </w:trPr>
        <w:tc>
          <w:tcPr>
            <w:tcW w:w="4674" w:type="dxa"/>
          </w:tcPr>
          <w:p w:rsidR="00FF7ED5" w:rsidRDefault="00FF7ED5" w:rsidP="0032040A">
            <w:pPr>
              <w:pStyle w:val="TableParagraph"/>
              <w:spacing w:line="268" w:lineRule="exact"/>
              <w:ind w:left="107"/>
              <w:rPr>
                <w:sz w:val="24"/>
              </w:rPr>
            </w:pPr>
            <w:r>
              <w:rPr>
                <w:sz w:val="24"/>
              </w:rPr>
              <w:t>24.</w:t>
            </w:r>
            <w:r>
              <w:rPr>
                <w:spacing w:val="-3"/>
                <w:sz w:val="24"/>
              </w:rPr>
              <w:t xml:space="preserve"> </w:t>
            </w:r>
            <w:r>
              <w:rPr>
                <w:sz w:val="24"/>
              </w:rPr>
              <w:t>Погіршення</w:t>
            </w:r>
            <w:r>
              <w:rPr>
                <w:spacing w:val="-3"/>
                <w:sz w:val="24"/>
              </w:rPr>
              <w:t xml:space="preserve"> </w:t>
            </w:r>
            <w:r>
              <w:rPr>
                <w:sz w:val="24"/>
              </w:rPr>
              <w:t>екологічного</w:t>
            </w:r>
            <w:r>
              <w:rPr>
                <w:spacing w:val="-2"/>
                <w:sz w:val="24"/>
              </w:rPr>
              <w:t xml:space="preserve"> </w:t>
            </w:r>
            <w:r>
              <w:rPr>
                <w:sz w:val="24"/>
              </w:rPr>
              <w:t>моніторингу</w:t>
            </w:r>
          </w:p>
        </w:tc>
        <w:tc>
          <w:tcPr>
            <w:tcW w:w="1277" w:type="dxa"/>
          </w:tcPr>
          <w:p w:rsidR="00FF7ED5" w:rsidRDefault="00FF7ED5" w:rsidP="0032040A">
            <w:pPr>
              <w:pStyle w:val="TableParagraph"/>
              <w:rPr>
                <w:sz w:val="20"/>
              </w:rPr>
            </w:pPr>
          </w:p>
        </w:tc>
        <w:tc>
          <w:tcPr>
            <w:tcW w:w="1210" w:type="dxa"/>
          </w:tcPr>
          <w:p w:rsidR="00FF7ED5" w:rsidRDefault="00FF7ED5" w:rsidP="0032040A">
            <w:pPr>
              <w:pStyle w:val="TableParagraph"/>
              <w:rPr>
                <w:sz w:val="20"/>
              </w:rPr>
            </w:pPr>
          </w:p>
        </w:tc>
        <w:tc>
          <w:tcPr>
            <w:tcW w:w="1137" w:type="dxa"/>
          </w:tcPr>
          <w:p w:rsidR="00FF7ED5" w:rsidRDefault="00FF7ED5" w:rsidP="0032040A">
            <w:pPr>
              <w:pStyle w:val="TableParagraph"/>
              <w:spacing w:line="272" w:lineRule="exact"/>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 w:line="271" w:lineRule="exact"/>
              <w:ind w:left="669"/>
              <w:rPr>
                <w:sz w:val="24"/>
              </w:rPr>
            </w:pPr>
            <w:r>
              <w:rPr>
                <w:sz w:val="24"/>
              </w:rPr>
              <w:t>+</w:t>
            </w:r>
          </w:p>
        </w:tc>
      </w:tr>
      <w:tr w:rsidR="00FF7ED5" w:rsidTr="00FF7ED5">
        <w:trPr>
          <w:trHeight w:val="278"/>
        </w:trPr>
        <w:tc>
          <w:tcPr>
            <w:tcW w:w="9498" w:type="dxa"/>
            <w:gridSpan w:val="5"/>
          </w:tcPr>
          <w:p w:rsidR="00FF7ED5" w:rsidRDefault="00FF7ED5" w:rsidP="0032040A">
            <w:pPr>
              <w:pStyle w:val="TableParagraph"/>
              <w:spacing w:line="258" w:lineRule="exact"/>
              <w:ind w:left="2777" w:right="2772"/>
              <w:jc w:val="center"/>
              <w:rPr>
                <w:sz w:val="24"/>
              </w:rPr>
            </w:pPr>
            <w:r>
              <w:rPr>
                <w:sz w:val="24"/>
              </w:rPr>
              <w:t>Інше</w:t>
            </w:r>
          </w:p>
        </w:tc>
      </w:tr>
      <w:tr w:rsidR="00FF7ED5" w:rsidTr="00FF7ED5">
        <w:trPr>
          <w:trHeight w:val="551"/>
        </w:trPr>
        <w:tc>
          <w:tcPr>
            <w:tcW w:w="4674" w:type="dxa"/>
          </w:tcPr>
          <w:p w:rsidR="00FF7ED5" w:rsidRDefault="00FF7ED5" w:rsidP="0032040A">
            <w:pPr>
              <w:pStyle w:val="TableParagraph"/>
              <w:spacing w:line="268" w:lineRule="exact"/>
              <w:ind w:left="107"/>
              <w:rPr>
                <w:sz w:val="24"/>
              </w:rPr>
            </w:pPr>
            <w:r>
              <w:rPr>
                <w:sz w:val="24"/>
              </w:rPr>
              <w:t>25.</w:t>
            </w:r>
            <w:r>
              <w:rPr>
                <w:spacing w:val="-3"/>
                <w:sz w:val="24"/>
              </w:rPr>
              <w:t xml:space="preserve"> </w:t>
            </w:r>
            <w:r>
              <w:rPr>
                <w:sz w:val="24"/>
              </w:rPr>
              <w:t>Підвищення</w:t>
            </w:r>
            <w:r>
              <w:rPr>
                <w:spacing w:val="-3"/>
                <w:sz w:val="24"/>
              </w:rPr>
              <w:t xml:space="preserve"> </w:t>
            </w:r>
            <w:r>
              <w:rPr>
                <w:sz w:val="24"/>
              </w:rPr>
              <w:t>рівня</w:t>
            </w:r>
            <w:r>
              <w:rPr>
                <w:spacing w:val="-2"/>
                <w:sz w:val="24"/>
              </w:rPr>
              <w:t xml:space="preserve"> </w:t>
            </w:r>
            <w:r>
              <w:rPr>
                <w:sz w:val="24"/>
              </w:rPr>
              <w:t>використання</w:t>
            </w:r>
            <w:r>
              <w:rPr>
                <w:spacing w:val="-3"/>
                <w:sz w:val="24"/>
              </w:rPr>
              <w:t xml:space="preserve"> </w:t>
            </w:r>
            <w:r>
              <w:rPr>
                <w:sz w:val="24"/>
              </w:rPr>
              <w:t>будь-</w:t>
            </w:r>
          </w:p>
          <w:p w:rsidR="00FF7ED5" w:rsidRDefault="00FF7ED5" w:rsidP="0032040A">
            <w:pPr>
              <w:pStyle w:val="TableParagraph"/>
              <w:spacing w:line="264" w:lineRule="exact"/>
              <w:ind w:left="107"/>
              <w:rPr>
                <w:sz w:val="24"/>
              </w:rPr>
            </w:pPr>
            <w:r>
              <w:rPr>
                <w:sz w:val="24"/>
              </w:rPr>
              <w:t>якого</w:t>
            </w:r>
            <w:r>
              <w:rPr>
                <w:spacing w:val="-1"/>
                <w:sz w:val="24"/>
              </w:rPr>
              <w:t xml:space="preserve"> </w:t>
            </w:r>
            <w:r>
              <w:rPr>
                <w:sz w:val="24"/>
              </w:rPr>
              <w:t>виду</w:t>
            </w:r>
            <w:r>
              <w:rPr>
                <w:spacing w:val="-9"/>
                <w:sz w:val="24"/>
              </w:rPr>
              <w:t xml:space="preserve"> </w:t>
            </w:r>
            <w:r>
              <w:rPr>
                <w:sz w:val="24"/>
              </w:rPr>
              <w:t>природних</w:t>
            </w:r>
            <w:r>
              <w:rPr>
                <w:spacing w:val="-2"/>
                <w:sz w:val="24"/>
              </w:rPr>
              <w:t xml:space="preserve"> </w:t>
            </w:r>
            <w:r>
              <w:rPr>
                <w:sz w:val="24"/>
              </w:rPr>
              <w:t>ресурсів</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28"/>
              <w:ind w:left="669"/>
              <w:rPr>
                <w:sz w:val="24"/>
              </w:rPr>
            </w:pPr>
            <w:r>
              <w:rPr>
                <w:sz w:val="24"/>
              </w:rPr>
              <w:t>+</w:t>
            </w:r>
          </w:p>
        </w:tc>
      </w:tr>
      <w:tr w:rsidR="00FF7ED5" w:rsidTr="00FF7ED5">
        <w:trPr>
          <w:trHeight w:val="552"/>
        </w:trPr>
        <w:tc>
          <w:tcPr>
            <w:tcW w:w="4674" w:type="dxa"/>
          </w:tcPr>
          <w:p w:rsidR="00FF7ED5" w:rsidRDefault="00FF7ED5" w:rsidP="0032040A">
            <w:pPr>
              <w:pStyle w:val="TableParagraph"/>
              <w:spacing w:line="268" w:lineRule="exact"/>
              <w:ind w:left="107"/>
              <w:rPr>
                <w:sz w:val="24"/>
              </w:rPr>
            </w:pPr>
            <w:r>
              <w:rPr>
                <w:sz w:val="24"/>
              </w:rPr>
              <w:t>26.</w:t>
            </w:r>
            <w:r>
              <w:rPr>
                <w:spacing w:val="-2"/>
                <w:sz w:val="24"/>
              </w:rPr>
              <w:t xml:space="preserve"> </w:t>
            </w:r>
            <w:r>
              <w:rPr>
                <w:sz w:val="24"/>
              </w:rPr>
              <w:t>Суттєве</w:t>
            </w:r>
            <w:r>
              <w:rPr>
                <w:spacing w:val="-3"/>
                <w:sz w:val="24"/>
              </w:rPr>
              <w:t xml:space="preserve"> </w:t>
            </w:r>
            <w:r>
              <w:rPr>
                <w:sz w:val="24"/>
              </w:rPr>
              <w:t>порушення</w:t>
            </w:r>
            <w:r>
              <w:rPr>
                <w:spacing w:val="-2"/>
                <w:sz w:val="24"/>
              </w:rPr>
              <w:t xml:space="preserve"> </w:t>
            </w:r>
            <w:r>
              <w:rPr>
                <w:sz w:val="24"/>
              </w:rPr>
              <w:t>якості</w:t>
            </w:r>
            <w:r>
              <w:rPr>
                <w:spacing w:val="-2"/>
                <w:sz w:val="24"/>
              </w:rPr>
              <w:t xml:space="preserve"> </w:t>
            </w:r>
            <w:r>
              <w:rPr>
                <w:sz w:val="24"/>
              </w:rPr>
              <w:t>природного</w:t>
            </w:r>
          </w:p>
          <w:p w:rsidR="00FF7ED5" w:rsidRDefault="00FF7ED5" w:rsidP="0032040A">
            <w:pPr>
              <w:pStyle w:val="TableParagraph"/>
              <w:spacing w:line="264" w:lineRule="exact"/>
              <w:ind w:left="107"/>
              <w:rPr>
                <w:sz w:val="24"/>
              </w:rPr>
            </w:pPr>
            <w:r>
              <w:rPr>
                <w:sz w:val="24"/>
              </w:rPr>
              <w:t>середовища</w:t>
            </w:r>
          </w:p>
        </w:tc>
        <w:tc>
          <w:tcPr>
            <w:tcW w:w="1277" w:type="dxa"/>
          </w:tcPr>
          <w:p w:rsidR="00FF7ED5" w:rsidRDefault="00FF7ED5" w:rsidP="0032040A">
            <w:pPr>
              <w:pStyle w:val="TableParagraph"/>
              <w:rPr>
                <w:sz w:val="26"/>
              </w:rPr>
            </w:pPr>
          </w:p>
        </w:tc>
        <w:tc>
          <w:tcPr>
            <w:tcW w:w="1210" w:type="dxa"/>
          </w:tcPr>
          <w:p w:rsidR="00FF7ED5" w:rsidRDefault="00FF7ED5" w:rsidP="0032040A">
            <w:pPr>
              <w:pStyle w:val="TableParagraph"/>
              <w:rPr>
                <w:sz w:val="26"/>
              </w:rPr>
            </w:pPr>
          </w:p>
        </w:tc>
        <w:tc>
          <w:tcPr>
            <w:tcW w:w="1137" w:type="dxa"/>
          </w:tcPr>
          <w:p w:rsidR="00FF7ED5" w:rsidRDefault="00FF7ED5" w:rsidP="0032040A">
            <w:pPr>
              <w:pStyle w:val="TableParagraph"/>
              <w:spacing w:before="129"/>
              <w:ind w:left="10"/>
              <w:jc w:val="center"/>
              <w:rPr>
                <w:rFonts w:ascii="Calibri" w:hAnsi="Calibri"/>
                <w:sz w:val="24"/>
              </w:rPr>
            </w:pPr>
            <w:r>
              <w:rPr>
                <w:rFonts w:ascii="Calibri" w:hAnsi="Calibri"/>
                <w:sz w:val="24"/>
              </w:rPr>
              <w:t>●</w:t>
            </w:r>
          </w:p>
        </w:tc>
        <w:tc>
          <w:tcPr>
            <w:tcW w:w="1200" w:type="dxa"/>
          </w:tcPr>
          <w:p w:rsidR="00FF7ED5" w:rsidRDefault="00FF7ED5" w:rsidP="0032040A">
            <w:pPr>
              <w:pStyle w:val="TableParagraph"/>
              <w:spacing w:before="129"/>
              <w:ind w:left="669"/>
              <w:rPr>
                <w:sz w:val="24"/>
              </w:rPr>
            </w:pPr>
            <w:r>
              <w:rPr>
                <w:sz w:val="24"/>
              </w:rPr>
              <w:t>+</w:t>
            </w:r>
          </w:p>
        </w:tc>
      </w:tr>
    </w:tbl>
    <w:p w:rsidR="00C629DA" w:rsidRDefault="00C629DA" w:rsidP="00E33DE4">
      <w:pPr>
        <w:ind w:right="-1" w:firstLine="567"/>
        <w:jc w:val="both"/>
        <w:rPr>
          <w:sz w:val="28"/>
          <w:szCs w:val="28"/>
        </w:rPr>
      </w:pPr>
    </w:p>
    <w:p w:rsidR="006B50FA" w:rsidRPr="00B409A7" w:rsidRDefault="006B50FA" w:rsidP="006B50FA">
      <w:pPr>
        <w:pStyle w:val="rvps2"/>
        <w:shd w:val="clear" w:color="auto" w:fill="FFFFFF"/>
        <w:spacing w:before="0" w:beforeAutospacing="0" w:after="0" w:afterAutospacing="0"/>
        <w:ind w:firstLine="720"/>
        <w:jc w:val="both"/>
      </w:pPr>
      <w:r w:rsidRPr="00B409A7">
        <w:rPr>
          <w:b/>
          <w:bCs/>
          <w:sz w:val="28"/>
          <w:szCs w:val="28"/>
          <w:lang w:val="uk-UA"/>
        </w:rPr>
        <w:t>4. Е</w:t>
      </w:r>
      <w:r w:rsidRPr="00B409A7">
        <w:rPr>
          <w:b/>
          <w:bCs/>
          <w:sz w:val="28"/>
          <w:szCs w:val="28"/>
        </w:rPr>
        <w:t>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rsidR="006B50FA" w:rsidRPr="003B077D" w:rsidRDefault="006B50FA" w:rsidP="006B50FA">
      <w:pPr>
        <w:snapToGrid w:val="0"/>
        <w:ind w:firstLine="708"/>
        <w:jc w:val="both"/>
        <w:rPr>
          <w:bCs/>
          <w:iCs/>
          <w:sz w:val="28"/>
          <w:szCs w:val="28"/>
        </w:rPr>
      </w:pPr>
      <w:r w:rsidRPr="003B077D">
        <w:rPr>
          <w:sz w:val="28"/>
          <w:szCs w:val="28"/>
        </w:rPr>
        <w:t>Однією з найважливіших екологічних проблем м. Києва</w:t>
      </w:r>
      <w:r w:rsidRPr="003B077D">
        <w:rPr>
          <w:i/>
          <w:sz w:val="28"/>
          <w:szCs w:val="28"/>
        </w:rPr>
        <w:t xml:space="preserve"> </w:t>
      </w:r>
      <w:r w:rsidRPr="003B077D">
        <w:rPr>
          <w:sz w:val="28"/>
          <w:szCs w:val="28"/>
        </w:rPr>
        <w:t xml:space="preserve">є </w:t>
      </w:r>
      <w:r w:rsidRPr="003B077D">
        <w:rPr>
          <w:bCs/>
          <w:iCs/>
          <w:sz w:val="28"/>
          <w:szCs w:val="28"/>
        </w:rPr>
        <w:t xml:space="preserve">забруднення атмосферного повітря. Серед основних джерел забруднення атмосфери – пересувні джерела, з яких на першому місці знаходиться автотранспорт, а також підприємства енергетики, підприємства будіндустрії, машинобудівної, хіміко-фармацевтичної, харчової промисловості. </w:t>
      </w:r>
    </w:p>
    <w:p w:rsidR="006B50FA" w:rsidRPr="003B077D" w:rsidRDefault="006B50FA" w:rsidP="006B50FA">
      <w:pPr>
        <w:ind w:firstLine="720"/>
        <w:jc w:val="both"/>
        <w:rPr>
          <w:sz w:val="28"/>
          <w:szCs w:val="28"/>
        </w:rPr>
      </w:pPr>
      <w:r>
        <w:rPr>
          <w:sz w:val="28"/>
          <w:szCs w:val="28"/>
        </w:rPr>
        <w:t>Проблемним питанням є з</w:t>
      </w:r>
      <w:r w:rsidRPr="003B077D">
        <w:rPr>
          <w:sz w:val="28"/>
          <w:szCs w:val="28"/>
        </w:rPr>
        <w:t>абруднення водних об’єктів забрудненими зливовими та стічними водами, а також забруднення підземних водоносних горизонтів нафтопродуктами.</w:t>
      </w:r>
    </w:p>
    <w:p w:rsidR="00A566BC" w:rsidRPr="00A566BC" w:rsidRDefault="006B50FA" w:rsidP="00665AA1">
      <w:pPr>
        <w:snapToGrid w:val="0"/>
        <w:ind w:firstLine="708"/>
        <w:jc w:val="both"/>
        <w:rPr>
          <w:sz w:val="28"/>
          <w:szCs w:val="28"/>
        </w:rPr>
      </w:pPr>
      <w:r w:rsidRPr="003B077D">
        <w:rPr>
          <w:sz w:val="28"/>
          <w:szCs w:val="28"/>
        </w:rPr>
        <w:t>Існуючий стан малих водойм міста викликає занепокоєння, тому що багато з них є засміченими, прибережні захисні смуги водойм захаращені несанкціонованими звалищами побутових та будівельних відходів.</w:t>
      </w:r>
      <w:r w:rsidR="00A566BC">
        <w:rPr>
          <w:sz w:val="28"/>
          <w:szCs w:val="28"/>
        </w:rPr>
        <w:t xml:space="preserve"> </w:t>
      </w:r>
      <w:r w:rsidR="00A566BC" w:rsidRPr="00A566BC">
        <w:rPr>
          <w:sz w:val="28"/>
          <w:szCs w:val="28"/>
        </w:rPr>
        <w:t>Більшість малих річок Києва є забрудненими. Вода малих річок міста досить забруднена нафтопродуктами, біоген</w:t>
      </w:r>
      <w:r w:rsidR="00665AA1">
        <w:rPr>
          <w:sz w:val="28"/>
          <w:szCs w:val="28"/>
        </w:rPr>
        <w:t>ними та органічними речовинами.</w:t>
      </w:r>
    </w:p>
    <w:p w:rsidR="00A566BC" w:rsidRPr="00A566BC" w:rsidRDefault="00A566BC" w:rsidP="000D6C3E">
      <w:pPr>
        <w:ind w:firstLine="708"/>
        <w:jc w:val="both"/>
        <w:rPr>
          <w:sz w:val="28"/>
          <w:szCs w:val="28"/>
        </w:rPr>
      </w:pPr>
      <w:r w:rsidRPr="00A566BC">
        <w:rPr>
          <w:sz w:val="28"/>
          <w:szCs w:val="28"/>
        </w:rPr>
        <w:t xml:space="preserve">Переважна частина річок і струмків закуто у колектори й бетонні жолоби. Певною мірою це пов’язано з поширенням у долинах малих річок, передусім у правобережній частині Києва, приватної забудови, гаражів, станцій технічного обслуговування автомобілів. Досить часто на схилах долин і берегів малих річок влаштовують смітники та звалища. У малих річках міста значно вища ніж у Дніпрі, мінералізація води, в т.ч. як наслідок використання солі для боротьби зі снігом. </w:t>
      </w:r>
    </w:p>
    <w:p w:rsidR="00A566BC" w:rsidRPr="00A566BC" w:rsidRDefault="00A566BC" w:rsidP="000D6C3E">
      <w:pPr>
        <w:ind w:firstLine="708"/>
        <w:jc w:val="both"/>
        <w:rPr>
          <w:sz w:val="28"/>
          <w:szCs w:val="28"/>
        </w:rPr>
      </w:pPr>
      <w:r w:rsidRPr="00A566BC">
        <w:rPr>
          <w:sz w:val="28"/>
          <w:szCs w:val="28"/>
        </w:rPr>
        <w:t xml:space="preserve">На якісні характеристики води у Дніпрі негативно впливають дощові та талі води, що скидаються у ріку по багатьох водовипусках. Досі у Києві очищується лише невелика частина цих стоків. </w:t>
      </w:r>
    </w:p>
    <w:p w:rsidR="00A566BC" w:rsidRPr="00A566BC" w:rsidRDefault="00A566BC" w:rsidP="000D6C3E">
      <w:pPr>
        <w:ind w:firstLine="708"/>
        <w:jc w:val="both"/>
        <w:rPr>
          <w:sz w:val="28"/>
          <w:szCs w:val="28"/>
        </w:rPr>
      </w:pPr>
      <w:r w:rsidRPr="00A566BC">
        <w:rPr>
          <w:sz w:val="28"/>
          <w:szCs w:val="28"/>
        </w:rPr>
        <w:t>Сучасна масова забудова заплавної частини Дніпра супроводжується підвищенням рівня території шляхом гідронамивів, призводить до зменшення пропускної спроможності русла та заплави р. Дніпро, створюється реальна загроза підпору води та затоплення приміської зони міста </w:t>
      </w:r>
      <w:r w:rsidR="003E120C">
        <w:rPr>
          <w:sz w:val="28"/>
          <w:szCs w:val="28"/>
        </w:rPr>
        <w:t>Києва під час пропуску повеней.</w:t>
      </w:r>
    </w:p>
    <w:p w:rsidR="00A566BC" w:rsidRDefault="00A566BC" w:rsidP="000D6C3E">
      <w:pPr>
        <w:ind w:firstLine="708"/>
        <w:jc w:val="both"/>
        <w:rPr>
          <w:sz w:val="28"/>
          <w:szCs w:val="28"/>
        </w:rPr>
      </w:pPr>
      <w:r w:rsidRPr="00A566BC">
        <w:rPr>
          <w:sz w:val="28"/>
          <w:szCs w:val="28"/>
        </w:rPr>
        <w:t xml:space="preserve">Для міста актуальною лишається проблема впорядкування відведення </w:t>
      </w:r>
      <w:r w:rsidRPr="00A566BC">
        <w:rPr>
          <w:sz w:val="28"/>
          <w:szCs w:val="28"/>
        </w:rPr>
        <w:lastRenderedPageBreak/>
        <w:t xml:space="preserve">поверхневого стоку у міську дощову мережу та його скиду у відкриті водойми з дотриманням вимог Водного кодексу України. </w:t>
      </w:r>
    </w:p>
    <w:p w:rsidR="00A566BC" w:rsidRPr="00A566BC" w:rsidRDefault="00A566BC" w:rsidP="000D6C3E">
      <w:pPr>
        <w:ind w:firstLine="708"/>
        <w:jc w:val="both"/>
        <w:rPr>
          <w:sz w:val="28"/>
          <w:szCs w:val="28"/>
        </w:rPr>
      </w:pPr>
      <w:r w:rsidRPr="00A566BC">
        <w:rPr>
          <w:sz w:val="28"/>
          <w:szCs w:val="28"/>
        </w:rPr>
        <w:t>Серйозною проблемою залишається забруднення внутрішніх водойм міста нафтопродуктами, пов’язане із інтенсивним забрудненням ними дощових стоків, що спричинено зростаючою кількістю автотранспортних засобів, розміщених на територіях автостоянок, гаражів, АЗС без локальних очисних споруд, пунктів розвантаження паливно-мастильних матеріалів на території Київського річкового порту.</w:t>
      </w:r>
    </w:p>
    <w:p w:rsidR="00A566BC" w:rsidRPr="00A566BC" w:rsidRDefault="00A566BC" w:rsidP="000D6C3E">
      <w:pPr>
        <w:ind w:firstLine="708"/>
        <w:jc w:val="both"/>
        <w:rPr>
          <w:sz w:val="28"/>
          <w:szCs w:val="28"/>
        </w:rPr>
      </w:pPr>
      <w:r w:rsidRPr="00A566BC">
        <w:rPr>
          <w:sz w:val="28"/>
          <w:szCs w:val="28"/>
        </w:rPr>
        <w:t xml:space="preserve">Лишається гострим питання щодо винесення в натуру </w:t>
      </w:r>
      <w:r w:rsidR="00665AA1">
        <w:rPr>
          <w:sz w:val="28"/>
          <w:szCs w:val="28"/>
        </w:rPr>
        <w:t>ПЗС</w:t>
      </w:r>
      <w:r w:rsidRPr="00A566BC">
        <w:rPr>
          <w:sz w:val="28"/>
          <w:szCs w:val="28"/>
        </w:rPr>
        <w:t xml:space="preserve">, посилення контролю за створенням водоохоронних зон і </w:t>
      </w:r>
      <w:r>
        <w:rPr>
          <w:sz w:val="28"/>
          <w:szCs w:val="28"/>
        </w:rPr>
        <w:t>ПЗС</w:t>
      </w:r>
      <w:r w:rsidRPr="00A566BC">
        <w:rPr>
          <w:sz w:val="28"/>
          <w:szCs w:val="28"/>
        </w:rPr>
        <w:t>, а також за дотриманням режиму використання їхніх територій.</w:t>
      </w:r>
    </w:p>
    <w:p w:rsidR="006B50FA" w:rsidRPr="003B077D" w:rsidRDefault="006B50FA" w:rsidP="006B50FA">
      <w:pPr>
        <w:ind w:firstLine="720"/>
        <w:jc w:val="both"/>
        <w:rPr>
          <w:noProof/>
          <w:sz w:val="28"/>
          <w:szCs w:val="28"/>
        </w:rPr>
      </w:pPr>
      <w:r w:rsidRPr="003B077D">
        <w:rPr>
          <w:noProof/>
          <w:sz w:val="28"/>
          <w:szCs w:val="28"/>
        </w:rPr>
        <w:t xml:space="preserve">Питання очищення міста від відходів залишається досить актуальним. </w:t>
      </w:r>
    </w:p>
    <w:p w:rsidR="006B50FA" w:rsidRPr="003B077D" w:rsidRDefault="006B50FA" w:rsidP="006B50FA">
      <w:pPr>
        <w:ind w:firstLine="708"/>
        <w:jc w:val="both"/>
        <w:rPr>
          <w:noProof/>
          <w:sz w:val="28"/>
          <w:szCs w:val="28"/>
        </w:rPr>
      </w:pPr>
      <w:r w:rsidRPr="003B077D">
        <w:rPr>
          <w:noProof/>
          <w:sz w:val="28"/>
          <w:szCs w:val="28"/>
        </w:rPr>
        <w:t>Існуюча система поводження з відходами не дозволяє в повному обсязі виділити із загальної маси відходів фракції ресурсноцінних матеріалів (паперу, картону, скла, металу, пластмас тощо). Утворення значних обсягів відходів в місті, захаращення території міста відходами зумовлено наступними основними факторами:</w:t>
      </w:r>
    </w:p>
    <w:p w:rsidR="006B50FA" w:rsidRPr="003B077D" w:rsidRDefault="006B50FA" w:rsidP="006B50FA">
      <w:pPr>
        <w:ind w:firstLine="720"/>
        <w:jc w:val="both"/>
        <w:rPr>
          <w:noProof/>
          <w:sz w:val="28"/>
          <w:szCs w:val="28"/>
        </w:rPr>
      </w:pPr>
      <w:r w:rsidRPr="003B077D">
        <w:rPr>
          <w:noProof/>
          <w:sz w:val="28"/>
          <w:szCs w:val="28"/>
        </w:rPr>
        <w:t>- неефективні технології переробки первинної сировини і матеріалів;</w:t>
      </w:r>
    </w:p>
    <w:p w:rsidR="006B50FA" w:rsidRPr="003B077D" w:rsidRDefault="006B50FA" w:rsidP="006B50FA">
      <w:pPr>
        <w:ind w:firstLine="720"/>
        <w:jc w:val="both"/>
        <w:rPr>
          <w:noProof/>
          <w:sz w:val="28"/>
          <w:szCs w:val="28"/>
        </w:rPr>
      </w:pPr>
      <w:r w:rsidRPr="003B077D">
        <w:rPr>
          <w:noProof/>
          <w:sz w:val="28"/>
          <w:szCs w:val="28"/>
        </w:rPr>
        <w:t>- недоліки в розробці нових та використанні наявних (вже розроблених і відомих у світовій практиці) технологій утилізації відходів на місцях їх безпосереднього утворення;</w:t>
      </w:r>
    </w:p>
    <w:p w:rsidR="006B50FA" w:rsidRPr="003B077D" w:rsidRDefault="006B50FA" w:rsidP="006B50FA">
      <w:pPr>
        <w:ind w:firstLine="720"/>
        <w:jc w:val="both"/>
        <w:rPr>
          <w:noProof/>
          <w:sz w:val="28"/>
          <w:szCs w:val="28"/>
        </w:rPr>
      </w:pPr>
      <w:r w:rsidRPr="003B077D">
        <w:rPr>
          <w:noProof/>
          <w:sz w:val="28"/>
          <w:szCs w:val="28"/>
        </w:rPr>
        <w:t>- недоліки системи поводження з відходами, що не були утилізовані в місцях їх утворення, а також недоліки системи очищення міста від відходів.</w:t>
      </w:r>
    </w:p>
    <w:p w:rsidR="006B50FA" w:rsidRPr="003B077D" w:rsidRDefault="006B50FA" w:rsidP="006B50FA">
      <w:pPr>
        <w:ind w:firstLine="720"/>
        <w:jc w:val="both"/>
        <w:rPr>
          <w:iCs/>
          <w:noProof/>
          <w:sz w:val="28"/>
          <w:szCs w:val="28"/>
        </w:rPr>
      </w:pPr>
      <w:r w:rsidRPr="003B077D">
        <w:rPr>
          <w:iCs/>
          <w:noProof/>
          <w:sz w:val="28"/>
          <w:szCs w:val="28"/>
        </w:rPr>
        <w:t>Залишається актуальною проблема утилізації ТПВ. Щорічно у м. Києві утворюється близько 1,5 млн.</w:t>
      </w:r>
      <w:r w:rsidR="004368B4">
        <w:rPr>
          <w:iCs/>
          <w:noProof/>
          <w:sz w:val="28"/>
          <w:szCs w:val="28"/>
        </w:rPr>
        <w:t> </w:t>
      </w:r>
      <w:r w:rsidRPr="003B077D">
        <w:rPr>
          <w:iCs/>
          <w:noProof/>
          <w:sz w:val="28"/>
          <w:szCs w:val="28"/>
        </w:rPr>
        <w:t>т</w:t>
      </w:r>
      <w:r w:rsidR="004368B4">
        <w:rPr>
          <w:iCs/>
          <w:noProof/>
          <w:sz w:val="28"/>
          <w:szCs w:val="28"/>
        </w:rPr>
        <w:t>он</w:t>
      </w:r>
      <w:r w:rsidRPr="003B077D">
        <w:rPr>
          <w:iCs/>
          <w:noProof/>
          <w:sz w:val="28"/>
          <w:szCs w:val="28"/>
          <w:vertAlign w:val="superscript"/>
        </w:rPr>
        <w:t xml:space="preserve"> </w:t>
      </w:r>
      <w:r w:rsidRPr="003B077D">
        <w:rPr>
          <w:iCs/>
          <w:noProof/>
          <w:sz w:val="28"/>
          <w:szCs w:val="28"/>
        </w:rPr>
        <w:t xml:space="preserve">ТПВ. Вивезення </w:t>
      </w:r>
      <w:r w:rsidR="00F97332">
        <w:rPr>
          <w:iCs/>
          <w:noProof/>
          <w:sz w:val="28"/>
          <w:szCs w:val="28"/>
        </w:rPr>
        <w:t>ТПВ</w:t>
      </w:r>
      <w:r w:rsidRPr="003B077D">
        <w:rPr>
          <w:iCs/>
          <w:noProof/>
          <w:sz w:val="28"/>
          <w:szCs w:val="28"/>
        </w:rPr>
        <w:t xml:space="preserve"> та нетоксичних промислових відходів здійснюється на полігон № 5 ПАТ "Київспецтранс" (с.</w:t>
      </w:r>
      <w:r w:rsidR="004368B4">
        <w:rPr>
          <w:iCs/>
          <w:noProof/>
          <w:sz w:val="28"/>
          <w:szCs w:val="28"/>
        </w:rPr>
        <w:t> </w:t>
      </w:r>
      <w:r w:rsidRPr="003B077D">
        <w:rPr>
          <w:iCs/>
          <w:noProof/>
          <w:sz w:val="28"/>
          <w:szCs w:val="28"/>
        </w:rPr>
        <w:t xml:space="preserve"> Підгірці Обухівського району Київської області) або передається для термічної переробки </w:t>
      </w:r>
      <w:r w:rsidR="004368B4" w:rsidRPr="004368B4">
        <w:rPr>
          <w:rFonts w:ascii="DinDisplayLight" w:hAnsi="DinDisplayLight"/>
          <w:sz w:val="28"/>
          <w:szCs w:val="28"/>
          <w:shd w:val="clear" w:color="auto" w:fill="FFFFFF"/>
        </w:rPr>
        <w:t xml:space="preserve">сміттєспалювальний завод «Енергія» КП «Київтеплоенерго» </w:t>
      </w:r>
      <w:r w:rsidRPr="004368B4">
        <w:rPr>
          <w:iCs/>
          <w:noProof/>
          <w:sz w:val="28"/>
          <w:szCs w:val="28"/>
        </w:rPr>
        <w:t>(м</w:t>
      </w:r>
      <w:r w:rsidRPr="003B077D">
        <w:rPr>
          <w:iCs/>
          <w:noProof/>
          <w:sz w:val="28"/>
          <w:szCs w:val="28"/>
        </w:rPr>
        <w:t>. Київ, вул. Колекторна, 44).</w:t>
      </w:r>
    </w:p>
    <w:p w:rsidR="006B50FA" w:rsidRDefault="006B50FA" w:rsidP="006B50FA">
      <w:pPr>
        <w:ind w:firstLine="720"/>
        <w:jc w:val="both"/>
        <w:rPr>
          <w:iCs/>
          <w:noProof/>
          <w:sz w:val="28"/>
          <w:szCs w:val="28"/>
        </w:rPr>
      </w:pPr>
      <w:r w:rsidRPr="003B077D">
        <w:rPr>
          <w:iCs/>
          <w:noProof/>
          <w:sz w:val="28"/>
          <w:szCs w:val="28"/>
        </w:rPr>
        <w:t>Існуюча система видалення побутових відходів не забезпечує регулярного вивозу і знешкодження побутових відходів, що призводить до стихійних звалищ. Потужності полігону № 5 ПАТ "Київспецтранс" на даний час майже вичерпані, крім того, відповідно до директиви ЄС, з 2011 року відкрите захо</w:t>
      </w:r>
      <w:r w:rsidR="0032040A">
        <w:rPr>
          <w:iCs/>
          <w:noProof/>
          <w:sz w:val="28"/>
          <w:szCs w:val="28"/>
        </w:rPr>
        <w:t>ронення відходів забороняється.</w:t>
      </w:r>
    </w:p>
    <w:p w:rsidR="000847A5" w:rsidRPr="003B077D" w:rsidRDefault="000847A5" w:rsidP="00FA1491">
      <w:pPr>
        <w:ind w:firstLine="720"/>
        <w:jc w:val="both"/>
        <w:rPr>
          <w:iCs/>
          <w:noProof/>
          <w:sz w:val="28"/>
          <w:szCs w:val="28"/>
        </w:rPr>
      </w:pPr>
      <w:r>
        <w:rPr>
          <w:iCs/>
          <w:noProof/>
          <w:sz w:val="28"/>
          <w:szCs w:val="28"/>
        </w:rPr>
        <w:t>Також значною проблемою є</w:t>
      </w:r>
      <w:r w:rsidR="004446D4">
        <w:rPr>
          <w:iCs/>
          <w:noProof/>
          <w:sz w:val="28"/>
          <w:szCs w:val="28"/>
        </w:rPr>
        <w:t xml:space="preserve"> не вирішення на даний час проблеми </w:t>
      </w:r>
      <w:r w:rsidRPr="000847A5">
        <w:rPr>
          <w:iCs/>
          <w:noProof/>
          <w:sz w:val="28"/>
          <w:szCs w:val="28"/>
        </w:rPr>
        <w:t xml:space="preserve"> </w:t>
      </w:r>
      <w:r w:rsidR="004446D4">
        <w:rPr>
          <w:iCs/>
          <w:noProof/>
          <w:sz w:val="28"/>
          <w:szCs w:val="28"/>
        </w:rPr>
        <w:t xml:space="preserve">утилізації </w:t>
      </w:r>
      <w:r w:rsidRPr="000847A5">
        <w:rPr>
          <w:iCs/>
          <w:noProof/>
          <w:sz w:val="28"/>
          <w:szCs w:val="28"/>
        </w:rPr>
        <w:t>залишк</w:t>
      </w:r>
      <w:r w:rsidR="004446D4">
        <w:rPr>
          <w:iCs/>
          <w:noProof/>
          <w:sz w:val="28"/>
          <w:szCs w:val="28"/>
        </w:rPr>
        <w:t>ів</w:t>
      </w:r>
      <w:r w:rsidRPr="000847A5">
        <w:rPr>
          <w:iCs/>
          <w:noProof/>
          <w:sz w:val="28"/>
          <w:szCs w:val="28"/>
        </w:rPr>
        <w:t xml:space="preserve"> хімічних речовин</w:t>
      </w:r>
      <w:r w:rsidR="004446D4">
        <w:rPr>
          <w:iCs/>
          <w:noProof/>
          <w:sz w:val="28"/>
          <w:szCs w:val="28"/>
        </w:rPr>
        <w:t xml:space="preserve"> на ВАТ «Радикал», </w:t>
      </w:r>
      <w:r w:rsidRPr="000847A5">
        <w:rPr>
          <w:iCs/>
          <w:noProof/>
          <w:sz w:val="28"/>
          <w:szCs w:val="28"/>
        </w:rPr>
        <w:t>що створило складну екологічну ситуацію та загрозу здоров'ю мешканцям міста Києва.</w:t>
      </w:r>
      <w:r w:rsidRPr="000847A5">
        <w:t xml:space="preserve"> </w:t>
      </w:r>
    </w:p>
    <w:p w:rsidR="00941FA7" w:rsidRPr="008B417B" w:rsidRDefault="00941FA7" w:rsidP="008B417B">
      <w:pPr>
        <w:widowControl/>
        <w:ind w:firstLine="708"/>
        <w:jc w:val="both"/>
        <w:rPr>
          <w:rFonts w:eastAsia="Calibri"/>
          <w:sz w:val="28"/>
          <w:szCs w:val="28"/>
        </w:rPr>
      </w:pPr>
      <w:r w:rsidRPr="008B417B">
        <w:rPr>
          <w:rFonts w:eastAsia="Calibri"/>
          <w:sz w:val="28"/>
          <w:szCs w:val="28"/>
        </w:rPr>
        <w:t xml:space="preserve">Київ постійно розвивається, збільшується кількість мешканців, збільшується кількість забудов, це в свою чергу потребує облаштування додаткових парків, скверів, зон відпочинку та рекреації. Для вирішення цієї проблеми щорічно збільшується площа міських зелених зон за рахунок прийняття Київської міською радою рішень про надання статусів зелених зон землям, не наданим в користування та повернутим з оренди у забудовників. КО «Київзеленбуд» постійно збільшує обсяги робіт з озеленення міста, </w:t>
      </w:r>
      <w:r w:rsidRPr="008B417B">
        <w:rPr>
          <w:rFonts w:eastAsia="Calibri"/>
          <w:sz w:val="28"/>
          <w:szCs w:val="28"/>
        </w:rPr>
        <w:lastRenderedPageBreak/>
        <w:t>здійснюється капітальний ремонт та реконструкцію об’єктів зеленого господарства.</w:t>
      </w:r>
    </w:p>
    <w:p w:rsidR="000721AC" w:rsidRPr="00A352B1" w:rsidRDefault="000721AC" w:rsidP="00A352B1">
      <w:pPr>
        <w:ind w:firstLine="708"/>
        <w:jc w:val="both"/>
        <w:rPr>
          <w:sz w:val="28"/>
          <w:szCs w:val="28"/>
        </w:rPr>
      </w:pPr>
      <w:r w:rsidRPr="00A352B1">
        <w:rPr>
          <w:sz w:val="28"/>
          <w:szCs w:val="28"/>
        </w:rPr>
        <w:t>Природні зміни клімату провокують погіршення стану ґрунту та погіршення погодних умов, що в свою чергу зумовлює значний відсоток загибелі об’єктів зеленого господарства від засухи, в той час як влаштування систем поливу на територіях міста залишається невирішеною протягом багатьох років. Станом на 01.01.2021 загальна площа території, яка охоплена стаціонарним поливом, становить 19,4%. В той же час спостерігається нерівномірність забезпечення площі, яка охоплена стаціонарним поливом. Цей показник по районах міста Києва коливається від 0,29%  у Дарницькому районі до 93,47% у Печерському районі.</w:t>
      </w:r>
    </w:p>
    <w:p w:rsidR="008B417B" w:rsidRPr="008B417B" w:rsidRDefault="008B417B" w:rsidP="00A352B1">
      <w:pPr>
        <w:ind w:firstLine="708"/>
        <w:jc w:val="both"/>
        <w:rPr>
          <w:sz w:val="28"/>
          <w:szCs w:val="28"/>
        </w:rPr>
      </w:pPr>
      <w:r w:rsidRPr="00A352B1">
        <w:rPr>
          <w:sz w:val="28"/>
          <w:szCs w:val="28"/>
        </w:rPr>
        <w:t xml:space="preserve">Вирішити цю проблему можливо шляхом встановлення автономних систем поливу зелених насаджень, яка в свою чергу </w:t>
      </w:r>
      <w:r w:rsidRPr="008B417B">
        <w:rPr>
          <w:sz w:val="28"/>
          <w:szCs w:val="28"/>
        </w:rPr>
        <w:t>дозволяє зрошувати автоматично, створювати рівномірний полив (внесення добрив) насаджень у запрограмований час (залежно від пори року, відключення системи після та під час дощу) на певній території.</w:t>
      </w:r>
    </w:p>
    <w:p w:rsidR="000721AC" w:rsidRPr="00A352B1" w:rsidRDefault="000721AC" w:rsidP="00A352B1">
      <w:pPr>
        <w:ind w:firstLine="708"/>
        <w:jc w:val="both"/>
        <w:rPr>
          <w:sz w:val="28"/>
          <w:szCs w:val="28"/>
        </w:rPr>
      </w:pPr>
      <w:r w:rsidRPr="008B417B">
        <w:rPr>
          <w:sz w:val="28"/>
          <w:szCs w:val="28"/>
        </w:rPr>
        <w:t xml:space="preserve">Важливою проблемою є збереження та належне утримання територій та об’єктів природно-заповідного фонду міста. </w:t>
      </w:r>
      <w:r w:rsidRPr="00A352B1">
        <w:rPr>
          <w:sz w:val="28"/>
          <w:szCs w:val="28"/>
        </w:rPr>
        <w:t>Площа об’єктів природно-заповідного фонду у 2020 році становила більше 21,12 тис. га або 25,26% від загальної площі міста Києва.</w:t>
      </w:r>
    </w:p>
    <w:p w:rsidR="008B417B" w:rsidRPr="00A352B1" w:rsidRDefault="008B417B" w:rsidP="00A352B1">
      <w:pPr>
        <w:ind w:firstLine="708"/>
        <w:jc w:val="both"/>
        <w:rPr>
          <w:sz w:val="28"/>
          <w:szCs w:val="28"/>
        </w:rPr>
      </w:pPr>
      <w:r w:rsidRPr="00A352B1">
        <w:rPr>
          <w:sz w:val="28"/>
          <w:szCs w:val="28"/>
        </w:rPr>
        <w:t>Основним заходом забезпечення збереження територій та об’єктів природно-заповідного фонду є проведення технічної інвентаризації та  розроблення проектів землеустрою та видача відповідного документу, що посвідчує право власності чи користування земельною ділянкою зі встановленням в натурі (на місцевості) їх меж.</w:t>
      </w:r>
    </w:p>
    <w:p w:rsidR="008B417B" w:rsidRPr="008B417B" w:rsidRDefault="008B417B" w:rsidP="008B417B">
      <w:pPr>
        <w:ind w:firstLine="708"/>
        <w:jc w:val="both"/>
        <w:rPr>
          <w:bCs/>
          <w:sz w:val="28"/>
          <w:szCs w:val="28"/>
        </w:rPr>
      </w:pPr>
      <w:r w:rsidRPr="008B417B">
        <w:rPr>
          <w:sz w:val="28"/>
          <w:szCs w:val="28"/>
        </w:rPr>
        <w:t xml:space="preserve">Загально відомо, що розв’язання екологічних проблем суспільного розвитку значною мірою лежить не лише в галузі господарсько-економічної діяльності, але і в сфері морального удосконалення людини, її культури взаємовідносин з природою та </w:t>
      </w:r>
      <w:r w:rsidRPr="008B417B">
        <w:rPr>
          <w:bCs/>
          <w:sz w:val="28"/>
          <w:szCs w:val="28"/>
        </w:rPr>
        <w:t>іншими людьми. Підвищення рівня суспільної екологічної свідомості законодавчо визначено як найважливіше стратегічне завдання (стратегічна ціль номер один) у Законі України «Про Основні засади (стратегію) державної екологічної політики України на період до 2030 року».</w:t>
      </w:r>
    </w:p>
    <w:p w:rsidR="008B417B" w:rsidRPr="008B417B" w:rsidRDefault="008B417B" w:rsidP="008B417B">
      <w:pPr>
        <w:jc w:val="both"/>
        <w:rPr>
          <w:bCs/>
          <w:sz w:val="28"/>
          <w:szCs w:val="28"/>
        </w:rPr>
      </w:pPr>
      <w:r w:rsidRPr="008B417B">
        <w:rPr>
          <w:bCs/>
          <w:sz w:val="28"/>
          <w:szCs w:val="28"/>
        </w:rPr>
        <w:t>Підвищення екологічної культури суспільства – дієвий механізм вирішення екологічних проблем, адже складає основу гармонійного спілкування людини із природою.</w:t>
      </w:r>
    </w:p>
    <w:p w:rsidR="008B417B" w:rsidRPr="008B417B" w:rsidRDefault="008B417B" w:rsidP="008B417B">
      <w:pPr>
        <w:ind w:firstLine="567"/>
        <w:jc w:val="both"/>
        <w:rPr>
          <w:b/>
          <w:sz w:val="28"/>
          <w:szCs w:val="28"/>
        </w:rPr>
      </w:pPr>
      <w:r w:rsidRPr="008B417B">
        <w:rPr>
          <w:sz w:val="28"/>
          <w:szCs w:val="28"/>
        </w:rPr>
        <w:t>Для вирішення проблеми збереження природних ресурсів н</w:t>
      </w:r>
      <w:r w:rsidRPr="008B417B">
        <w:rPr>
          <w:kern w:val="3"/>
          <w:sz w:val="28"/>
          <w:szCs w:val="28"/>
        </w:rPr>
        <w:t xml:space="preserve">а базі комунального підприємства «Київський міський Будинок природи» постійно проводяться наукові конференції, семінари, лекції та виставки екологічного спрямування. </w:t>
      </w:r>
    </w:p>
    <w:p w:rsidR="008B417B" w:rsidRDefault="008B417B" w:rsidP="008B417B">
      <w:pPr>
        <w:widowControl/>
        <w:tabs>
          <w:tab w:val="left" w:pos="993"/>
        </w:tabs>
        <w:ind w:firstLine="567"/>
        <w:contextualSpacing/>
        <w:jc w:val="both"/>
        <w:rPr>
          <w:sz w:val="28"/>
          <w:szCs w:val="28"/>
        </w:rPr>
      </w:pPr>
      <w:r w:rsidRPr="008B417B">
        <w:rPr>
          <w:kern w:val="24"/>
          <w:sz w:val="28"/>
          <w:szCs w:val="28"/>
        </w:rPr>
        <w:t xml:space="preserve">Важливою проблемою також </w:t>
      </w:r>
      <w:r w:rsidRPr="008B417B">
        <w:rPr>
          <w:sz w:val="28"/>
          <w:szCs w:val="28"/>
        </w:rPr>
        <w:t xml:space="preserve">є відсутність в місті Києві друкованого інформаційного видання, в якому була б зібрана статистична та довідкова інформація про екологічний стан міста. Вирішенням зазначеної проблеми може стати затвердження та видання щорічного екологічного паспорта міста </w:t>
      </w:r>
      <w:r w:rsidR="00D61A2F">
        <w:rPr>
          <w:sz w:val="28"/>
          <w:szCs w:val="28"/>
        </w:rPr>
        <w:t>Києва.</w:t>
      </w:r>
    </w:p>
    <w:p w:rsidR="00A352B1" w:rsidRPr="008B417B" w:rsidRDefault="00A352B1" w:rsidP="008B417B">
      <w:pPr>
        <w:widowControl/>
        <w:tabs>
          <w:tab w:val="left" w:pos="993"/>
        </w:tabs>
        <w:ind w:firstLine="567"/>
        <w:contextualSpacing/>
        <w:jc w:val="both"/>
        <w:rPr>
          <w:sz w:val="28"/>
          <w:szCs w:val="28"/>
        </w:rPr>
      </w:pPr>
    </w:p>
    <w:p w:rsidR="000721AC" w:rsidRPr="00E33DE4" w:rsidRDefault="000721AC" w:rsidP="006F10F7">
      <w:pPr>
        <w:ind w:right="-1" w:firstLine="708"/>
        <w:jc w:val="both"/>
        <w:rPr>
          <w:sz w:val="28"/>
          <w:szCs w:val="28"/>
        </w:rPr>
      </w:pPr>
      <w:r w:rsidRPr="00C629DA">
        <w:rPr>
          <w:sz w:val="28"/>
          <w:szCs w:val="28"/>
        </w:rPr>
        <w:lastRenderedPageBreak/>
        <w:t>Забруднення довкілля, зокрема атмосферного повітря становить серйозн</w:t>
      </w:r>
      <w:r w:rsidR="00D61A2F">
        <w:rPr>
          <w:sz w:val="28"/>
          <w:szCs w:val="28"/>
        </w:rPr>
        <w:t>ий ризик</w:t>
      </w:r>
      <w:r w:rsidRPr="00C629DA">
        <w:rPr>
          <w:sz w:val="28"/>
          <w:szCs w:val="28"/>
        </w:rPr>
        <w:t xml:space="preserve"> небезпек</w:t>
      </w:r>
      <w:r w:rsidR="00D61A2F">
        <w:rPr>
          <w:sz w:val="28"/>
          <w:szCs w:val="28"/>
        </w:rPr>
        <w:t>и</w:t>
      </w:r>
      <w:r w:rsidRPr="00C629DA">
        <w:rPr>
          <w:sz w:val="28"/>
          <w:szCs w:val="28"/>
        </w:rPr>
        <w:t xml:space="preserve"> для здоров</w:t>
      </w:r>
      <w:r w:rsidR="00D61A2F">
        <w:rPr>
          <w:sz w:val="28"/>
          <w:szCs w:val="28"/>
        </w:rPr>
        <w:t>’</w:t>
      </w:r>
      <w:r w:rsidRPr="00C629DA">
        <w:rPr>
          <w:sz w:val="28"/>
          <w:szCs w:val="28"/>
        </w:rPr>
        <w:t xml:space="preserve">я людини. Тому зараз гостро постає проблема екологічного захисту. Для покращення ситуації необхідно терміново вжити заходи, які, з одного боку, були б спрямовані на зменшення викидів забруднюючих речовин підприємствами та автотранспортом, </w:t>
      </w:r>
      <w:r w:rsidR="00D61A2F">
        <w:rPr>
          <w:sz w:val="28"/>
          <w:szCs w:val="28"/>
        </w:rPr>
        <w:t>та</w:t>
      </w:r>
      <w:r w:rsidRPr="00C629DA">
        <w:rPr>
          <w:sz w:val="28"/>
          <w:szCs w:val="28"/>
        </w:rPr>
        <w:t xml:space="preserve"> на збільшення кількості багаторічних зелених насаджень, що сприяють очищенню атмосферного повітря, збагачують довкілля киснем і поглинають двоокис вуглецю.</w:t>
      </w:r>
    </w:p>
    <w:p w:rsidR="00D61A2F" w:rsidRDefault="00D61A2F" w:rsidP="006F10F7">
      <w:pPr>
        <w:ind w:firstLine="708"/>
        <w:jc w:val="both"/>
        <w:rPr>
          <w:sz w:val="28"/>
          <w:szCs w:val="28"/>
        </w:rPr>
      </w:pPr>
      <w:r w:rsidRPr="006F10F7">
        <w:rPr>
          <w:sz w:val="28"/>
          <w:szCs w:val="28"/>
        </w:rPr>
        <w:t>На сьогодні</w:t>
      </w:r>
      <w:r w:rsidRPr="006F10F7">
        <w:rPr>
          <w:i/>
          <w:sz w:val="28"/>
          <w:szCs w:val="28"/>
        </w:rPr>
        <w:t xml:space="preserve"> </w:t>
      </w:r>
      <w:r w:rsidRPr="006F10F7">
        <w:rPr>
          <w:sz w:val="28"/>
          <w:szCs w:val="28"/>
        </w:rPr>
        <w:t xml:space="preserve">державна система моніторингу довкілля знаходиться у стані, що потребує суттєвого технічного, технологічного переоснащення, зміни принципів організації та забезпечення системних міжвідомчих комунікацій. При цьому відсутні спостереження у нових житлових та приміських районах міста Києва, обмеженим є перелік небезпечних забруднюючих речовин, що враховуються існуючою системою спостережень (пости </w:t>
      </w:r>
      <w:r w:rsidR="006F10F7">
        <w:rPr>
          <w:color w:val="000000"/>
          <w:sz w:val="28"/>
          <w:szCs w:val="28"/>
        </w:rPr>
        <w:t>ЦГО</w:t>
      </w:r>
      <w:r w:rsidRPr="006F10F7">
        <w:rPr>
          <w:color w:val="000000"/>
          <w:sz w:val="28"/>
          <w:szCs w:val="28"/>
        </w:rPr>
        <w:t>)</w:t>
      </w:r>
      <w:r w:rsidRPr="006F10F7">
        <w:rPr>
          <w:sz w:val="28"/>
          <w:szCs w:val="28"/>
        </w:rPr>
        <w:t>. Це не дозволяє вчасно і адекватно визначити екологічні ризики довкіллю та здоров’ю людини як на локальній території, так і на всій</w:t>
      </w:r>
      <w:r w:rsidR="006F10F7">
        <w:rPr>
          <w:sz w:val="28"/>
          <w:szCs w:val="28"/>
        </w:rPr>
        <w:t xml:space="preserve"> території міста в цілому</w:t>
      </w:r>
      <w:r w:rsidRPr="006F10F7">
        <w:rPr>
          <w:sz w:val="28"/>
          <w:szCs w:val="28"/>
        </w:rPr>
        <w:t>.</w:t>
      </w:r>
    </w:p>
    <w:p w:rsidR="00A352B1" w:rsidRPr="006F10F7" w:rsidRDefault="00A352B1" w:rsidP="006F10F7">
      <w:pPr>
        <w:ind w:firstLine="708"/>
        <w:jc w:val="both"/>
        <w:rPr>
          <w:sz w:val="28"/>
          <w:szCs w:val="28"/>
        </w:rPr>
      </w:pPr>
    </w:p>
    <w:p w:rsidR="006F10F7" w:rsidRPr="00FA46BB" w:rsidRDefault="006F10F7" w:rsidP="006F10F7">
      <w:pPr>
        <w:pStyle w:val="rvps2"/>
        <w:shd w:val="clear" w:color="auto" w:fill="FFFFFF"/>
        <w:spacing w:before="0" w:beforeAutospacing="0" w:after="0" w:afterAutospacing="0"/>
        <w:ind w:firstLine="720"/>
        <w:jc w:val="both"/>
        <w:rPr>
          <w:b/>
          <w:bCs/>
          <w:sz w:val="28"/>
          <w:szCs w:val="28"/>
        </w:rPr>
      </w:pPr>
      <w:r w:rsidRPr="00FA46BB">
        <w:rPr>
          <w:b/>
          <w:bCs/>
          <w:sz w:val="28"/>
          <w:szCs w:val="28"/>
          <w:lang w:val="uk-UA"/>
        </w:rPr>
        <w:t>5. З</w:t>
      </w:r>
      <w:r w:rsidRPr="00FA46BB">
        <w:rPr>
          <w:b/>
          <w:bCs/>
          <w:sz w:val="28"/>
          <w:szCs w:val="28"/>
        </w:rPr>
        <w:t>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23E5F" w:rsidRPr="00A352B1" w:rsidRDefault="00423E5F" w:rsidP="00A352B1">
      <w:pPr>
        <w:ind w:firstLine="708"/>
        <w:jc w:val="both"/>
        <w:rPr>
          <w:sz w:val="28"/>
          <w:szCs w:val="28"/>
        </w:rPr>
      </w:pPr>
      <w:r w:rsidRPr="00A352B1">
        <w:rPr>
          <w:sz w:val="28"/>
          <w:szCs w:val="28"/>
        </w:rPr>
        <w:t>З метою охорони і оздоровлення навколишнього природного середовища та забезпечення збалансованого екологічного розвитку території міста у Програмі запропоновано  ряд заходів, які повинні реалізовуватися відповідно до Закону України «Про охорону навколишнього природного середовища» і кореспондуватися із стратегічними цілями з охорони довкілля та охорони здоров’я населення, визначеними Законом України «Про Основні засади (стратегію) державної екологічної політики України на період до 2030 року» від 28 лютого 2019 року, Національним планом управління відходами до 2030 року, затвердженим розпорядженням Кабінету Міністрів України від 20 лютого 2019 року №117-р, Паризькій угоді, ратифікованій Законом України від 14 липня 2016 року №1469, Конвенції про охорону дикої флори та фауни і природних середовищ існування в Європі.</w:t>
      </w:r>
    </w:p>
    <w:p w:rsidR="00423E5F" w:rsidRPr="00A352B1" w:rsidRDefault="00423E5F" w:rsidP="00A352B1">
      <w:pPr>
        <w:ind w:firstLine="708"/>
        <w:jc w:val="both"/>
        <w:rPr>
          <w:sz w:val="28"/>
          <w:szCs w:val="28"/>
        </w:rPr>
      </w:pPr>
      <w:r w:rsidRPr="00A352B1">
        <w:rPr>
          <w:sz w:val="28"/>
          <w:szCs w:val="28"/>
        </w:rPr>
        <w:t>Відповідно до нормативно-правової бази України проєкт Програми відповідає ряду зобов’язань:</w:t>
      </w:r>
    </w:p>
    <w:p w:rsidR="00423E5F" w:rsidRPr="00A352B1" w:rsidRDefault="00576689" w:rsidP="00A352B1">
      <w:pPr>
        <w:ind w:firstLine="708"/>
        <w:jc w:val="both"/>
        <w:rPr>
          <w:sz w:val="28"/>
          <w:szCs w:val="28"/>
        </w:rPr>
      </w:pPr>
      <w:r w:rsidRPr="00A352B1">
        <w:rPr>
          <w:sz w:val="28"/>
          <w:szCs w:val="28"/>
        </w:rPr>
        <w:t xml:space="preserve">- </w:t>
      </w:r>
      <w:r w:rsidR="00423E5F" w:rsidRPr="00A352B1">
        <w:rPr>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w:t>
      </w:r>
    </w:p>
    <w:p w:rsidR="00423E5F" w:rsidRPr="00A352B1" w:rsidRDefault="00546F55" w:rsidP="00A352B1">
      <w:pPr>
        <w:ind w:firstLine="708"/>
        <w:jc w:val="both"/>
        <w:rPr>
          <w:sz w:val="28"/>
          <w:szCs w:val="28"/>
        </w:rPr>
      </w:pPr>
      <w:r w:rsidRPr="00A352B1">
        <w:rPr>
          <w:sz w:val="28"/>
          <w:szCs w:val="28"/>
        </w:rPr>
        <w:t xml:space="preserve">- </w:t>
      </w:r>
      <w:r w:rsidR="00423E5F" w:rsidRPr="00A352B1">
        <w:rPr>
          <w:sz w:val="28"/>
          <w:szCs w:val="28"/>
        </w:rPr>
        <w:t>виконання заходів, що гарантують екологічну безпеку середовища для життя і здоров’я людей, а також запобіжний характер заходів щодо охорони довкілля;</w:t>
      </w:r>
    </w:p>
    <w:p w:rsidR="00423E5F" w:rsidRDefault="00546F55" w:rsidP="00A352B1">
      <w:pPr>
        <w:ind w:firstLine="708"/>
        <w:jc w:val="both"/>
        <w:rPr>
          <w:sz w:val="28"/>
        </w:rPr>
      </w:pPr>
      <w:r w:rsidRPr="00A352B1">
        <w:rPr>
          <w:sz w:val="28"/>
          <w:szCs w:val="28"/>
        </w:rPr>
        <w:t>-</w:t>
      </w:r>
      <w:r w:rsidR="00423E5F" w:rsidRPr="00A352B1">
        <w:rPr>
          <w:sz w:val="28"/>
          <w:szCs w:val="28"/>
        </w:rPr>
        <w:t>проєктне спрямування на збереження просторової та видової різноманітності і</w:t>
      </w:r>
      <w:r w:rsidR="00423E5F">
        <w:rPr>
          <w:spacing w:val="-4"/>
          <w:sz w:val="28"/>
        </w:rPr>
        <w:t xml:space="preserve"> </w:t>
      </w:r>
      <w:r w:rsidR="00423E5F">
        <w:rPr>
          <w:sz w:val="28"/>
        </w:rPr>
        <w:t>цілісності</w:t>
      </w:r>
      <w:r w:rsidR="00423E5F">
        <w:rPr>
          <w:spacing w:val="1"/>
          <w:sz w:val="28"/>
        </w:rPr>
        <w:t xml:space="preserve"> </w:t>
      </w:r>
      <w:r w:rsidR="00423E5F">
        <w:rPr>
          <w:sz w:val="28"/>
        </w:rPr>
        <w:t>природних</w:t>
      </w:r>
      <w:r w:rsidR="00423E5F">
        <w:rPr>
          <w:spacing w:val="-4"/>
          <w:sz w:val="28"/>
        </w:rPr>
        <w:t xml:space="preserve"> </w:t>
      </w:r>
      <w:r w:rsidR="00423E5F">
        <w:rPr>
          <w:sz w:val="28"/>
        </w:rPr>
        <w:t>об’єктів</w:t>
      </w:r>
      <w:r w:rsidR="00423E5F">
        <w:rPr>
          <w:spacing w:val="-4"/>
          <w:sz w:val="28"/>
        </w:rPr>
        <w:t xml:space="preserve"> </w:t>
      </w:r>
      <w:r w:rsidR="00423E5F">
        <w:rPr>
          <w:sz w:val="28"/>
        </w:rPr>
        <w:t>і</w:t>
      </w:r>
      <w:r w:rsidR="00423E5F">
        <w:rPr>
          <w:spacing w:val="1"/>
          <w:sz w:val="28"/>
        </w:rPr>
        <w:t xml:space="preserve"> </w:t>
      </w:r>
      <w:r w:rsidR="00423E5F">
        <w:rPr>
          <w:sz w:val="28"/>
        </w:rPr>
        <w:t>комплексів;</w:t>
      </w:r>
    </w:p>
    <w:p w:rsidR="00423E5F" w:rsidRPr="00A352B1" w:rsidRDefault="00546F55" w:rsidP="00A352B1">
      <w:pPr>
        <w:ind w:firstLine="708"/>
        <w:jc w:val="both"/>
        <w:rPr>
          <w:sz w:val="28"/>
          <w:szCs w:val="28"/>
        </w:rPr>
      </w:pPr>
      <w:r>
        <w:rPr>
          <w:sz w:val="28"/>
        </w:rPr>
        <w:t>-</w:t>
      </w:r>
      <w:r w:rsidR="00423E5F">
        <w:rPr>
          <w:sz w:val="28"/>
        </w:rPr>
        <w:t>використання</w:t>
      </w:r>
      <w:r w:rsidR="00423E5F">
        <w:rPr>
          <w:spacing w:val="1"/>
          <w:sz w:val="28"/>
        </w:rPr>
        <w:t xml:space="preserve"> </w:t>
      </w:r>
      <w:r w:rsidR="00423E5F">
        <w:rPr>
          <w:sz w:val="28"/>
        </w:rPr>
        <w:t>отриманих</w:t>
      </w:r>
      <w:r w:rsidR="00423E5F">
        <w:rPr>
          <w:spacing w:val="1"/>
          <w:sz w:val="28"/>
        </w:rPr>
        <w:t xml:space="preserve"> </w:t>
      </w:r>
      <w:r w:rsidR="00423E5F">
        <w:rPr>
          <w:sz w:val="28"/>
        </w:rPr>
        <w:t>висновків</w:t>
      </w:r>
      <w:r w:rsidR="00423E5F">
        <w:rPr>
          <w:spacing w:val="1"/>
          <w:sz w:val="28"/>
        </w:rPr>
        <w:t xml:space="preserve"> </w:t>
      </w:r>
      <w:r w:rsidR="00423E5F">
        <w:rPr>
          <w:sz w:val="28"/>
        </w:rPr>
        <w:t>моніторингу</w:t>
      </w:r>
      <w:r w:rsidR="00423E5F">
        <w:rPr>
          <w:spacing w:val="1"/>
          <w:sz w:val="28"/>
        </w:rPr>
        <w:t xml:space="preserve"> </w:t>
      </w:r>
      <w:r w:rsidR="00423E5F">
        <w:rPr>
          <w:sz w:val="28"/>
        </w:rPr>
        <w:t>та</w:t>
      </w:r>
      <w:r w:rsidR="00423E5F">
        <w:rPr>
          <w:spacing w:val="1"/>
          <w:sz w:val="28"/>
        </w:rPr>
        <w:t xml:space="preserve"> </w:t>
      </w:r>
      <w:r w:rsidR="00423E5F">
        <w:rPr>
          <w:sz w:val="28"/>
        </w:rPr>
        <w:t>комплексу</w:t>
      </w:r>
      <w:r w:rsidR="00423E5F">
        <w:rPr>
          <w:spacing w:val="1"/>
          <w:sz w:val="28"/>
        </w:rPr>
        <w:t xml:space="preserve"> </w:t>
      </w:r>
      <w:r w:rsidR="00423E5F">
        <w:rPr>
          <w:sz w:val="28"/>
        </w:rPr>
        <w:lastRenderedPageBreak/>
        <w:t>охоронних</w:t>
      </w:r>
      <w:r w:rsidR="00423E5F">
        <w:rPr>
          <w:spacing w:val="41"/>
          <w:sz w:val="28"/>
        </w:rPr>
        <w:t xml:space="preserve"> </w:t>
      </w:r>
      <w:r w:rsidR="00423E5F" w:rsidRPr="00A352B1">
        <w:rPr>
          <w:sz w:val="28"/>
          <w:szCs w:val="28"/>
        </w:rPr>
        <w:t>заходів для виконання можливостей факторів позитивного впливу на охорону довкілля;</w:t>
      </w:r>
    </w:p>
    <w:p w:rsidR="00423E5F" w:rsidRPr="00A352B1" w:rsidRDefault="00546F55" w:rsidP="00A352B1">
      <w:pPr>
        <w:ind w:firstLine="708"/>
        <w:jc w:val="both"/>
        <w:rPr>
          <w:sz w:val="28"/>
          <w:szCs w:val="28"/>
        </w:rPr>
      </w:pPr>
      <w:r w:rsidRPr="00A352B1">
        <w:rPr>
          <w:sz w:val="28"/>
          <w:szCs w:val="28"/>
        </w:rPr>
        <w:t>-</w:t>
      </w:r>
      <w:r w:rsidR="00423E5F" w:rsidRPr="00A352B1">
        <w:rPr>
          <w:sz w:val="28"/>
          <w:szCs w:val="28"/>
        </w:rPr>
        <w:t>формування динамічного урівноваженого стану довкілля, що забезпечуватиме екологічне, санітарно-безпечне середовище для життєдіяльності населення.</w:t>
      </w:r>
    </w:p>
    <w:p w:rsidR="00465B4D" w:rsidRPr="00A352B1" w:rsidRDefault="00465B4D" w:rsidP="00A352B1">
      <w:pPr>
        <w:ind w:firstLine="708"/>
        <w:jc w:val="both"/>
        <w:rPr>
          <w:sz w:val="28"/>
          <w:szCs w:val="28"/>
        </w:rPr>
      </w:pPr>
      <w:r w:rsidRPr="00A352B1">
        <w:rPr>
          <w:sz w:val="28"/>
          <w:szCs w:val="28"/>
        </w:rPr>
        <w:t>Реалізація заходів Програми враховує забезпечення рівних прав та можливостей жінок і чоловіків у доступі до озеленених, ландшафтних та рекреаційних територій міста, передбачених Конституцією України, нормативно-правовими актами України, а також чинними міжнародно-правовими актами (стандартами) щодо забезпечення гендерної рівності та прав людини, що підписані та ратифіковані Україною, міжнародними договорами.</w:t>
      </w:r>
    </w:p>
    <w:p w:rsidR="00465B4D" w:rsidRPr="00465B4D" w:rsidRDefault="00465B4D" w:rsidP="00A352B1">
      <w:pPr>
        <w:ind w:firstLine="708"/>
        <w:jc w:val="both"/>
        <w:rPr>
          <w:sz w:val="28"/>
          <w:szCs w:val="28"/>
        </w:rPr>
      </w:pPr>
      <w:r w:rsidRPr="00A352B1">
        <w:rPr>
          <w:sz w:val="28"/>
          <w:szCs w:val="28"/>
        </w:rPr>
        <w:t>Завдання та заходи програми відповідатимуть Конституції України, законам України «Про забезпечення рівних прав та можливостей жінок і чоловіків», «Про засади запобігання та протидії дискримінації» у частині забезпечення рівних прав та можливостей жінок і чоловіків у доступі до природно-ландшафтного комплексу столиці, рекреаційних територій, об'єктів і територій природно-заповідного фонду,</w:t>
      </w:r>
      <w:r w:rsidRPr="00465B4D">
        <w:rPr>
          <w:sz w:val="28"/>
          <w:szCs w:val="28"/>
        </w:rPr>
        <w:t xml:space="preserve"> </w:t>
      </w:r>
      <w:r w:rsidRPr="00A352B1">
        <w:rPr>
          <w:sz w:val="28"/>
          <w:szCs w:val="28"/>
        </w:rPr>
        <w:t>пляжів міста.</w:t>
      </w:r>
    </w:p>
    <w:p w:rsidR="00423E5F" w:rsidRPr="00465B4D" w:rsidRDefault="00423E5F" w:rsidP="00465B4D">
      <w:pPr>
        <w:ind w:firstLine="708"/>
        <w:jc w:val="both"/>
        <w:rPr>
          <w:sz w:val="28"/>
          <w:szCs w:val="28"/>
        </w:rPr>
      </w:pPr>
      <w:r w:rsidRPr="00465B4D">
        <w:rPr>
          <w:sz w:val="28"/>
          <w:szCs w:val="28"/>
        </w:rPr>
        <w:t>Враховуючи</w:t>
      </w:r>
      <w:r w:rsidRPr="00A352B1">
        <w:rPr>
          <w:sz w:val="28"/>
          <w:szCs w:val="28"/>
        </w:rPr>
        <w:t xml:space="preserve"> </w:t>
      </w:r>
      <w:r w:rsidRPr="00465B4D">
        <w:rPr>
          <w:sz w:val="28"/>
          <w:szCs w:val="28"/>
        </w:rPr>
        <w:t>результати</w:t>
      </w:r>
      <w:r w:rsidRPr="00A352B1">
        <w:rPr>
          <w:sz w:val="28"/>
          <w:szCs w:val="28"/>
        </w:rPr>
        <w:t xml:space="preserve"> </w:t>
      </w:r>
      <w:r w:rsidRPr="00465B4D">
        <w:rPr>
          <w:sz w:val="28"/>
          <w:szCs w:val="28"/>
        </w:rPr>
        <w:t>аналізу</w:t>
      </w:r>
      <w:r w:rsidRPr="00A352B1">
        <w:rPr>
          <w:sz w:val="28"/>
          <w:szCs w:val="28"/>
        </w:rPr>
        <w:t xml:space="preserve"> </w:t>
      </w:r>
      <w:r w:rsidRPr="00465B4D">
        <w:rPr>
          <w:sz w:val="28"/>
          <w:szCs w:val="28"/>
        </w:rPr>
        <w:t>можна</w:t>
      </w:r>
      <w:r w:rsidRPr="00A352B1">
        <w:rPr>
          <w:sz w:val="28"/>
          <w:szCs w:val="28"/>
        </w:rPr>
        <w:t xml:space="preserve"> </w:t>
      </w:r>
      <w:r w:rsidRPr="00465B4D">
        <w:rPr>
          <w:sz w:val="28"/>
          <w:szCs w:val="28"/>
        </w:rPr>
        <w:t>зробити</w:t>
      </w:r>
      <w:r w:rsidRPr="00A352B1">
        <w:rPr>
          <w:sz w:val="28"/>
          <w:szCs w:val="28"/>
        </w:rPr>
        <w:t xml:space="preserve"> </w:t>
      </w:r>
      <w:r w:rsidRPr="00465B4D">
        <w:rPr>
          <w:sz w:val="28"/>
          <w:szCs w:val="28"/>
        </w:rPr>
        <w:t>висновок,</w:t>
      </w:r>
      <w:r w:rsidRPr="00A352B1">
        <w:rPr>
          <w:sz w:val="28"/>
          <w:szCs w:val="28"/>
        </w:rPr>
        <w:t xml:space="preserve"> </w:t>
      </w:r>
      <w:r w:rsidRPr="00465B4D">
        <w:rPr>
          <w:sz w:val="28"/>
          <w:szCs w:val="28"/>
        </w:rPr>
        <w:t>що</w:t>
      </w:r>
      <w:r w:rsidRPr="00A352B1">
        <w:rPr>
          <w:sz w:val="28"/>
          <w:szCs w:val="28"/>
        </w:rPr>
        <w:t xml:space="preserve"> </w:t>
      </w:r>
      <w:r w:rsidRPr="00465B4D">
        <w:rPr>
          <w:sz w:val="28"/>
          <w:szCs w:val="28"/>
        </w:rPr>
        <w:t>проєкт</w:t>
      </w:r>
      <w:r w:rsidRPr="00A352B1">
        <w:rPr>
          <w:sz w:val="28"/>
          <w:szCs w:val="28"/>
        </w:rPr>
        <w:t xml:space="preserve"> </w:t>
      </w:r>
      <w:r w:rsidRPr="00465B4D">
        <w:rPr>
          <w:sz w:val="28"/>
          <w:szCs w:val="28"/>
        </w:rPr>
        <w:t>Програми,</w:t>
      </w:r>
      <w:r w:rsidRPr="00A352B1">
        <w:rPr>
          <w:sz w:val="28"/>
          <w:szCs w:val="28"/>
        </w:rPr>
        <w:t xml:space="preserve"> </w:t>
      </w:r>
      <w:r w:rsidRPr="00465B4D">
        <w:rPr>
          <w:sz w:val="28"/>
          <w:szCs w:val="28"/>
        </w:rPr>
        <w:t>відповідає</w:t>
      </w:r>
      <w:r w:rsidRPr="00A352B1">
        <w:rPr>
          <w:sz w:val="28"/>
          <w:szCs w:val="28"/>
        </w:rPr>
        <w:t xml:space="preserve"> </w:t>
      </w:r>
      <w:r w:rsidRPr="00465B4D">
        <w:rPr>
          <w:sz w:val="28"/>
          <w:szCs w:val="28"/>
        </w:rPr>
        <w:t>цілям</w:t>
      </w:r>
      <w:r w:rsidRPr="00A352B1">
        <w:rPr>
          <w:sz w:val="28"/>
          <w:szCs w:val="28"/>
        </w:rPr>
        <w:t xml:space="preserve"> </w:t>
      </w:r>
      <w:r w:rsidRPr="00465B4D">
        <w:rPr>
          <w:sz w:val="28"/>
          <w:szCs w:val="28"/>
        </w:rPr>
        <w:t>екологічної</w:t>
      </w:r>
      <w:r w:rsidRPr="00A352B1">
        <w:rPr>
          <w:sz w:val="28"/>
          <w:szCs w:val="28"/>
        </w:rPr>
        <w:t xml:space="preserve"> </w:t>
      </w:r>
      <w:r w:rsidRPr="00465B4D">
        <w:rPr>
          <w:sz w:val="28"/>
          <w:szCs w:val="28"/>
        </w:rPr>
        <w:t>політики,</w:t>
      </w:r>
      <w:r w:rsidRPr="00A352B1">
        <w:rPr>
          <w:sz w:val="28"/>
          <w:szCs w:val="28"/>
        </w:rPr>
        <w:t xml:space="preserve"> </w:t>
      </w:r>
      <w:r w:rsidRPr="00465B4D">
        <w:rPr>
          <w:sz w:val="28"/>
          <w:szCs w:val="28"/>
        </w:rPr>
        <w:t>встановленим</w:t>
      </w:r>
      <w:r w:rsidRPr="00A352B1">
        <w:rPr>
          <w:sz w:val="28"/>
          <w:szCs w:val="28"/>
        </w:rPr>
        <w:t xml:space="preserve"> </w:t>
      </w:r>
      <w:r w:rsidRPr="00465B4D">
        <w:rPr>
          <w:sz w:val="28"/>
          <w:szCs w:val="28"/>
        </w:rPr>
        <w:t>на національному рівні, враховує їх та пропонує комплекс заходів, які спрямовані</w:t>
      </w:r>
      <w:r w:rsidRPr="00A352B1">
        <w:rPr>
          <w:sz w:val="28"/>
          <w:szCs w:val="28"/>
        </w:rPr>
        <w:t xml:space="preserve"> </w:t>
      </w:r>
      <w:r w:rsidRPr="00465B4D">
        <w:rPr>
          <w:sz w:val="28"/>
          <w:szCs w:val="28"/>
        </w:rPr>
        <w:t>на</w:t>
      </w:r>
      <w:r w:rsidRPr="00A352B1">
        <w:rPr>
          <w:sz w:val="28"/>
          <w:szCs w:val="28"/>
        </w:rPr>
        <w:t xml:space="preserve"> </w:t>
      </w:r>
      <w:r w:rsidRPr="00465B4D">
        <w:rPr>
          <w:sz w:val="28"/>
          <w:szCs w:val="28"/>
        </w:rPr>
        <w:t>їх</w:t>
      </w:r>
      <w:r w:rsidRPr="00A352B1">
        <w:rPr>
          <w:sz w:val="28"/>
          <w:szCs w:val="28"/>
        </w:rPr>
        <w:t xml:space="preserve"> </w:t>
      </w:r>
      <w:r w:rsidRPr="00465B4D">
        <w:rPr>
          <w:sz w:val="28"/>
          <w:szCs w:val="28"/>
        </w:rPr>
        <w:t>виконання.</w:t>
      </w:r>
    </w:p>
    <w:p w:rsidR="00465B4D" w:rsidRPr="00465B4D" w:rsidRDefault="00465B4D" w:rsidP="00465B4D">
      <w:pPr>
        <w:ind w:firstLine="708"/>
        <w:jc w:val="both"/>
        <w:rPr>
          <w:sz w:val="28"/>
          <w:szCs w:val="28"/>
        </w:rPr>
      </w:pPr>
      <w:r w:rsidRPr="00465B4D">
        <w:rPr>
          <w:sz w:val="28"/>
          <w:szCs w:val="28"/>
        </w:rPr>
        <w:t>Стосовно</w:t>
      </w:r>
      <w:r w:rsidRPr="00A352B1">
        <w:rPr>
          <w:sz w:val="28"/>
          <w:szCs w:val="28"/>
        </w:rPr>
        <w:t xml:space="preserve"> </w:t>
      </w:r>
      <w:r w:rsidRPr="00465B4D">
        <w:rPr>
          <w:sz w:val="28"/>
          <w:szCs w:val="28"/>
        </w:rPr>
        <w:t>дотримання</w:t>
      </w:r>
      <w:r w:rsidRPr="00A352B1">
        <w:rPr>
          <w:sz w:val="28"/>
          <w:szCs w:val="28"/>
        </w:rPr>
        <w:t xml:space="preserve"> </w:t>
      </w:r>
      <w:r w:rsidRPr="00465B4D">
        <w:rPr>
          <w:sz w:val="28"/>
          <w:szCs w:val="28"/>
        </w:rPr>
        <w:t>міжнародних</w:t>
      </w:r>
      <w:r w:rsidRPr="00A352B1">
        <w:rPr>
          <w:sz w:val="28"/>
          <w:szCs w:val="28"/>
        </w:rPr>
        <w:t xml:space="preserve"> </w:t>
      </w:r>
      <w:r w:rsidRPr="00465B4D">
        <w:rPr>
          <w:sz w:val="28"/>
          <w:szCs w:val="28"/>
        </w:rPr>
        <w:t>зобов’язань</w:t>
      </w:r>
      <w:r w:rsidRPr="00A352B1">
        <w:rPr>
          <w:sz w:val="28"/>
          <w:szCs w:val="28"/>
        </w:rPr>
        <w:t xml:space="preserve"> </w:t>
      </w:r>
      <w:r w:rsidRPr="00465B4D">
        <w:rPr>
          <w:sz w:val="28"/>
          <w:szCs w:val="28"/>
        </w:rPr>
        <w:t>у</w:t>
      </w:r>
      <w:r w:rsidRPr="00A352B1">
        <w:rPr>
          <w:sz w:val="28"/>
          <w:szCs w:val="28"/>
        </w:rPr>
        <w:t xml:space="preserve"> </w:t>
      </w:r>
      <w:r w:rsidRPr="00465B4D">
        <w:rPr>
          <w:sz w:val="28"/>
          <w:szCs w:val="28"/>
        </w:rPr>
        <w:t>інших</w:t>
      </w:r>
      <w:r w:rsidRPr="00A352B1">
        <w:rPr>
          <w:sz w:val="28"/>
          <w:szCs w:val="28"/>
        </w:rPr>
        <w:t xml:space="preserve"> </w:t>
      </w:r>
      <w:r w:rsidRPr="00465B4D">
        <w:rPr>
          <w:sz w:val="28"/>
          <w:szCs w:val="28"/>
        </w:rPr>
        <w:t>напрямах</w:t>
      </w:r>
      <w:r w:rsidRPr="00A352B1">
        <w:rPr>
          <w:sz w:val="28"/>
          <w:szCs w:val="28"/>
        </w:rPr>
        <w:t xml:space="preserve"> </w:t>
      </w:r>
      <w:r w:rsidRPr="00465B4D">
        <w:rPr>
          <w:sz w:val="28"/>
          <w:szCs w:val="28"/>
        </w:rPr>
        <w:t>співробітництва, наприклад, таких як зміна клімату, охорона озонового шару та</w:t>
      </w:r>
      <w:r w:rsidRPr="00A352B1">
        <w:rPr>
          <w:sz w:val="28"/>
          <w:szCs w:val="28"/>
        </w:rPr>
        <w:t xml:space="preserve"> </w:t>
      </w:r>
      <w:r w:rsidRPr="00465B4D">
        <w:rPr>
          <w:sz w:val="28"/>
          <w:szCs w:val="28"/>
        </w:rPr>
        <w:t>ін., слід зазначити, що вони не мають прямого відношення до головних цілей та</w:t>
      </w:r>
      <w:r w:rsidRPr="00A352B1">
        <w:rPr>
          <w:sz w:val="28"/>
          <w:szCs w:val="28"/>
        </w:rPr>
        <w:t xml:space="preserve"> </w:t>
      </w:r>
      <w:r w:rsidRPr="00465B4D">
        <w:rPr>
          <w:sz w:val="28"/>
          <w:szCs w:val="28"/>
        </w:rPr>
        <w:t>завдань</w:t>
      </w:r>
      <w:r w:rsidRPr="00A352B1">
        <w:rPr>
          <w:sz w:val="28"/>
          <w:szCs w:val="28"/>
        </w:rPr>
        <w:t xml:space="preserve"> </w:t>
      </w:r>
      <w:r w:rsidRPr="00465B4D">
        <w:rPr>
          <w:sz w:val="28"/>
          <w:szCs w:val="28"/>
        </w:rPr>
        <w:t>проєкту</w:t>
      </w:r>
      <w:r w:rsidRPr="00A352B1">
        <w:rPr>
          <w:sz w:val="28"/>
          <w:szCs w:val="28"/>
        </w:rPr>
        <w:t xml:space="preserve"> </w:t>
      </w:r>
      <w:r w:rsidRPr="00465B4D">
        <w:rPr>
          <w:sz w:val="28"/>
          <w:szCs w:val="28"/>
        </w:rPr>
        <w:t>ДДП.</w:t>
      </w:r>
    </w:p>
    <w:p w:rsidR="001C1E44" w:rsidRDefault="001C1E44" w:rsidP="006F10F7">
      <w:pPr>
        <w:ind w:firstLine="708"/>
        <w:jc w:val="both"/>
        <w:rPr>
          <w:sz w:val="28"/>
          <w:szCs w:val="28"/>
        </w:rPr>
      </w:pPr>
    </w:p>
    <w:p w:rsidR="001C1E44" w:rsidRPr="00417565" w:rsidRDefault="001C1E44" w:rsidP="001C1E44">
      <w:pPr>
        <w:pStyle w:val="rvps2"/>
        <w:shd w:val="clear" w:color="auto" w:fill="FFFFFF"/>
        <w:tabs>
          <w:tab w:val="left" w:pos="1080"/>
        </w:tabs>
        <w:spacing w:before="0" w:beforeAutospacing="0" w:after="0" w:afterAutospacing="0"/>
        <w:ind w:firstLine="720"/>
        <w:jc w:val="both"/>
        <w:rPr>
          <w:b/>
          <w:bCs/>
          <w:sz w:val="28"/>
          <w:szCs w:val="28"/>
          <w:lang w:val="uk-UA"/>
        </w:rPr>
      </w:pPr>
      <w:r w:rsidRPr="00417565">
        <w:rPr>
          <w:b/>
          <w:bCs/>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1C1E44" w:rsidRPr="001C1E44" w:rsidRDefault="001C1E44" w:rsidP="001C1E44">
      <w:pPr>
        <w:pStyle w:val="20"/>
        <w:shd w:val="clear" w:color="auto" w:fill="auto"/>
        <w:tabs>
          <w:tab w:val="left" w:pos="898"/>
        </w:tabs>
        <w:ind w:left="620" w:firstLine="0"/>
        <w:rPr>
          <w:b w:val="0"/>
          <w:sz w:val="28"/>
          <w:szCs w:val="28"/>
          <w:lang w:val="uk-UA"/>
        </w:rPr>
      </w:pPr>
      <w:r w:rsidRPr="001C1E44">
        <w:rPr>
          <w:b w:val="0"/>
          <w:sz w:val="28"/>
          <w:szCs w:val="28"/>
        </w:rPr>
        <w:t>Ймовірні наслідки</w:t>
      </w:r>
      <w:r w:rsidRPr="001C1E44">
        <w:rPr>
          <w:b w:val="0"/>
          <w:sz w:val="28"/>
          <w:szCs w:val="28"/>
          <w:lang w:val="uk-UA"/>
        </w:rPr>
        <w:t xml:space="preserve"> реалізації Програми:</w:t>
      </w:r>
    </w:p>
    <w:p w:rsidR="001C1E44" w:rsidRPr="00532866" w:rsidRDefault="001C1E44" w:rsidP="001C1E44">
      <w:pPr>
        <w:pStyle w:val="12"/>
        <w:shd w:val="clear" w:color="auto" w:fill="auto"/>
        <w:spacing w:before="0" w:after="0"/>
        <w:ind w:left="20" w:firstLine="600"/>
        <w:rPr>
          <w:sz w:val="28"/>
          <w:szCs w:val="28"/>
        </w:rPr>
      </w:pPr>
      <w:r w:rsidRPr="00532866">
        <w:rPr>
          <w:sz w:val="28"/>
          <w:szCs w:val="28"/>
        </w:rPr>
        <w:t>а) для довкілля, у тому числі для здоров'я населення</w:t>
      </w:r>
    </w:p>
    <w:p w:rsidR="001C1E44" w:rsidRPr="00532866" w:rsidRDefault="001C1E44" w:rsidP="001C1E44">
      <w:pPr>
        <w:pStyle w:val="12"/>
        <w:shd w:val="clear" w:color="auto" w:fill="auto"/>
        <w:spacing w:before="0" w:after="0"/>
        <w:ind w:left="20" w:right="20" w:firstLine="600"/>
        <w:rPr>
          <w:sz w:val="28"/>
          <w:szCs w:val="28"/>
        </w:rPr>
      </w:pPr>
      <w:r w:rsidRPr="00532866">
        <w:rPr>
          <w:sz w:val="28"/>
          <w:szCs w:val="28"/>
        </w:rPr>
        <w:t>У процесі здійснення стратегічної екологічної оцінки мають бути оцінені ймовірні наслідки реалізації Програми. Зокрема, мають бути оцінені наслідки для таких складових довкілля:</w:t>
      </w:r>
    </w:p>
    <w:p w:rsidR="001C1E44" w:rsidRPr="00532866" w:rsidRDefault="001C1E44" w:rsidP="001C1E44">
      <w:pPr>
        <w:pStyle w:val="12"/>
        <w:numPr>
          <w:ilvl w:val="0"/>
          <w:numId w:val="7"/>
        </w:numPr>
        <w:shd w:val="clear" w:color="auto" w:fill="auto"/>
        <w:tabs>
          <w:tab w:val="left" w:pos="908"/>
        </w:tabs>
        <w:spacing w:before="0" w:after="0"/>
        <w:ind w:left="20" w:firstLine="600"/>
        <w:rPr>
          <w:sz w:val="28"/>
          <w:szCs w:val="28"/>
        </w:rPr>
      </w:pPr>
      <w:r w:rsidRPr="00532866">
        <w:rPr>
          <w:sz w:val="28"/>
          <w:szCs w:val="28"/>
        </w:rPr>
        <w:t>атмосферне повітря</w:t>
      </w:r>
      <w:r>
        <w:rPr>
          <w:sz w:val="28"/>
          <w:szCs w:val="28"/>
          <w:lang w:val="uk-UA"/>
        </w:rPr>
        <w:t xml:space="preserve"> (орієнтовно прогнозуються тимчасові впливи під час виконання будівельних робіт тощо)</w:t>
      </w:r>
      <w:r w:rsidRPr="00532866">
        <w:rPr>
          <w:sz w:val="28"/>
          <w:szCs w:val="28"/>
        </w:rPr>
        <w:t>;</w:t>
      </w:r>
    </w:p>
    <w:p w:rsidR="001C1E44" w:rsidRPr="00532866" w:rsidRDefault="001C1E44" w:rsidP="001C1E44">
      <w:pPr>
        <w:pStyle w:val="12"/>
        <w:numPr>
          <w:ilvl w:val="0"/>
          <w:numId w:val="7"/>
        </w:numPr>
        <w:shd w:val="clear" w:color="auto" w:fill="auto"/>
        <w:tabs>
          <w:tab w:val="left" w:pos="903"/>
        </w:tabs>
        <w:spacing w:before="0" w:after="0"/>
        <w:ind w:left="20" w:firstLine="600"/>
        <w:rPr>
          <w:sz w:val="28"/>
          <w:szCs w:val="28"/>
        </w:rPr>
      </w:pPr>
      <w:r w:rsidRPr="00532866">
        <w:rPr>
          <w:sz w:val="28"/>
          <w:szCs w:val="28"/>
        </w:rPr>
        <w:t>водні ресурси</w:t>
      </w:r>
      <w:r>
        <w:rPr>
          <w:sz w:val="28"/>
          <w:szCs w:val="28"/>
          <w:lang w:val="uk-UA"/>
        </w:rPr>
        <w:t xml:space="preserve"> (орієнтовно прогнозуються тимчасові впливи під час виконання будівельних робіт та позитивні наслідки за рахунок заходів із паспортизації, впорядкування, покращення стану водних об’єктів)</w:t>
      </w:r>
      <w:r w:rsidRPr="00532866">
        <w:rPr>
          <w:sz w:val="28"/>
          <w:szCs w:val="28"/>
        </w:rPr>
        <w:t>;</w:t>
      </w:r>
    </w:p>
    <w:p w:rsidR="001C1E44" w:rsidRPr="00532866" w:rsidRDefault="001C1E44" w:rsidP="001C1E44">
      <w:pPr>
        <w:pStyle w:val="12"/>
        <w:numPr>
          <w:ilvl w:val="0"/>
          <w:numId w:val="7"/>
        </w:numPr>
        <w:shd w:val="clear" w:color="auto" w:fill="auto"/>
        <w:tabs>
          <w:tab w:val="left" w:pos="903"/>
        </w:tabs>
        <w:spacing w:before="0" w:after="0"/>
        <w:ind w:left="20" w:firstLine="600"/>
        <w:rPr>
          <w:sz w:val="28"/>
          <w:szCs w:val="28"/>
        </w:rPr>
      </w:pPr>
      <w:r w:rsidRPr="00532866">
        <w:rPr>
          <w:sz w:val="28"/>
          <w:szCs w:val="28"/>
          <w:lang w:val="uk-UA"/>
        </w:rPr>
        <w:t>земельні ресурси</w:t>
      </w:r>
      <w:r>
        <w:rPr>
          <w:sz w:val="28"/>
          <w:szCs w:val="28"/>
          <w:lang w:val="uk-UA"/>
        </w:rPr>
        <w:t xml:space="preserve"> (орієнтовно прогнозуються позитивні наслідки за рахунок заходів щодо поводження з відходами, заходів з інженерної підготовки та захисту території тощо)</w:t>
      </w:r>
      <w:r w:rsidRPr="00532866">
        <w:rPr>
          <w:sz w:val="28"/>
          <w:szCs w:val="28"/>
        </w:rPr>
        <w:t>;</w:t>
      </w:r>
    </w:p>
    <w:p w:rsidR="001C1E44" w:rsidRPr="00FB5CCE" w:rsidRDefault="001C1E44" w:rsidP="001C1E44">
      <w:pPr>
        <w:pStyle w:val="12"/>
        <w:numPr>
          <w:ilvl w:val="0"/>
          <w:numId w:val="7"/>
        </w:numPr>
        <w:shd w:val="clear" w:color="auto" w:fill="auto"/>
        <w:tabs>
          <w:tab w:val="left" w:pos="898"/>
        </w:tabs>
        <w:spacing w:before="0" w:after="0"/>
        <w:ind w:left="20" w:firstLine="600"/>
        <w:rPr>
          <w:sz w:val="28"/>
          <w:szCs w:val="28"/>
        </w:rPr>
      </w:pPr>
      <w:r w:rsidRPr="00FB5CCE">
        <w:rPr>
          <w:sz w:val="28"/>
          <w:szCs w:val="28"/>
          <w:lang w:val="uk-UA"/>
        </w:rPr>
        <w:lastRenderedPageBreak/>
        <w:t>рослинний та тваринний світ, біорізноманіття (орієнтовно наслідки позитивні за рахунок заходів з озеленення міста, у</w:t>
      </w:r>
      <w:r w:rsidRPr="00FB5CCE">
        <w:rPr>
          <w:sz w:val="28"/>
          <w:szCs w:val="28"/>
        </w:rPr>
        <w:t>тримання зелених насаджень загального користування</w:t>
      </w:r>
      <w:r w:rsidRPr="00FB5CCE">
        <w:rPr>
          <w:sz w:val="28"/>
          <w:szCs w:val="28"/>
          <w:lang w:val="uk-UA"/>
        </w:rPr>
        <w:t>, відновлення лісів тощо);</w:t>
      </w:r>
    </w:p>
    <w:p w:rsidR="001C1E44" w:rsidRPr="008F4906" w:rsidRDefault="001C1E44" w:rsidP="001C1E44">
      <w:pPr>
        <w:pStyle w:val="ab"/>
        <w:ind w:firstLine="620"/>
        <w:jc w:val="both"/>
        <w:rPr>
          <w:rFonts w:ascii="Times New Roman" w:hAnsi="Times New Roman"/>
          <w:sz w:val="28"/>
          <w:szCs w:val="28"/>
        </w:rPr>
      </w:pPr>
      <w:r>
        <w:rPr>
          <w:rFonts w:ascii="Times New Roman" w:hAnsi="Times New Roman"/>
          <w:sz w:val="28"/>
          <w:szCs w:val="28"/>
          <w:lang w:val="uk-UA"/>
        </w:rPr>
        <w:t xml:space="preserve">- </w:t>
      </w:r>
      <w:r w:rsidRPr="008F4906">
        <w:rPr>
          <w:rFonts w:ascii="Times New Roman" w:hAnsi="Times New Roman"/>
          <w:sz w:val="28"/>
          <w:szCs w:val="28"/>
          <w:lang w:val="uk-UA"/>
        </w:rPr>
        <w:t>наслідки для здоров’я населення (орієнтовно прогнозуються позитивні наслідки, так як П</w:t>
      </w:r>
      <w:r w:rsidRPr="008F4906">
        <w:rPr>
          <w:rFonts w:ascii="Times New Roman" w:hAnsi="Times New Roman"/>
          <w:sz w:val="28"/>
          <w:szCs w:val="28"/>
        </w:rPr>
        <w:t xml:space="preserve">рограма спрямована на забезпечення екологічної безпеки в столиці, підвищення рівня благоустрою та комфорту життя мешканців столиці </w:t>
      </w:r>
      <w:r w:rsidRPr="008F4906">
        <w:rPr>
          <w:rFonts w:ascii="Times New Roman" w:hAnsi="Times New Roman"/>
          <w:sz w:val="28"/>
          <w:szCs w:val="28"/>
          <w:lang w:val="uk-UA"/>
        </w:rPr>
        <w:t>тощо);</w:t>
      </w:r>
    </w:p>
    <w:p w:rsidR="001C1E44" w:rsidRPr="008E5EEB" w:rsidRDefault="001C1E44" w:rsidP="001C1E44">
      <w:pPr>
        <w:pStyle w:val="12"/>
        <w:shd w:val="clear" w:color="auto" w:fill="auto"/>
        <w:tabs>
          <w:tab w:val="left" w:pos="898"/>
        </w:tabs>
        <w:spacing w:before="0" w:after="0"/>
        <w:ind w:firstLine="620"/>
        <w:rPr>
          <w:sz w:val="28"/>
          <w:szCs w:val="28"/>
        </w:rPr>
      </w:pPr>
      <w:r w:rsidRPr="008E5EEB">
        <w:rPr>
          <w:sz w:val="28"/>
          <w:szCs w:val="28"/>
          <w:lang w:val="uk-UA"/>
        </w:rPr>
        <w:t xml:space="preserve">б) для територій з природоохоронним статусом (негативні наслідки не очікуються; навпаки, прогнозуються позитивні наслідки за рахунок </w:t>
      </w:r>
      <w:r w:rsidRPr="008E5EEB">
        <w:rPr>
          <w:sz w:val="28"/>
          <w:szCs w:val="28"/>
        </w:rPr>
        <w:t>розроблення проєктів створення територій і об'єктів природно-заповідного фонду та організації їх територій</w:t>
      </w:r>
      <w:r w:rsidRPr="008E5EEB">
        <w:rPr>
          <w:sz w:val="28"/>
          <w:szCs w:val="28"/>
          <w:lang w:val="uk-UA"/>
        </w:rPr>
        <w:t xml:space="preserve">, </w:t>
      </w:r>
      <w:r w:rsidRPr="008E5EEB">
        <w:rPr>
          <w:sz w:val="28"/>
          <w:szCs w:val="28"/>
        </w:rPr>
        <w:t>спеціальних заходів, спрямованих на зап</w:t>
      </w:r>
      <w:r>
        <w:rPr>
          <w:sz w:val="28"/>
          <w:szCs w:val="28"/>
        </w:rPr>
        <w:t>обігання знищенню чи пошкодженн</w:t>
      </w:r>
      <w:r w:rsidRPr="008E5EEB">
        <w:rPr>
          <w:sz w:val="28"/>
          <w:szCs w:val="28"/>
        </w:rPr>
        <w:t>ю приро</w:t>
      </w:r>
      <w:r>
        <w:rPr>
          <w:sz w:val="28"/>
          <w:szCs w:val="28"/>
        </w:rPr>
        <w:t>дних комплексів територій та об</w:t>
      </w:r>
      <w:r>
        <w:rPr>
          <w:sz w:val="28"/>
          <w:szCs w:val="28"/>
          <w:lang w:val="uk-UA"/>
        </w:rPr>
        <w:t>’</w:t>
      </w:r>
      <w:r w:rsidRPr="008E5EEB">
        <w:rPr>
          <w:sz w:val="28"/>
          <w:szCs w:val="28"/>
        </w:rPr>
        <w:t>єктів природного заповідног</w:t>
      </w:r>
      <w:r w:rsidRPr="008E5EEB">
        <w:rPr>
          <w:sz w:val="28"/>
          <w:szCs w:val="28"/>
          <w:lang w:val="uk-UA"/>
        </w:rPr>
        <w:t>о фонду тощо)</w:t>
      </w:r>
      <w:r w:rsidRPr="008E5EEB">
        <w:rPr>
          <w:sz w:val="28"/>
          <w:szCs w:val="28"/>
        </w:rPr>
        <w:t>.</w:t>
      </w:r>
    </w:p>
    <w:p w:rsidR="007A26CE" w:rsidRPr="00576689" w:rsidRDefault="007A26CE" w:rsidP="007A26CE">
      <w:pPr>
        <w:pStyle w:val="ab"/>
        <w:ind w:firstLine="708"/>
        <w:jc w:val="both"/>
        <w:rPr>
          <w:rFonts w:ascii="Times New Roman" w:hAnsi="Times New Roman"/>
          <w:sz w:val="28"/>
          <w:szCs w:val="28"/>
          <w:lang w:val="uk-UA"/>
        </w:rPr>
      </w:pPr>
      <w:r w:rsidRPr="00576689">
        <w:rPr>
          <w:rFonts w:ascii="Times New Roman" w:hAnsi="Times New Roman"/>
          <w:sz w:val="28"/>
          <w:szCs w:val="28"/>
          <w:lang w:val="uk-UA"/>
        </w:rPr>
        <w:t xml:space="preserve">Значення зелених насаджень для довкілля велике. </w:t>
      </w:r>
      <w:r w:rsidRPr="00576689">
        <w:rPr>
          <w:rFonts w:ascii="Times New Roman" w:hAnsi="Times New Roman"/>
          <w:sz w:val="28"/>
          <w:szCs w:val="28"/>
        </w:rPr>
        <w:t>Зелені насадження наповнюють атмосферу киснем, споживання якого постійно зростає, особливо у місцях концентрації промисловості і транспорту.</w:t>
      </w:r>
      <w:r w:rsidRPr="00576689">
        <w:rPr>
          <w:rFonts w:ascii="Times New Roman" w:hAnsi="Times New Roman"/>
          <w:sz w:val="28"/>
          <w:szCs w:val="28"/>
          <w:lang w:val="uk-UA"/>
        </w:rPr>
        <w:t xml:space="preserve"> Затримуючи потоки повітря і знижуючи тим самим силу вітру, зелені насадження очищують повітря від домішок, що містяться у ньому. Також відомі фітонцидні властивості зелених насаджень. значно знижують вплив пилу та шкідливих газів на людину. Фітонцидність проявляється у тому, що рослини виділяють леткі речовини, здатні вбивати або зменшувати розвиток хвороботворних бактерій, сприяючи оздоровленню довкілля. </w:t>
      </w:r>
      <w:r w:rsidRPr="00576689">
        <w:rPr>
          <w:rFonts w:ascii="Times New Roman" w:hAnsi="Times New Roman"/>
          <w:sz w:val="28"/>
          <w:szCs w:val="28"/>
        </w:rPr>
        <w:t>Фітонциди дерев і кущів діють на деяких комах.</w:t>
      </w:r>
      <w:r w:rsidRPr="00576689">
        <w:rPr>
          <w:rFonts w:ascii="Times New Roman" w:hAnsi="Times New Roman"/>
          <w:sz w:val="28"/>
          <w:szCs w:val="28"/>
          <w:lang w:val="uk-UA"/>
        </w:rPr>
        <w:t xml:space="preserve"> Значну роль відіграють і шумозахисні властивості рослин.</w:t>
      </w:r>
    </w:p>
    <w:p w:rsidR="004B4F7A" w:rsidRPr="00B40ADA" w:rsidRDefault="004B4F7A" w:rsidP="004B4F7A">
      <w:pPr>
        <w:adjustRightInd w:val="0"/>
        <w:ind w:firstLine="708"/>
        <w:jc w:val="both"/>
        <w:rPr>
          <w:sz w:val="28"/>
          <w:szCs w:val="28"/>
          <w:shd w:val="clear" w:color="auto" w:fill="FFFFFF"/>
        </w:rPr>
      </w:pPr>
      <w:r w:rsidRPr="002B1967">
        <w:rPr>
          <w:sz w:val="28"/>
          <w:szCs w:val="28"/>
          <w:lang w:eastAsia="uk-UA"/>
        </w:rPr>
        <w:t xml:space="preserve">Кумулятивні наслідки </w:t>
      </w:r>
      <w:r w:rsidRPr="002B1967">
        <w:rPr>
          <w:rFonts w:eastAsia="CIDFont+F1"/>
          <w:sz w:val="28"/>
          <w:szCs w:val="28"/>
          <w:lang w:eastAsia="uk-UA"/>
        </w:rPr>
        <w:t xml:space="preserve">– розвиток негативних процесів через накопичення в організмах людей, тварин, рослин отрути різних речовин внаслідок тривалого їх надходження. Ймовірність того, що реалізація </w:t>
      </w:r>
      <w:r>
        <w:rPr>
          <w:rFonts w:eastAsia="CIDFont+F1"/>
          <w:sz w:val="28"/>
          <w:szCs w:val="28"/>
          <w:lang w:eastAsia="uk-UA"/>
        </w:rPr>
        <w:t>Програми</w:t>
      </w:r>
      <w:r w:rsidRPr="002B1967">
        <w:rPr>
          <w:rFonts w:eastAsia="CIDFont+F1"/>
          <w:sz w:val="28"/>
          <w:szCs w:val="28"/>
          <w:lang w:eastAsia="uk-UA"/>
        </w:rPr>
        <w:t xml:space="preserve"> призведе до таких можливих наслідків, мінімальна. </w:t>
      </w:r>
      <w:r w:rsidRPr="00B40ADA">
        <w:rPr>
          <w:rFonts w:eastAsia="CIDFont+F1"/>
          <w:sz w:val="28"/>
          <w:szCs w:val="28"/>
          <w:lang w:eastAsia="uk-UA"/>
        </w:rPr>
        <w:t xml:space="preserve">Навпаки, </w:t>
      </w:r>
      <w:r w:rsidRPr="00B40ADA">
        <w:rPr>
          <w:sz w:val="28"/>
          <w:szCs w:val="28"/>
          <w:shd w:val="clear" w:color="auto" w:fill="FFFFFF"/>
        </w:rPr>
        <w:t xml:space="preserve">завдяки розчищенню </w:t>
      </w:r>
      <w:r>
        <w:rPr>
          <w:sz w:val="28"/>
          <w:szCs w:val="28"/>
          <w:shd w:val="clear" w:color="auto" w:fill="FFFFFF"/>
        </w:rPr>
        <w:t>водних об’єктів</w:t>
      </w:r>
      <w:r w:rsidRPr="00B40ADA">
        <w:rPr>
          <w:sz w:val="28"/>
          <w:szCs w:val="28"/>
          <w:shd w:val="clear" w:color="auto" w:fill="FFFFFF"/>
        </w:rPr>
        <w:t xml:space="preserve"> прогнозується зменшення ризику накопичення забруднюючих речовин у донних відкладах.</w:t>
      </w:r>
    </w:p>
    <w:p w:rsidR="004B4F7A" w:rsidRDefault="004B4F7A" w:rsidP="004B4F7A">
      <w:pPr>
        <w:pBdr>
          <w:top w:val="nil"/>
          <w:left w:val="nil"/>
          <w:bottom w:val="nil"/>
          <w:right w:val="nil"/>
          <w:between w:val="nil"/>
        </w:pBdr>
        <w:ind w:firstLine="620"/>
        <w:jc w:val="both"/>
        <w:rPr>
          <w:color w:val="000000"/>
          <w:sz w:val="28"/>
          <w:szCs w:val="28"/>
        </w:rPr>
      </w:pPr>
      <w:r w:rsidRPr="002B1967">
        <w:rPr>
          <w:sz w:val="28"/>
          <w:szCs w:val="28"/>
          <w:shd w:val="clear" w:color="auto" w:fill="FFFFFF"/>
        </w:rPr>
        <w:t xml:space="preserve">Синергічні наслідки – сумарний ефект, який полягає у тому, що при взаємодії двох або більше факторів їхня дія суттєво переважає ефект кожного окремого компонента у вигляді простої їхньої суми. </w:t>
      </w:r>
      <w:r w:rsidRPr="002B1967">
        <w:rPr>
          <w:rFonts w:eastAsia="CIDFont+F1"/>
          <w:sz w:val="28"/>
          <w:szCs w:val="28"/>
          <w:lang w:eastAsia="uk-UA"/>
        </w:rPr>
        <w:t>Ймовірн</w:t>
      </w:r>
      <w:r>
        <w:rPr>
          <w:rFonts w:eastAsia="CIDFont+F1"/>
          <w:sz w:val="28"/>
          <w:szCs w:val="28"/>
          <w:lang w:eastAsia="uk-UA"/>
        </w:rPr>
        <w:t>ість</w:t>
      </w:r>
      <w:r w:rsidRPr="002B1967">
        <w:rPr>
          <w:rFonts w:eastAsia="CIDFont+F1"/>
          <w:sz w:val="28"/>
          <w:szCs w:val="28"/>
          <w:lang w:eastAsia="uk-UA"/>
        </w:rPr>
        <w:t xml:space="preserve"> прояв</w:t>
      </w:r>
      <w:r>
        <w:rPr>
          <w:rFonts w:eastAsia="CIDFont+F1"/>
          <w:sz w:val="28"/>
          <w:szCs w:val="28"/>
          <w:lang w:eastAsia="uk-UA"/>
        </w:rPr>
        <w:t>у відсутня.</w:t>
      </w:r>
    </w:p>
    <w:p w:rsidR="00E97DBF" w:rsidRPr="00426B94" w:rsidRDefault="001C1E44" w:rsidP="00E97DBF">
      <w:pPr>
        <w:pBdr>
          <w:top w:val="nil"/>
          <w:left w:val="nil"/>
          <w:bottom w:val="nil"/>
          <w:right w:val="nil"/>
          <w:between w:val="nil"/>
        </w:pBdr>
        <w:ind w:firstLine="620"/>
        <w:jc w:val="both"/>
        <w:rPr>
          <w:sz w:val="28"/>
          <w:szCs w:val="28"/>
        </w:rPr>
      </w:pPr>
      <w:r w:rsidRPr="00BA5E43">
        <w:rPr>
          <w:color w:val="000000"/>
          <w:sz w:val="28"/>
          <w:szCs w:val="28"/>
        </w:rPr>
        <w:t xml:space="preserve">Строки виконання програми з 01 січня 2022 по 31 грудня 2025 року. </w:t>
      </w:r>
      <w:r w:rsidR="00E97DBF" w:rsidRPr="00426B94">
        <w:rPr>
          <w:sz w:val="28"/>
          <w:szCs w:val="28"/>
        </w:rPr>
        <w:t xml:space="preserve">Кумулятивні, синергічні, коротко-, середньо- та довгострокові негативні наслідки внаслідок реалізації ДДП загалом не прогнозуються. </w:t>
      </w:r>
    </w:p>
    <w:p w:rsidR="00E97DBF" w:rsidRPr="00695EE8" w:rsidRDefault="00E97DBF" w:rsidP="00E97DBF">
      <w:pPr>
        <w:pStyle w:val="ab"/>
        <w:ind w:firstLine="720"/>
        <w:jc w:val="both"/>
        <w:rPr>
          <w:rFonts w:ascii="Times New Roman" w:hAnsi="Times New Roman"/>
          <w:color w:val="FF0000"/>
          <w:sz w:val="28"/>
          <w:szCs w:val="28"/>
          <w:lang w:val="uk-UA"/>
        </w:rPr>
      </w:pPr>
    </w:p>
    <w:p w:rsidR="00FF31D5" w:rsidRPr="007B059A" w:rsidRDefault="00FF31D5" w:rsidP="00FF31D5">
      <w:pPr>
        <w:pStyle w:val="rvps2"/>
        <w:shd w:val="clear" w:color="auto" w:fill="FFFFFF"/>
        <w:spacing w:before="0" w:beforeAutospacing="0" w:after="0" w:afterAutospacing="0"/>
        <w:ind w:firstLine="720"/>
        <w:jc w:val="both"/>
        <w:rPr>
          <w:b/>
          <w:bCs/>
          <w:sz w:val="28"/>
          <w:szCs w:val="28"/>
        </w:rPr>
      </w:pPr>
      <w:r w:rsidRPr="007B059A">
        <w:rPr>
          <w:b/>
          <w:bCs/>
          <w:sz w:val="28"/>
          <w:szCs w:val="28"/>
          <w:lang w:val="uk-UA"/>
        </w:rPr>
        <w:t>7. З</w:t>
      </w:r>
      <w:r w:rsidRPr="007B059A">
        <w:rPr>
          <w:b/>
          <w:bCs/>
          <w:sz w:val="28"/>
          <w:szCs w:val="28"/>
        </w:rPr>
        <w:t>аходи, що передбачається вжити для запобігання, зменшення та пом’якшення негативних наслідків виконання документа державного планування</w:t>
      </w:r>
    </w:p>
    <w:p w:rsidR="00FF31D5" w:rsidRPr="007E196C" w:rsidRDefault="00FF31D5" w:rsidP="00FF31D5">
      <w:pPr>
        <w:pStyle w:val="12"/>
        <w:shd w:val="clear" w:color="auto" w:fill="auto"/>
        <w:spacing w:before="0" w:after="0"/>
        <w:ind w:left="20" w:right="20" w:firstLine="580"/>
        <w:rPr>
          <w:sz w:val="28"/>
          <w:szCs w:val="28"/>
          <w:lang w:val="uk-UA"/>
        </w:rPr>
      </w:pPr>
      <w:r w:rsidRPr="007E196C">
        <w:rPr>
          <w:sz w:val="28"/>
          <w:szCs w:val="28"/>
          <w:lang w:val="uk-UA"/>
        </w:rPr>
        <w:t xml:space="preserve">Програма як </w:t>
      </w:r>
      <w:r>
        <w:rPr>
          <w:sz w:val="28"/>
          <w:szCs w:val="28"/>
          <w:lang w:val="uk-UA"/>
        </w:rPr>
        <w:t>ДДП</w:t>
      </w:r>
      <w:r w:rsidRPr="007E196C">
        <w:rPr>
          <w:sz w:val="28"/>
          <w:szCs w:val="28"/>
          <w:lang w:val="uk-UA"/>
        </w:rPr>
        <w:t xml:space="preserve"> місцевого рівня передбачає такі заходи, спрямовані на запобігання, зменшення та пом’якшення негативних наслідків для здоров’я населення, забезпечення екологічної безпеки та раціонального використання природних ресурсів, зокрема:</w:t>
      </w:r>
    </w:p>
    <w:p w:rsidR="00FF31D5" w:rsidRPr="007E196C" w:rsidRDefault="00FF31D5" w:rsidP="00546F55">
      <w:pPr>
        <w:pStyle w:val="ab"/>
        <w:jc w:val="both"/>
        <w:rPr>
          <w:rFonts w:ascii="Times New Roman" w:hAnsi="Times New Roman"/>
          <w:sz w:val="28"/>
          <w:szCs w:val="28"/>
        </w:rPr>
      </w:pPr>
      <w:r>
        <w:rPr>
          <w:rFonts w:ascii="Times New Roman" w:hAnsi="Times New Roman"/>
          <w:sz w:val="28"/>
          <w:szCs w:val="28"/>
          <w:lang w:val="uk-UA"/>
        </w:rPr>
        <w:lastRenderedPageBreak/>
        <w:t xml:space="preserve">- </w:t>
      </w:r>
      <w:r w:rsidRPr="007E196C">
        <w:rPr>
          <w:rFonts w:ascii="Times New Roman" w:hAnsi="Times New Roman"/>
          <w:sz w:val="28"/>
          <w:szCs w:val="28"/>
          <w:lang w:val="uk-UA"/>
        </w:rPr>
        <w:t>заход</w:t>
      </w:r>
      <w:r w:rsidR="009854A8">
        <w:rPr>
          <w:rFonts w:ascii="Times New Roman" w:hAnsi="Times New Roman"/>
          <w:sz w:val="28"/>
          <w:szCs w:val="28"/>
          <w:lang w:val="uk-UA"/>
        </w:rPr>
        <w:t>и</w:t>
      </w:r>
      <w:r w:rsidRPr="007E196C">
        <w:rPr>
          <w:rFonts w:ascii="Times New Roman" w:hAnsi="Times New Roman"/>
          <w:sz w:val="28"/>
          <w:szCs w:val="28"/>
          <w:lang w:val="uk-UA"/>
        </w:rPr>
        <w:t xml:space="preserve"> щодо о</w:t>
      </w:r>
      <w:r w:rsidRPr="007E196C">
        <w:rPr>
          <w:rFonts w:ascii="Times New Roman" w:hAnsi="Times New Roman"/>
          <w:sz w:val="28"/>
          <w:szCs w:val="28"/>
        </w:rPr>
        <w:t>хорон</w:t>
      </w:r>
      <w:r w:rsidRPr="007E196C">
        <w:rPr>
          <w:rFonts w:ascii="Times New Roman" w:hAnsi="Times New Roman"/>
          <w:sz w:val="28"/>
          <w:szCs w:val="28"/>
          <w:lang w:val="uk-UA"/>
        </w:rPr>
        <w:t>и</w:t>
      </w:r>
      <w:r w:rsidRPr="007E196C">
        <w:rPr>
          <w:rFonts w:ascii="Times New Roman" w:hAnsi="Times New Roman"/>
          <w:sz w:val="28"/>
          <w:szCs w:val="28"/>
        </w:rPr>
        <w:t xml:space="preserve"> та раціональн</w:t>
      </w:r>
      <w:r w:rsidRPr="007E196C">
        <w:rPr>
          <w:rFonts w:ascii="Times New Roman" w:hAnsi="Times New Roman"/>
          <w:sz w:val="28"/>
          <w:szCs w:val="28"/>
          <w:lang w:val="uk-UA"/>
        </w:rPr>
        <w:t>ого</w:t>
      </w:r>
      <w:r w:rsidRPr="007E196C">
        <w:rPr>
          <w:rFonts w:ascii="Times New Roman" w:hAnsi="Times New Roman"/>
          <w:sz w:val="28"/>
          <w:szCs w:val="28"/>
        </w:rPr>
        <w:t xml:space="preserve"> використання природного середовища, за рахунок:</w:t>
      </w:r>
    </w:p>
    <w:p w:rsidR="00FF31D5" w:rsidRPr="007E196C" w:rsidRDefault="00FF31D5" w:rsidP="008E1F5F">
      <w:pPr>
        <w:pStyle w:val="ab"/>
        <w:numPr>
          <w:ilvl w:val="0"/>
          <w:numId w:val="8"/>
        </w:numPr>
        <w:ind w:left="0" w:firstLine="0"/>
        <w:jc w:val="both"/>
        <w:rPr>
          <w:rFonts w:ascii="Times New Roman" w:hAnsi="Times New Roman"/>
          <w:sz w:val="28"/>
          <w:szCs w:val="28"/>
        </w:rPr>
      </w:pPr>
      <w:r w:rsidRPr="007E196C">
        <w:rPr>
          <w:rFonts w:ascii="Times New Roman" w:hAnsi="Times New Roman"/>
          <w:sz w:val="28"/>
          <w:szCs w:val="28"/>
        </w:rPr>
        <w:t>розробки проєктів землеустрою щодо відведення у постійне користування земельних ділянок об'єктів природно-заповідного фонду (парків та скверів) м.Києва</w:t>
      </w:r>
      <w:r w:rsidR="00576689">
        <w:rPr>
          <w:rFonts w:ascii="Times New Roman" w:hAnsi="Times New Roman"/>
          <w:sz w:val="28"/>
          <w:szCs w:val="28"/>
          <w:lang w:val="uk-UA"/>
        </w:rPr>
        <w:t>;</w:t>
      </w:r>
    </w:p>
    <w:p w:rsidR="00FF31D5" w:rsidRPr="004446D4" w:rsidRDefault="00FF31D5" w:rsidP="008E1F5F">
      <w:pPr>
        <w:pStyle w:val="ab"/>
        <w:numPr>
          <w:ilvl w:val="0"/>
          <w:numId w:val="8"/>
        </w:numPr>
        <w:ind w:left="0" w:firstLine="0"/>
        <w:jc w:val="both"/>
        <w:rPr>
          <w:rFonts w:ascii="Times New Roman" w:hAnsi="Times New Roman"/>
          <w:sz w:val="28"/>
          <w:szCs w:val="28"/>
        </w:rPr>
      </w:pPr>
      <w:r w:rsidRPr="007E196C">
        <w:rPr>
          <w:rFonts w:ascii="Times New Roman" w:hAnsi="Times New Roman"/>
          <w:sz w:val="28"/>
          <w:szCs w:val="28"/>
        </w:rPr>
        <w:t>розроблення проєктів створення територій і об'єктів природно-заповідного фонду та організації їх терито</w:t>
      </w:r>
      <w:r>
        <w:rPr>
          <w:rFonts w:ascii="Times New Roman" w:hAnsi="Times New Roman"/>
          <w:sz w:val="28"/>
          <w:szCs w:val="28"/>
        </w:rPr>
        <w:t>рій</w:t>
      </w:r>
      <w:r>
        <w:rPr>
          <w:rFonts w:ascii="Times New Roman" w:hAnsi="Times New Roman"/>
          <w:sz w:val="28"/>
          <w:szCs w:val="28"/>
          <w:lang w:val="uk-UA"/>
        </w:rPr>
        <w:t>;</w:t>
      </w:r>
    </w:p>
    <w:p w:rsidR="004446D4" w:rsidRPr="007E196C" w:rsidRDefault="004446D4" w:rsidP="004446D4">
      <w:pPr>
        <w:pStyle w:val="ab"/>
        <w:numPr>
          <w:ilvl w:val="0"/>
          <w:numId w:val="8"/>
        </w:numPr>
        <w:ind w:left="0" w:firstLine="567"/>
        <w:jc w:val="both"/>
        <w:rPr>
          <w:rFonts w:ascii="Times New Roman" w:hAnsi="Times New Roman"/>
          <w:sz w:val="28"/>
          <w:szCs w:val="28"/>
        </w:rPr>
      </w:pPr>
      <w:r w:rsidRPr="004446D4">
        <w:rPr>
          <w:rFonts w:ascii="Times New Roman" w:hAnsi="Times New Roman"/>
          <w:sz w:val="28"/>
          <w:szCs w:val="28"/>
        </w:rPr>
        <w:t>розроблення документації із землеустрою для територій та об'єктів природно-заповідного фонду</w:t>
      </w:r>
      <w:r>
        <w:rPr>
          <w:rFonts w:ascii="Times New Roman" w:hAnsi="Times New Roman"/>
          <w:sz w:val="28"/>
          <w:szCs w:val="28"/>
          <w:lang w:val="uk-UA"/>
        </w:rPr>
        <w:t>;</w:t>
      </w:r>
    </w:p>
    <w:p w:rsidR="00FF31D5" w:rsidRPr="00F12BC8" w:rsidRDefault="00FF31D5" w:rsidP="008E1F5F">
      <w:pPr>
        <w:pStyle w:val="ab"/>
        <w:numPr>
          <w:ilvl w:val="0"/>
          <w:numId w:val="8"/>
        </w:numPr>
        <w:ind w:left="0" w:firstLine="0"/>
        <w:jc w:val="both"/>
        <w:rPr>
          <w:rFonts w:ascii="Times New Roman" w:hAnsi="Times New Roman"/>
          <w:sz w:val="28"/>
          <w:szCs w:val="28"/>
        </w:rPr>
      </w:pPr>
      <w:r w:rsidRPr="00F12BC8">
        <w:rPr>
          <w:rFonts w:ascii="Times New Roman" w:hAnsi="Times New Roman"/>
          <w:sz w:val="28"/>
          <w:szCs w:val="28"/>
        </w:rPr>
        <w:t>проведення спеціальних заходів, спрямованих на запобігання знищенню чи пошкодженню природних комплексів територій та об'єкт</w:t>
      </w:r>
      <w:r w:rsidR="00576689" w:rsidRPr="00F12BC8">
        <w:rPr>
          <w:rFonts w:ascii="Times New Roman" w:hAnsi="Times New Roman"/>
          <w:sz w:val="28"/>
          <w:szCs w:val="28"/>
        </w:rPr>
        <w:t>ів природного заповідного фонду</w:t>
      </w:r>
      <w:r w:rsidR="00576689" w:rsidRPr="00F12BC8">
        <w:rPr>
          <w:rFonts w:ascii="Times New Roman" w:hAnsi="Times New Roman"/>
          <w:sz w:val="28"/>
          <w:szCs w:val="28"/>
          <w:lang w:val="uk-UA"/>
        </w:rPr>
        <w:t>;</w:t>
      </w:r>
    </w:p>
    <w:p w:rsidR="00FF31D5" w:rsidRPr="00F12BC8" w:rsidRDefault="00FF31D5" w:rsidP="008E1F5F">
      <w:pPr>
        <w:pStyle w:val="ab"/>
        <w:numPr>
          <w:ilvl w:val="0"/>
          <w:numId w:val="8"/>
        </w:numPr>
        <w:ind w:left="0" w:firstLine="0"/>
        <w:jc w:val="both"/>
        <w:rPr>
          <w:rFonts w:ascii="Times New Roman" w:hAnsi="Times New Roman"/>
          <w:sz w:val="28"/>
          <w:szCs w:val="28"/>
        </w:rPr>
      </w:pPr>
      <w:r w:rsidRPr="00F12BC8">
        <w:rPr>
          <w:rFonts w:ascii="Times New Roman" w:hAnsi="Times New Roman"/>
          <w:sz w:val="28"/>
          <w:szCs w:val="28"/>
        </w:rPr>
        <w:t>паспортизації малих річок і водойм;</w:t>
      </w:r>
    </w:p>
    <w:p w:rsidR="004446D4" w:rsidRPr="00F12BC8" w:rsidRDefault="004446D4" w:rsidP="004446D4">
      <w:pPr>
        <w:pStyle w:val="ab"/>
        <w:numPr>
          <w:ilvl w:val="0"/>
          <w:numId w:val="8"/>
        </w:numPr>
        <w:ind w:left="0" w:firstLine="0"/>
        <w:jc w:val="both"/>
        <w:rPr>
          <w:rFonts w:ascii="Times New Roman" w:hAnsi="Times New Roman"/>
          <w:sz w:val="28"/>
          <w:szCs w:val="28"/>
        </w:rPr>
      </w:pPr>
      <w:r w:rsidRPr="00F12BC8">
        <w:rPr>
          <w:rFonts w:ascii="Times New Roman" w:hAnsi="Times New Roman"/>
          <w:sz w:val="28"/>
          <w:szCs w:val="28"/>
        </w:rPr>
        <w:t>відновлення і підтримання сприятливого гідрологічного режиму та санітарного стану річок, а також заходи для боротьби з шкідливою дією вод</w:t>
      </w:r>
      <w:r w:rsidRPr="00F12BC8">
        <w:rPr>
          <w:rFonts w:ascii="Times New Roman" w:hAnsi="Times New Roman"/>
          <w:sz w:val="28"/>
          <w:szCs w:val="28"/>
          <w:lang w:val="uk-UA"/>
        </w:rPr>
        <w:t>;</w:t>
      </w:r>
    </w:p>
    <w:p w:rsidR="00FF31D5" w:rsidRPr="00F12BC8" w:rsidRDefault="00FF31D5" w:rsidP="008E1F5F">
      <w:pPr>
        <w:pStyle w:val="ab"/>
        <w:numPr>
          <w:ilvl w:val="0"/>
          <w:numId w:val="8"/>
        </w:numPr>
        <w:ind w:left="0" w:firstLine="0"/>
        <w:jc w:val="both"/>
        <w:rPr>
          <w:rFonts w:ascii="Times New Roman" w:hAnsi="Times New Roman"/>
          <w:sz w:val="28"/>
          <w:szCs w:val="28"/>
        </w:rPr>
      </w:pPr>
      <w:r w:rsidRPr="00F12BC8">
        <w:rPr>
          <w:rFonts w:ascii="Times New Roman" w:hAnsi="Times New Roman"/>
          <w:sz w:val="28"/>
          <w:szCs w:val="28"/>
        </w:rPr>
        <w:t>створення водоохоронних зон, спрямованих на запобігання забрудненню, засміченню та виснаженню водних ресурсів м.</w:t>
      </w:r>
      <w:r w:rsidRPr="00F12BC8">
        <w:rPr>
          <w:rFonts w:ascii="Times New Roman" w:hAnsi="Times New Roman"/>
          <w:sz w:val="28"/>
          <w:szCs w:val="28"/>
          <w:lang w:val="uk-UA"/>
        </w:rPr>
        <w:t> </w:t>
      </w:r>
      <w:r w:rsidRPr="00F12BC8">
        <w:rPr>
          <w:rFonts w:ascii="Times New Roman" w:hAnsi="Times New Roman"/>
          <w:sz w:val="28"/>
          <w:szCs w:val="28"/>
        </w:rPr>
        <w:t xml:space="preserve"> Києва;</w:t>
      </w:r>
    </w:p>
    <w:p w:rsidR="00FF31D5" w:rsidRPr="00F12BC8" w:rsidRDefault="00FF31D5" w:rsidP="00546F55">
      <w:pPr>
        <w:pStyle w:val="ab"/>
        <w:jc w:val="both"/>
        <w:rPr>
          <w:rFonts w:ascii="Times New Roman" w:hAnsi="Times New Roman"/>
          <w:sz w:val="28"/>
          <w:szCs w:val="28"/>
        </w:rPr>
      </w:pPr>
      <w:r w:rsidRPr="00F12BC8">
        <w:rPr>
          <w:rFonts w:ascii="Times New Roman" w:hAnsi="Times New Roman"/>
          <w:sz w:val="28"/>
          <w:szCs w:val="28"/>
          <w:lang w:val="uk-UA"/>
        </w:rPr>
        <w:t xml:space="preserve">- </w:t>
      </w:r>
      <w:r w:rsidRPr="00F12BC8">
        <w:rPr>
          <w:rFonts w:ascii="Times New Roman" w:hAnsi="Times New Roman"/>
          <w:sz w:val="28"/>
          <w:szCs w:val="28"/>
        </w:rPr>
        <w:t>заход</w:t>
      </w:r>
      <w:r w:rsidR="009854A8" w:rsidRPr="00F12BC8">
        <w:rPr>
          <w:rFonts w:ascii="Times New Roman" w:hAnsi="Times New Roman"/>
          <w:sz w:val="28"/>
          <w:szCs w:val="28"/>
          <w:lang w:val="uk-UA"/>
        </w:rPr>
        <w:t>и</w:t>
      </w:r>
      <w:r w:rsidRPr="00F12BC8">
        <w:rPr>
          <w:rFonts w:ascii="Times New Roman" w:hAnsi="Times New Roman"/>
          <w:sz w:val="28"/>
          <w:szCs w:val="28"/>
        </w:rPr>
        <w:t xml:space="preserve"> з озеленення міста;</w:t>
      </w:r>
    </w:p>
    <w:p w:rsidR="00FF31D5" w:rsidRPr="00F12BC8" w:rsidRDefault="00FF31D5" w:rsidP="00546F55">
      <w:pPr>
        <w:pStyle w:val="ab"/>
        <w:jc w:val="both"/>
        <w:rPr>
          <w:rFonts w:ascii="Times New Roman" w:hAnsi="Times New Roman"/>
          <w:sz w:val="28"/>
          <w:szCs w:val="28"/>
          <w:lang w:val="uk-UA"/>
        </w:rPr>
      </w:pPr>
      <w:r w:rsidRPr="00F12BC8">
        <w:rPr>
          <w:rFonts w:ascii="Times New Roman" w:hAnsi="Times New Roman"/>
          <w:sz w:val="28"/>
          <w:szCs w:val="28"/>
          <w:lang w:val="uk-UA"/>
        </w:rPr>
        <w:t>- заход</w:t>
      </w:r>
      <w:r w:rsidR="009854A8" w:rsidRPr="00F12BC8">
        <w:rPr>
          <w:rFonts w:ascii="Times New Roman" w:hAnsi="Times New Roman"/>
          <w:sz w:val="28"/>
          <w:szCs w:val="28"/>
          <w:lang w:val="uk-UA"/>
        </w:rPr>
        <w:t>и</w:t>
      </w:r>
      <w:r w:rsidRPr="00F12BC8">
        <w:rPr>
          <w:rFonts w:ascii="Times New Roman" w:hAnsi="Times New Roman"/>
          <w:sz w:val="28"/>
          <w:szCs w:val="28"/>
          <w:lang w:val="uk-UA"/>
        </w:rPr>
        <w:t xml:space="preserve"> щодо в</w:t>
      </w:r>
      <w:r w:rsidRPr="00F12BC8">
        <w:rPr>
          <w:rFonts w:ascii="Times New Roman" w:hAnsi="Times New Roman"/>
          <w:sz w:val="28"/>
          <w:szCs w:val="28"/>
        </w:rPr>
        <w:t>провадження сучасної методів переробки твердих побутових відходів та обмеждення їх поховання на полігонах за рахунок спорудження установок для утилізації рослинних відходів</w:t>
      </w:r>
      <w:r w:rsidRPr="00F12BC8">
        <w:rPr>
          <w:rFonts w:ascii="Times New Roman" w:hAnsi="Times New Roman"/>
          <w:sz w:val="28"/>
          <w:szCs w:val="28"/>
          <w:lang w:val="uk-UA"/>
        </w:rPr>
        <w:t>;</w:t>
      </w:r>
    </w:p>
    <w:p w:rsidR="00091146" w:rsidRPr="00F12BC8" w:rsidRDefault="004446D4" w:rsidP="00546F55">
      <w:pPr>
        <w:jc w:val="both"/>
        <w:rPr>
          <w:sz w:val="28"/>
          <w:szCs w:val="28"/>
        </w:rPr>
      </w:pPr>
      <w:r w:rsidRPr="00F12BC8">
        <w:rPr>
          <w:sz w:val="28"/>
          <w:szCs w:val="28"/>
        </w:rPr>
        <w:t>- проведення заходів з демеркуризації промислового майданчика ВАТ «Радикал», забезпечення екологічно безпечного збирання, зберігання, оброблення, перевезення, утилізації і захоронення ртутєвмісних відходів та рекультивації забруднених територій в тому числі здійснення проектних робіт</w:t>
      </w:r>
      <w:r w:rsidR="00091146" w:rsidRPr="00F12BC8">
        <w:rPr>
          <w:sz w:val="28"/>
          <w:szCs w:val="28"/>
        </w:rPr>
        <w:t>;</w:t>
      </w:r>
    </w:p>
    <w:p w:rsidR="001C1E44" w:rsidRPr="00F12BC8" w:rsidRDefault="00FF31D5" w:rsidP="00546F55">
      <w:pPr>
        <w:jc w:val="both"/>
        <w:rPr>
          <w:sz w:val="28"/>
          <w:szCs w:val="28"/>
        </w:rPr>
      </w:pPr>
      <w:r w:rsidRPr="00F12BC8">
        <w:rPr>
          <w:sz w:val="28"/>
          <w:szCs w:val="28"/>
        </w:rPr>
        <w:t>- впровадження сучасної системи контролю (моніторинг</w:t>
      </w:r>
      <w:r w:rsidR="00ED5BC2" w:rsidRPr="00F12BC8">
        <w:rPr>
          <w:sz w:val="28"/>
          <w:szCs w:val="28"/>
        </w:rPr>
        <w:t>у</w:t>
      </w:r>
      <w:r w:rsidRPr="00F12BC8">
        <w:rPr>
          <w:sz w:val="28"/>
          <w:szCs w:val="28"/>
        </w:rPr>
        <w:t>) за станом довкілля та ін.</w:t>
      </w:r>
    </w:p>
    <w:p w:rsidR="0032040A" w:rsidRPr="00034F4E" w:rsidRDefault="0032040A" w:rsidP="0032040A">
      <w:pPr>
        <w:pStyle w:val="ab"/>
        <w:ind w:firstLine="708"/>
        <w:jc w:val="both"/>
        <w:rPr>
          <w:rFonts w:ascii="Times New Roman" w:hAnsi="Times New Roman"/>
          <w:color w:val="000000"/>
          <w:sz w:val="28"/>
          <w:szCs w:val="28"/>
          <w:lang w:val="uk-UA"/>
        </w:rPr>
      </w:pPr>
      <w:r w:rsidRPr="00F12BC8">
        <w:rPr>
          <w:rFonts w:ascii="Times New Roman" w:hAnsi="Times New Roman"/>
          <w:sz w:val="28"/>
          <w:szCs w:val="28"/>
          <w:lang w:val="uk-UA"/>
        </w:rPr>
        <w:t>Передбачено збільшення</w:t>
      </w:r>
      <w:r w:rsidRPr="00034F4E">
        <w:rPr>
          <w:rFonts w:ascii="Times New Roman" w:hAnsi="Times New Roman"/>
          <w:sz w:val="28"/>
          <w:szCs w:val="28"/>
          <w:lang w:val="uk-UA"/>
        </w:rPr>
        <w:t xml:space="preserve"> кількості зелених зон, розширення територій парків та скверів, збільшення кількості висаджених зелених насаджень, розширення зон відпочинку на водних об’єктах</w:t>
      </w:r>
      <w:r w:rsidRPr="00034F4E">
        <w:rPr>
          <w:rFonts w:ascii="Times New Roman" w:hAnsi="Times New Roman"/>
          <w:color w:val="000000"/>
          <w:sz w:val="28"/>
          <w:szCs w:val="28"/>
          <w:lang w:val="uk-UA"/>
        </w:rPr>
        <w:t xml:space="preserve">, доступності </w:t>
      </w:r>
      <w:r w:rsidRPr="00034F4E">
        <w:rPr>
          <w:rFonts w:ascii="Times New Roman" w:hAnsi="Times New Roman"/>
          <w:sz w:val="28"/>
          <w:szCs w:val="28"/>
          <w:lang w:val="uk-UA"/>
        </w:rPr>
        <w:t xml:space="preserve">та безбар’єрності </w:t>
      </w:r>
      <w:r w:rsidRPr="00034F4E">
        <w:rPr>
          <w:rFonts w:ascii="Times New Roman" w:hAnsi="Times New Roman"/>
          <w:color w:val="000000"/>
          <w:sz w:val="28"/>
          <w:szCs w:val="28"/>
          <w:lang w:val="uk-UA"/>
        </w:rPr>
        <w:t>рекреаційної інфраструктури та отримання рівних соціальних послуг усім категоріям жінок, чоловіків та дітей різного віку без обмеження чи привілеїв за ознакою статі під час реалізації під час реалізації заходів програми.</w:t>
      </w:r>
    </w:p>
    <w:p w:rsidR="00ED5BC2" w:rsidRPr="00F12BC8" w:rsidRDefault="00ED5BC2" w:rsidP="00ED5BC2">
      <w:pPr>
        <w:ind w:firstLine="709"/>
        <w:jc w:val="both"/>
        <w:rPr>
          <w:sz w:val="28"/>
          <w:szCs w:val="28"/>
        </w:rPr>
      </w:pPr>
      <w:r w:rsidRPr="00F12BC8">
        <w:rPr>
          <w:sz w:val="28"/>
          <w:szCs w:val="28"/>
        </w:rPr>
        <w:t>Система моніторингу за станом довкілля забезпечить:</w:t>
      </w:r>
    </w:p>
    <w:p w:rsidR="00ED5BC2" w:rsidRPr="00F12BC8" w:rsidRDefault="00ED5BC2" w:rsidP="00ED5BC2">
      <w:pPr>
        <w:numPr>
          <w:ilvl w:val="1"/>
          <w:numId w:val="10"/>
        </w:numPr>
        <w:autoSpaceDE/>
        <w:autoSpaceDN/>
        <w:ind w:left="0" w:firstLine="709"/>
        <w:jc w:val="both"/>
        <w:rPr>
          <w:sz w:val="28"/>
          <w:szCs w:val="28"/>
        </w:rPr>
      </w:pPr>
      <w:r w:rsidRPr="00F12BC8">
        <w:rPr>
          <w:sz w:val="28"/>
          <w:szCs w:val="28"/>
        </w:rPr>
        <w:t>створення міської системи програмно-апаратних засобів збору та оброблення даних про стан довкілля міста Києва;</w:t>
      </w:r>
    </w:p>
    <w:p w:rsidR="00ED5BC2" w:rsidRPr="00F12BC8" w:rsidRDefault="00ED5BC2" w:rsidP="00ED5BC2">
      <w:pPr>
        <w:numPr>
          <w:ilvl w:val="1"/>
          <w:numId w:val="10"/>
        </w:numPr>
        <w:autoSpaceDE/>
        <w:autoSpaceDN/>
        <w:ind w:left="0" w:firstLine="709"/>
        <w:jc w:val="both"/>
        <w:rPr>
          <w:sz w:val="28"/>
          <w:szCs w:val="28"/>
        </w:rPr>
      </w:pPr>
      <w:r w:rsidRPr="00F12BC8">
        <w:rPr>
          <w:sz w:val="28"/>
          <w:szCs w:val="28"/>
        </w:rPr>
        <w:t xml:space="preserve">впровадження системи автоматизованого контролю стану атмосферного повітря столиці; </w:t>
      </w:r>
    </w:p>
    <w:p w:rsidR="00ED5BC2" w:rsidRPr="00F12BC8" w:rsidRDefault="000D64E7" w:rsidP="00ED5BC2">
      <w:pPr>
        <w:numPr>
          <w:ilvl w:val="1"/>
          <w:numId w:val="10"/>
        </w:numPr>
        <w:autoSpaceDE/>
        <w:autoSpaceDN/>
        <w:ind w:left="0" w:firstLine="709"/>
        <w:jc w:val="both"/>
        <w:rPr>
          <w:sz w:val="28"/>
          <w:szCs w:val="28"/>
        </w:rPr>
      </w:pPr>
      <w:r w:rsidRPr="00F12BC8">
        <w:rPr>
          <w:sz w:val="28"/>
          <w:szCs w:val="28"/>
        </w:rPr>
        <w:t>встановлення протягом 4 років 11</w:t>
      </w:r>
      <w:r w:rsidR="00ED5BC2" w:rsidRPr="00F12BC8">
        <w:rPr>
          <w:sz w:val="28"/>
          <w:szCs w:val="28"/>
        </w:rPr>
        <w:t xml:space="preserve"> стаціонарних постів та                               1 мобільного посту (пересувна лабораторія);</w:t>
      </w:r>
    </w:p>
    <w:p w:rsidR="00ED5BC2" w:rsidRPr="00703600" w:rsidRDefault="00ED5BC2" w:rsidP="00ED5BC2">
      <w:pPr>
        <w:numPr>
          <w:ilvl w:val="1"/>
          <w:numId w:val="10"/>
        </w:numPr>
        <w:autoSpaceDE/>
        <w:autoSpaceDN/>
        <w:ind w:left="0" w:firstLine="709"/>
        <w:jc w:val="both"/>
        <w:rPr>
          <w:sz w:val="28"/>
          <w:szCs w:val="28"/>
        </w:rPr>
      </w:pPr>
      <w:r w:rsidRPr="00F12BC8">
        <w:rPr>
          <w:sz w:val="28"/>
          <w:szCs w:val="28"/>
        </w:rPr>
        <w:t>проведення санітарно-бактеріологічних досліджень</w:t>
      </w:r>
      <w:r w:rsidRPr="00703600">
        <w:rPr>
          <w:sz w:val="28"/>
          <w:szCs w:val="28"/>
        </w:rPr>
        <w:t xml:space="preserve"> якості води у водоймах міста Києва експрес методом (Colilert 18);</w:t>
      </w:r>
    </w:p>
    <w:p w:rsidR="00ED5BC2" w:rsidRPr="00703600" w:rsidRDefault="00ED5BC2" w:rsidP="00ED5BC2">
      <w:pPr>
        <w:numPr>
          <w:ilvl w:val="1"/>
          <w:numId w:val="10"/>
        </w:numPr>
        <w:autoSpaceDE/>
        <w:autoSpaceDN/>
        <w:ind w:left="0" w:firstLine="709"/>
        <w:jc w:val="both"/>
        <w:rPr>
          <w:sz w:val="28"/>
          <w:szCs w:val="28"/>
        </w:rPr>
      </w:pPr>
      <w:r w:rsidRPr="00703600">
        <w:rPr>
          <w:sz w:val="28"/>
          <w:szCs w:val="28"/>
        </w:rPr>
        <w:t>впровадження автоматизованої системи моніторингу якості води на водних об'єктах м. Києва;</w:t>
      </w:r>
    </w:p>
    <w:p w:rsidR="00ED5BC2" w:rsidRPr="00703600" w:rsidRDefault="00ED5BC2" w:rsidP="00ED5BC2">
      <w:pPr>
        <w:numPr>
          <w:ilvl w:val="1"/>
          <w:numId w:val="10"/>
        </w:numPr>
        <w:autoSpaceDE/>
        <w:autoSpaceDN/>
        <w:ind w:left="0" w:firstLine="709"/>
        <w:jc w:val="both"/>
        <w:rPr>
          <w:sz w:val="28"/>
          <w:szCs w:val="28"/>
        </w:rPr>
      </w:pPr>
      <w:r w:rsidRPr="00703600">
        <w:rPr>
          <w:sz w:val="28"/>
          <w:szCs w:val="28"/>
        </w:rPr>
        <w:t xml:space="preserve">інформування населення про стан фізико-хімічних параметрів </w:t>
      </w:r>
      <w:r w:rsidRPr="00703600">
        <w:rPr>
          <w:sz w:val="28"/>
          <w:szCs w:val="28"/>
        </w:rPr>
        <w:lastRenderedPageBreak/>
        <w:t xml:space="preserve">довкілля; </w:t>
      </w:r>
    </w:p>
    <w:p w:rsidR="00ED5BC2" w:rsidRPr="00703600" w:rsidRDefault="00ED5BC2" w:rsidP="00ED5BC2">
      <w:pPr>
        <w:numPr>
          <w:ilvl w:val="1"/>
          <w:numId w:val="10"/>
        </w:numPr>
        <w:autoSpaceDE/>
        <w:autoSpaceDN/>
        <w:ind w:left="0" w:firstLine="709"/>
        <w:jc w:val="both"/>
        <w:rPr>
          <w:sz w:val="28"/>
          <w:szCs w:val="28"/>
        </w:rPr>
      </w:pPr>
      <w:r w:rsidRPr="00703600">
        <w:rPr>
          <w:sz w:val="28"/>
          <w:szCs w:val="28"/>
        </w:rPr>
        <w:t>розробку рекомендацій для населення та влади на базі науково оброблених даних моніторингу довкілля;</w:t>
      </w:r>
    </w:p>
    <w:p w:rsidR="00ED5BC2" w:rsidRPr="00703600" w:rsidRDefault="00ED5BC2" w:rsidP="00ED5BC2">
      <w:pPr>
        <w:numPr>
          <w:ilvl w:val="1"/>
          <w:numId w:val="10"/>
        </w:numPr>
        <w:autoSpaceDE/>
        <w:autoSpaceDN/>
        <w:ind w:left="0" w:firstLine="709"/>
        <w:jc w:val="both"/>
        <w:rPr>
          <w:sz w:val="28"/>
          <w:szCs w:val="28"/>
        </w:rPr>
      </w:pPr>
      <w:r w:rsidRPr="00703600">
        <w:rPr>
          <w:sz w:val="28"/>
          <w:szCs w:val="28"/>
        </w:rPr>
        <w:t>застосування механізмів програмно-цільового підходу у сфері забезпечення прав киян та мешканців міста Києва на якісне, комфортне і безпечне довкілля дає можливість більш раціональної організації вирішення комплексу існуючих взаємопов’язаних проблем, пріоритезації необхідних програмних заходів.</w:t>
      </w:r>
    </w:p>
    <w:p w:rsidR="005C5654" w:rsidRDefault="005C5654" w:rsidP="00FF31D5">
      <w:pPr>
        <w:ind w:firstLine="708"/>
        <w:jc w:val="both"/>
        <w:rPr>
          <w:sz w:val="28"/>
          <w:szCs w:val="28"/>
        </w:rPr>
      </w:pPr>
    </w:p>
    <w:p w:rsidR="005C5654" w:rsidRPr="00DC0241" w:rsidRDefault="005C5654" w:rsidP="005C5654">
      <w:pPr>
        <w:pStyle w:val="rvps2"/>
        <w:shd w:val="clear" w:color="auto" w:fill="FFFFFF"/>
        <w:spacing w:before="0" w:beforeAutospacing="0" w:after="0" w:afterAutospacing="0"/>
        <w:ind w:firstLine="720"/>
        <w:jc w:val="both"/>
        <w:rPr>
          <w:iCs/>
          <w:sz w:val="28"/>
          <w:szCs w:val="28"/>
          <w:lang w:val="uk-UA"/>
        </w:rPr>
      </w:pPr>
      <w:r w:rsidRPr="00DC0241">
        <w:rPr>
          <w:b/>
          <w:bCs/>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02073D" w:rsidRDefault="0002073D" w:rsidP="0002073D">
      <w:pPr>
        <w:pStyle w:val="ab"/>
        <w:ind w:firstLine="720"/>
        <w:jc w:val="both"/>
        <w:rPr>
          <w:rFonts w:ascii="Times New Roman" w:hAnsi="Times New Roman"/>
          <w:sz w:val="28"/>
          <w:szCs w:val="28"/>
          <w:lang w:val="uk-UA"/>
        </w:rPr>
      </w:pPr>
      <w:r w:rsidRPr="00DC0241">
        <w:rPr>
          <w:rFonts w:ascii="Times New Roman" w:hAnsi="Times New Roman"/>
          <w:sz w:val="28"/>
          <w:szCs w:val="28"/>
          <w:lang w:val="uk-UA"/>
        </w:rPr>
        <w:t>При дослідженні існуючого стану довкілля та стану здоров’я населення використані дані натурних досліджень, моніторингу стану довкілля, статистична інформація тощо.</w:t>
      </w:r>
    </w:p>
    <w:p w:rsidR="0002073D" w:rsidRDefault="0002073D" w:rsidP="0002073D">
      <w:pPr>
        <w:pStyle w:val="ab"/>
        <w:ind w:firstLine="720"/>
        <w:jc w:val="both"/>
        <w:rPr>
          <w:rFonts w:ascii="Times New Roman" w:hAnsi="Times New Roman"/>
          <w:sz w:val="28"/>
          <w:szCs w:val="28"/>
          <w:lang w:val="uk-UA"/>
        </w:rPr>
      </w:pPr>
      <w:r w:rsidRPr="0032040A">
        <w:rPr>
          <w:rFonts w:ascii="Times New Roman" w:hAnsi="Times New Roman"/>
          <w:sz w:val="28"/>
          <w:szCs w:val="28"/>
          <w:lang w:val="uk-UA"/>
        </w:rPr>
        <w:t>При здійсненні СЕО проведено низку оцінок: аналіз контексту планування, аналіз раціональності використання території, аналіз поточного стану довкілля і тенденцій його змін, аналіз стану здоров’я населення та аналіз наслідків при реалізації детального плану території, оцінка альтернативних сценаріїв, оцінка рекомендацій щодо пом’якшення впливу на довкілля, у т. ч. для здоров’я населення, заходів із запобігання несприятливому впливу тощо.</w:t>
      </w:r>
    </w:p>
    <w:p w:rsidR="0032040A" w:rsidRDefault="0032040A" w:rsidP="0032040A">
      <w:pPr>
        <w:pStyle w:val="ab"/>
        <w:ind w:firstLine="708"/>
        <w:jc w:val="both"/>
        <w:rPr>
          <w:rFonts w:ascii="Times New Roman" w:hAnsi="Times New Roman"/>
          <w:sz w:val="28"/>
          <w:szCs w:val="28"/>
          <w:lang w:val="uk-UA"/>
        </w:rPr>
      </w:pPr>
      <w:r w:rsidRPr="00DC0241">
        <w:rPr>
          <w:rFonts w:ascii="Times New Roman" w:hAnsi="Times New Roman"/>
          <w:sz w:val="28"/>
          <w:szCs w:val="28"/>
          <w:lang w:val="uk-UA"/>
        </w:rPr>
        <w:t xml:space="preserve">У контексті СЕО </w:t>
      </w:r>
      <w:r>
        <w:rPr>
          <w:rFonts w:ascii="Times New Roman" w:hAnsi="Times New Roman"/>
          <w:sz w:val="28"/>
          <w:szCs w:val="28"/>
          <w:lang w:val="uk-UA"/>
        </w:rPr>
        <w:t xml:space="preserve">Програми </w:t>
      </w:r>
      <w:r w:rsidRPr="00DC0241">
        <w:rPr>
          <w:rFonts w:ascii="Times New Roman" w:hAnsi="Times New Roman"/>
          <w:sz w:val="28"/>
          <w:szCs w:val="28"/>
          <w:lang w:val="uk-UA"/>
        </w:rPr>
        <w:t xml:space="preserve">з метою розгляду екологічних наслідків проєктних рішень прийнято розгляд «нульової» альтернативи (відхилення </w:t>
      </w:r>
      <w:r>
        <w:rPr>
          <w:rFonts w:ascii="Times New Roman" w:hAnsi="Times New Roman"/>
          <w:sz w:val="28"/>
          <w:szCs w:val="28"/>
          <w:lang w:val="uk-UA"/>
        </w:rPr>
        <w:t>Програми від затвердження</w:t>
      </w:r>
      <w:r w:rsidRPr="00DC0241">
        <w:rPr>
          <w:rFonts w:ascii="Times New Roman" w:hAnsi="Times New Roman"/>
          <w:sz w:val="28"/>
          <w:szCs w:val="28"/>
          <w:lang w:val="uk-UA"/>
        </w:rPr>
        <w:t>).</w:t>
      </w:r>
    </w:p>
    <w:p w:rsidR="0032040A" w:rsidRPr="009854A8" w:rsidRDefault="0032040A" w:rsidP="0032040A">
      <w:pPr>
        <w:ind w:firstLine="708"/>
        <w:jc w:val="both"/>
        <w:rPr>
          <w:sz w:val="28"/>
          <w:szCs w:val="28"/>
        </w:rPr>
      </w:pPr>
      <w:r w:rsidRPr="009854A8">
        <w:rPr>
          <w:sz w:val="28"/>
          <w:szCs w:val="28"/>
        </w:rPr>
        <w:t>Програма спрямована на забезпечення екологічної безпеки в столиці, зниження негативного впливу на довкілля та підвищення рівня благоустрою та комфорту життя мешканців столиці через фінансування заходів за рахунок коштів бюджету міста Києва, в тому числі за рахунок коштів Київського міського фонду охорони навколишнього природного середовища.</w:t>
      </w:r>
    </w:p>
    <w:p w:rsidR="0002073D" w:rsidRPr="00DC0241" w:rsidRDefault="0002073D" w:rsidP="0002073D">
      <w:pPr>
        <w:pStyle w:val="ab"/>
        <w:ind w:firstLine="708"/>
        <w:jc w:val="both"/>
        <w:rPr>
          <w:rFonts w:ascii="Times New Roman" w:hAnsi="Times New Roman"/>
          <w:sz w:val="28"/>
          <w:szCs w:val="28"/>
          <w:lang w:val="uk-UA"/>
        </w:rPr>
      </w:pPr>
      <w:r w:rsidRPr="00DC0241">
        <w:rPr>
          <w:rFonts w:ascii="Times New Roman" w:hAnsi="Times New Roman"/>
          <w:sz w:val="28"/>
          <w:szCs w:val="28"/>
          <w:lang w:val="uk-UA"/>
        </w:rPr>
        <w:t xml:space="preserve">Для наочності </w:t>
      </w:r>
      <w:r w:rsidR="0032040A" w:rsidRPr="00DC0241">
        <w:rPr>
          <w:rFonts w:ascii="Times New Roman" w:hAnsi="Times New Roman"/>
          <w:sz w:val="28"/>
          <w:szCs w:val="28"/>
          <w:lang w:val="uk-UA"/>
        </w:rPr>
        <w:t>обґрунтування</w:t>
      </w:r>
      <w:r w:rsidRPr="00DC0241">
        <w:rPr>
          <w:rFonts w:ascii="Times New Roman" w:hAnsi="Times New Roman"/>
          <w:sz w:val="28"/>
          <w:szCs w:val="28"/>
          <w:lang w:val="uk-UA"/>
        </w:rPr>
        <w:t xml:space="preserve"> необхідності затвердження передбачених </w:t>
      </w:r>
      <w:r>
        <w:rPr>
          <w:rFonts w:ascii="Times New Roman" w:hAnsi="Times New Roman"/>
          <w:sz w:val="28"/>
          <w:szCs w:val="28"/>
          <w:lang w:val="uk-UA"/>
        </w:rPr>
        <w:t>ДДП</w:t>
      </w:r>
      <w:r w:rsidRPr="00DC0241">
        <w:rPr>
          <w:rFonts w:ascii="Times New Roman" w:hAnsi="Times New Roman"/>
          <w:sz w:val="28"/>
          <w:szCs w:val="28"/>
          <w:lang w:val="uk-UA"/>
        </w:rPr>
        <w:t xml:space="preserve"> рішень в таблиці 8.1 представлені основні характеристики ймовірного впливу на стан довкілля, в т.ч. на здоровʼя населення за альтернативними варіантами.</w:t>
      </w:r>
    </w:p>
    <w:p w:rsidR="0002073D" w:rsidRPr="005F0649" w:rsidRDefault="0002073D" w:rsidP="0002073D">
      <w:pPr>
        <w:pStyle w:val="ab"/>
        <w:ind w:firstLine="708"/>
        <w:jc w:val="center"/>
        <w:rPr>
          <w:rFonts w:ascii="Times New Roman" w:hAnsi="Times New Roman"/>
          <w:i/>
          <w:sz w:val="28"/>
          <w:szCs w:val="28"/>
          <w:lang w:val="uk-UA"/>
        </w:rPr>
      </w:pPr>
    </w:p>
    <w:p w:rsidR="0002073D" w:rsidRPr="00DC0241" w:rsidRDefault="0002073D" w:rsidP="0002073D">
      <w:pPr>
        <w:pStyle w:val="ab"/>
        <w:ind w:firstLine="708"/>
        <w:jc w:val="center"/>
        <w:rPr>
          <w:rFonts w:ascii="Times New Roman" w:hAnsi="Times New Roman"/>
          <w:sz w:val="28"/>
          <w:szCs w:val="28"/>
          <w:lang w:val="uk-UA"/>
        </w:rPr>
      </w:pPr>
      <w:r w:rsidRPr="00DC0241">
        <w:rPr>
          <w:rFonts w:ascii="Times New Roman" w:hAnsi="Times New Roman"/>
          <w:sz w:val="28"/>
          <w:szCs w:val="28"/>
          <w:lang w:val="uk-UA"/>
        </w:rPr>
        <w:t xml:space="preserve">Таблиця 8.1 – Характеристика ймовірного впливу в результаті </w:t>
      </w:r>
    </w:p>
    <w:p w:rsidR="0002073D" w:rsidRPr="00DC0241" w:rsidRDefault="0002073D" w:rsidP="004E0070">
      <w:pPr>
        <w:pStyle w:val="ab"/>
        <w:ind w:firstLine="708"/>
        <w:jc w:val="center"/>
        <w:rPr>
          <w:rFonts w:ascii="Times New Roman" w:hAnsi="Times New Roman"/>
          <w:sz w:val="24"/>
          <w:szCs w:val="24"/>
          <w:lang w:val="uk-UA"/>
        </w:rPr>
      </w:pPr>
      <w:r w:rsidRPr="00DC0241">
        <w:rPr>
          <w:rFonts w:ascii="Times New Roman" w:hAnsi="Times New Roman"/>
          <w:sz w:val="28"/>
          <w:szCs w:val="28"/>
          <w:lang w:val="uk-UA"/>
        </w:rPr>
        <w:t xml:space="preserve">запропонованих </w:t>
      </w:r>
      <w:r>
        <w:rPr>
          <w:rFonts w:ascii="Times New Roman" w:hAnsi="Times New Roman"/>
          <w:sz w:val="28"/>
          <w:szCs w:val="28"/>
          <w:lang w:val="uk-UA"/>
        </w:rPr>
        <w:t>ДДП</w:t>
      </w:r>
      <w:r w:rsidRPr="00DC0241">
        <w:rPr>
          <w:rFonts w:ascii="Times New Roman" w:hAnsi="Times New Roman"/>
          <w:sz w:val="28"/>
          <w:szCs w:val="28"/>
          <w:lang w:val="uk-UA"/>
        </w:rPr>
        <w:t xml:space="preserve"> рішень</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72"/>
        <w:gridCol w:w="1402"/>
        <w:gridCol w:w="3971"/>
      </w:tblGrid>
      <w:tr w:rsidR="0002073D" w:rsidRPr="003253CC" w:rsidTr="004E0070">
        <w:tc>
          <w:tcPr>
            <w:tcW w:w="2689" w:type="dxa"/>
            <w:vMerge w:val="restart"/>
          </w:tcPr>
          <w:p w:rsidR="0002073D" w:rsidRPr="003253CC" w:rsidRDefault="0002073D" w:rsidP="0032040A">
            <w:pPr>
              <w:pStyle w:val="rvps2"/>
              <w:spacing w:before="0" w:beforeAutospacing="0" w:after="125" w:afterAutospacing="0"/>
              <w:jc w:val="both"/>
            </w:pPr>
            <w:r w:rsidRPr="003253CC">
              <w:t>Компонент довкілля</w:t>
            </w:r>
          </w:p>
        </w:tc>
        <w:tc>
          <w:tcPr>
            <w:tcW w:w="2974" w:type="dxa"/>
            <w:gridSpan w:val="2"/>
          </w:tcPr>
          <w:p w:rsidR="0002073D" w:rsidRPr="003253CC" w:rsidRDefault="0002073D" w:rsidP="0032040A">
            <w:pPr>
              <w:pStyle w:val="rvps2"/>
              <w:spacing w:before="0" w:beforeAutospacing="0" w:after="125" w:afterAutospacing="0"/>
              <w:jc w:val="center"/>
            </w:pPr>
            <w:r w:rsidRPr="003253CC">
              <w:t>Ймовірний вплив</w:t>
            </w:r>
          </w:p>
        </w:tc>
        <w:tc>
          <w:tcPr>
            <w:tcW w:w="3971" w:type="dxa"/>
            <w:vMerge w:val="restart"/>
          </w:tcPr>
          <w:p w:rsidR="0002073D" w:rsidRPr="003253CC" w:rsidRDefault="0002073D" w:rsidP="0032040A">
            <w:pPr>
              <w:pStyle w:val="rvps2"/>
              <w:spacing w:before="0" w:beforeAutospacing="0" w:after="125" w:afterAutospacing="0"/>
              <w:jc w:val="center"/>
              <w:rPr>
                <w:lang w:val="uk-UA"/>
              </w:rPr>
            </w:pPr>
            <w:r w:rsidRPr="003253CC">
              <w:rPr>
                <w:lang w:val="uk-UA"/>
              </w:rPr>
              <w:t xml:space="preserve">Коментарі </w:t>
            </w:r>
          </w:p>
        </w:tc>
      </w:tr>
      <w:tr w:rsidR="0002073D" w:rsidRPr="003253CC" w:rsidTr="004E0070">
        <w:tc>
          <w:tcPr>
            <w:tcW w:w="2689" w:type="dxa"/>
            <w:vMerge/>
          </w:tcPr>
          <w:p w:rsidR="0002073D" w:rsidRPr="003253CC" w:rsidRDefault="0002073D" w:rsidP="0032040A">
            <w:pPr>
              <w:pStyle w:val="rvps2"/>
              <w:spacing w:before="0" w:beforeAutospacing="0" w:after="125" w:afterAutospacing="0"/>
              <w:jc w:val="both"/>
            </w:pPr>
          </w:p>
        </w:tc>
        <w:tc>
          <w:tcPr>
            <w:tcW w:w="1572" w:type="dxa"/>
          </w:tcPr>
          <w:p w:rsidR="0002073D" w:rsidRPr="003253CC" w:rsidRDefault="0002073D" w:rsidP="0032040A">
            <w:pPr>
              <w:pStyle w:val="rvps2"/>
              <w:spacing w:before="0" w:beforeAutospacing="0" w:after="125" w:afterAutospacing="0"/>
              <w:jc w:val="both"/>
              <w:rPr>
                <w:lang w:val="uk-UA"/>
              </w:rPr>
            </w:pPr>
            <w:r w:rsidRPr="003253CC">
              <w:rPr>
                <w:lang w:val="uk-UA"/>
              </w:rPr>
              <w:t>«нульова» альтернатива</w:t>
            </w:r>
          </w:p>
        </w:tc>
        <w:tc>
          <w:tcPr>
            <w:tcW w:w="1402" w:type="dxa"/>
          </w:tcPr>
          <w:p w:rsidR="0002073D" w:rsidRPr="003253CC" w:rsidRDefault="0002073D" w:rsidP="0032040A">
            <w:pPr>
              <w:pStyle w:val="rvps2"/>
              <w:spacing w:before="0" w:beforeAutospacing="0" w:after="125" w:afterAutospacing="0"/>
              <w:jc w:val="both"/>
              <w:rPr>
                <w:lang w:val="uk-UA"/>
              </w:rPr>
            </w:pPr>
            <w:r w:rsidRPr="003253CC">
              <w:rPr>
                <w:lang w:val="uk-UA"/>
              </w:rPr>
              <w:t>Реалізація ДДП</w:t>
            </w:r>
          </w:p>
        </w:tc>
        <w:tc>
          <w:tcPr>
            <w:tcW w:w="3971" w:type="dxa"/>
            <w:vMerge/>
          </w:tcPr>
          <w:p w:rsidR="0002073D" w:rsidRPr="003253CC" w:rsidRDefault="0002073D" w:rsidP="0032040A">
            <w:pPr>
              <w:pStyle w:val="rvps2"/>
              <w:spacing w:before="0" w:beforeAutospacing="0" w:after="125" w:afterAutospacing="0"/>
              <w:jc w:val="both"/>
              <w:rPr>
                <w:lang w:val="uk-UA"/>
              </w:rPr>
            </w:pPr>
          </w:p>
        </w:tc>
      </w:tr>
      <w:tr w:rsidR="0002073D" w:rsidRPr="003253CC" w:rsidTr="004E0070">
        <w:tc>
          <w:tcPr>
            <w:tcW w:w="2689" w:type="dxa"/>
          </w:tcPr>
          <w:p w:rsidR="0002073D" w:rsidRPr="003253CC" w:rsidRDefault="0002073D" w:rsidP="0032040A">
            <w:pPr>
              <w:pStyle w:val="rvps2"/>
              <w:spacing w:before="0" w:beforeAutospacing="0" w:after="125" w:afterAutospacing="0"/>
              <w:jc w:val="both"/>
            </w:pPr>
            <w:r w:rsidRPr="003253CC">
              <w:t xml:space="preserve">Клімат </w:t>
            </w:r>
          </w:p>
        </w:tc>
        <w:tc>
          <w:tcPr>
            <w:tcW w:w="1572" w:type="dxa"/>
          </w:tcPr>
          <w:p w:rsidR="0002073D" w:rsidRPr="003253CC" w:rsidRDefault="0002073D" w:rsidP="0032040A">
            <w:pPr>
              <w:pStyle w:val="ab"/>
              <w:jc w:val="both"/>
              <w:rPr>
                <w:rFonts w:ascii="Times New Roman" w:hAnsi="Times New Roman"/>
                <w:sz w:val="24"/>
                <w:szCs w:val="24"/>
              </w:rPr>
            </w:pPr>
            <w:r w:rsidRPr="003253CC">
              <w:rPr>
                <w:rFonts w:ascii="Times New Roman" w:hAnsi="Times New Roman"/>
                <w:sz w:val="24"/>
                <w:szCs w:val="24"/>
                <w:lang w:val="uk-UA"/>
              </w:rPr>
              <w:t>0</w:t>
            </w:r>
          </w:p>
        </w:tc>
        <w:tc>
          <w:tcPr>
            <w:tcW w:w="1402" w:type="dxa"/>
          </w:tcPr>
          <w:p w:rsidR="0002073D" w:rsidRPr="003253CC" w:rsidRDefault="0002073D" w:rsidP="0032040A">
            <w:pPr>
              <w:pStyle w:val="ab"/>
              <w:jc w:val="both"/>
              <w:rPr>
                <w:rFonts w:ascii="Times New Roman" w:hAnsi="Times New Roman"/>
                <w:sz w:val="24"/>
                <w:szCs w:val="24"/>
                <w:lang w:val="uk-UA"/>
              </w:rPr>
            </w:pPr>
            <w:r w:rsidRPr="003253CC">
              <w:rPr>
                <w:rFonts w:ascii="Times New Roman" w:hAnsi="Times New Roman"/>
                <w:sz w:val="24"/>
                <w:szCs w:val="24"/>
                <w:lang w:val="uk-UA"/>
              </w:rPr>
              <w:t>0</w:t>
            </w:r>
          </w:p>
        </w:tc>
        <w:tc>
          <w:tcPr>
            <w:tcW w:w="3971" w:type="dxa"/>
          </w:tcPr>
          <w:p w:rsidR="0002073D" w:rsidRPr="003253CC" w:rsidRDefault="0002073D" w:rsidP="0032040A">
            <w:pPr>
              <w:pStyle w:val="ab"/>
              <w:rPr>
                <w:rFonts w:ascii="Times New Roman" w:hAnsi="Times New Roman"/>
                <w:sz w:val="24"/>
                <w:szCs w:val="24"/>
                <w:lang w:val="uk-UA"/>
              </w:rPr>
            </w:pPr>
            <w:r w:rsidRPr="003253CC">
              <w:rPr>
                <w:rFonts w:ascii="Times New Roman" w:hAnsi="Times New Roman"/>
                <w:sz w:val="24"/>
                <w:szCs w:val="24"/>
                <w:lang w:val="uk-UA"/>
              </w:rPr>
              <w:t>суттєвого впливу не очікується</w:t>
            </w:r>
          </w:p>
        </w:tc>
      </w:tr>
      <w:tr w:rsidR="0002073D" w:rsidRPr="003253CC" w:rsidTr="004E0070">
        <w:tc>
          <w:tcPr>
            <w:tcW w:w="2689" w:type="dxa"/>
          </w:tcPr>
          <w:p w:rsidR="0002073D" w:rsidRPr="003253CC" w:rsidRDefault="0002073D" w:rsidP="0032040A">
            <w:pPr>
              <w:pStyle w:val="rvps2"/>
              <w:spacing w:before="0" w:beforeAutospacing="0" w:after="125" w:afterAutospacing="0"/>
              <w:jc w:val="both"/>
            </w:pPr>
            <w:r w:rsidRPr="003253CC">
              <w:t>Повітряне середовище</w:t>
            </w:r>
          </w:p>
        </w:tc>
        <w:tc>
          <w:tcPr>
            <w:tcW w:w="1572" w:type="dxa"/>
          </w:tcPr>
          <w:p w:rsidR="0002073D" w:rsidRPr="003253CC" w:rsidRDefault="0002073D" w:rsidP="0032040A">
            <w:pPr>
              <w:pStyle w:val="rvps2"/>
              <w:spacing w:before="0" w:beforeAutospacing="0" w:after="125" w:afterAutospacing="0"/>
              <w:jc w:val="both"/>
              <w:rPr>
                <w:lang w:val="uk-UA"/>
              </w:rPr>
            </w:pPr>
            <w:r w:rsidRPr="003253CC">
              <w:rPr>
                <w:lang w:val="uk-UA"/>
              </w:rPr>
              <w:t>0</w:t>
            </w:r>
          </w:p>
        </w:tc>
        <w:tc>
          <w:tcPr>
            <w:tcW w:w="1402" w:type="dxa"/>
          </w:tcPr>
          <w:p w:rsidR="0002073D" w:rsidRPr="003253CC" w:rsidRDefault="0032040A" w:rsidP="0032040A">
            <w:pPr>
              <w:pStyle w:val="rvps2"/>
              <w:spacing w:before="0" w:beforeAutospacing="0" w:after="125" w:afterAutospacing="0"/>
              <w:jc w:val="both"/>
              <w:rPr>
                <w:lang w:val="uk-UA"/>
              </w:rPr>
            </w:pPr>
            <w:r w:rsidRPr="003253CC">
              <w:rPr>
                <w:lang w:val="uk-UA"/>
              </w:rPr>
              <w:t>+</w:t>
            </w:r>
            <w:r w:rsidR="0002073D" w:rsidRPr="003253CC">
              <w:rPr>
                <w:lang w:val="uk-UA"/>
              </w:rPr>
              <w:t>1</w:t>
            </w:r>
          </w:p>
        </w:tc>
        <w:tc>
          <w:tcPr>
            <w:tcW w:w="3971" w:type="dxa"/>
          </w:tcPr>
          <w:p w:rsidR="0002073D" w:rsidRPr="003253CC" w:rsidRDefault="0032040A" w:rsidP="0032040A">
            <w:pPr>
              <w:pStyle w:val="rvps2"/>
              <w:spacing w:before="0" w:beforeAutospacing="0" w:after="125" w:afterAutospacing="0"/>
              <w:rPr>
                <w:lang w:val="uk-UA"/>
              </w:rPr>
            </w:pPr>
            <w:r w:rsidRPr="003253CC">
              <w:rPr>
                <w:lang w:val="uk-UA"/>
              </w:rPr>
              <w:t>+1</w:t>
            </w:r>
            <w:r w:rsidR="0002073D" w:rsidRPr="003253CC">
              <w:rPr>
                <w:lang w:val="uk-UA"/>
              </w:rPr>
              <w:t xml:space="preserve"> – </w:t>
            </w:r>
            <w:r w:rsidRPr="003253CC">
              <w:rPr>
                <w:lang w:val="uk-UA"/>
              </w:rPr>
              <w:t xml:space="preserve">впровадження системи моніторингу дозволить своєчасно </w:t>
            </w:r>
            <w:r w:rsidRPr="003253CC">
              <w:rPr>
                <w:lang w:val="uk-UA"/>
              </w:rPr>
              <w:lastRenderedPageBreak/>
              <w:t>виявляти та попереджувати зрозтання рівня забруднення</w:t>
            </w:r>
          </w:p>
        </w:tc>
      </w:tr>
      <w:tr w:rsidR="0002073D" w:rsidRPr="003253CC" w:rsidTr="004E0070">
        <w:tc>
          <w:tcPr>
            <w:tcW w:w="2689" w:type="dxa"/>
          </w:tcPr>
          <w:p w:rsidR="0002073D" w:rsidRPr="003253CC" w:rsidRDefault="0002073D" w:rsidP="0032040A">
            <w:pPr>
              <w:pStyle w:val="rvps2"/>
              <w:spacing w:before="0" w:beforeAutospacing="0" w:after="125" w:afterAutospacing="0"/>
              <w:jc w:val="both"/>
            </w:pPr>
            <w:r w:rsidRPr="003253CC">
              <w:lastRenderedPageBreak/>
              <w:t>Водне середовище</w:t>
            </w:r>
          </w:p>
        </w:tc>
        <w:tc>
          <w:tcPr>
            <w:tcW w:w="1572" w:type="dxa"/>
          </w:tcPr>
          <w:p w:rsidR="0002073D" w:rsidRPr="003253CC" w:rsidRDefault="0002073D" w:rsidP="0032040A">
            <w:pPr>
              <w:pStyle w:val="rvps2"/>
              <w:spacing w:before="0" w:beforeAutospacing="0" w:after="125" w:afterAutospacing="0"/>
              <w:jc w:val="both"/>
              <w:rPr>
                <w:lang w:val="uk-UA"/>
              </w:rPr>
            </w:pPr>
            <w:r w:rsidRPr="003253CC">
              <w:rPr>
                <w:lang w:val="uk-UA"/>
              </w:rPr>
              <w:t>1</w:t>
            </w:r>
          </w:p>
        </w:tc>
        <w:tc>
          <w:tcPr>
            <w:tcW w:w="1402" w:type="dxa"/>
          </w:tcPr>
          <w:p w:rsidR="0002073D" w:rsidRPr="003253CC" w:rsidRDefault="0002073D" w:rsidP="00802CA8">
            <w:pPr>
              <w:pStyle w:val="rvps2"/>
              <w:spacing w:before="0" w:beforeAutospacing="0" w:after="125" w:afterAutospacing="0"/>
              <w:jc w:val="both"/>
              <w:rPr>
                <w:lang w:val="uk-UA"/>
              </w:rPr>
            </w:pPr>
            <w:r w:rsidRPr="003253CC">
              <w:rPr>
                <w:lang w:val="uk-UA"/>
              </w:rPr>
              <w:t>+</w:t>
            </w:r>
            <w:r w:rsidR="00802CA8" w:rsidRPr="003253CC">
              <w:rPr>
                <w:lang w:val="uk-UA"/>
              </w:rPr>
              <w:t>1</w:t>
            </w:r>
          </w:p>
        </w:tc>
        <w:tc>
          <w:tcPr>
            <w:tcW w:w="3971" w:type="dxa"/>
          </w:tcPr>
          <w:p w:rsidR="0002073D" w:rsidRPr="003253CC" w:rsidRDefault="0002073D" w:rsidP="00802CA8">
            <w:pPr>
              <w:pStyle w:val="rvps2"/>
              <w:spacing w:before="0" w:beforeAutospacing="0" w:after="125" w:afterAutospacing="0"/>
              <w:jc w:val="both"/>
              <w:rPr>
                <w:lang w:val="uk-UA"/>
              </w:rPr>
            </w:pPr>
            <w:r w:rsidRPr="003253CC">
              <w:rPr>
                <w:lang w:val="uk-UA"/>
              </w:rPr>
              <w:t>+</w:t>
            </w:r>
            <w:r w:rsidR="00802CA8" w:rsidRPr="003253CC">
              <w:rPr>
                <w:lang w:val="uk-UA"/>
              </w:rPr>
              <w:t>1</w:t>
            </w:r>
            <w:r w:rsidRPr="003253CC">
              <w:rPr>
                <w:lang w:val="uk-UA"/>
              </w:rPr>
              <w:t xml:space="preserve"> – за рахунок заходів </w:t>
            </w:r>
            <w:r w:rsidR="00802CA8" w:rsidRPr="003253CC">
              <w:rPr>
                <w:lang w:val="uk-UA"/>
              </w:rPr>
              <w:t>із паспортизації, впорядкування, покращення стану водних об’єктів</w:t>
            </w:r>
          </w:p>
        </w:tc>
      </w:tr>
      <w:tr w:rsidR="0002073D" w:rsidRPr="003253CC" w:rsidTr="004E0070">
        <w:tc>
          <w:tcPr>
            <w:tcW w:w="2689" w:type="dxa"/>
          </w:tcPr>
          <w:p w:rsidR="0002073D" w:rsidRPr="003253CC" w:rsidRDefault="0002073D" w:rsidP="0032040A">
            <w:pPr>
              <w:pStyle w:val="rvps2"/>
              <w:spacing w:before="0" w:beforeAutospacing="0" w:after="125" w:afterAutospacing="0"/>
              <w:jc w:val="both"/>
              <w:rPr>
                <w:lang w:val="uk-UA"/>
              </w:rPr>
            </w:pPr>
            <w:r w:rsidRPr="003253CC">
              <w:t>Геологічне середовище</w:t>
            </w:r>
            <w:r w:rsidR="00802CA8" w:rsidRPr="003253CC">
              <w:rPr>
                <w:lang w:val="uk-UA"/>
              </w:rPr>
              <w:t>, земельні земельні ресурси</w:t>
            </w:r>
          </w:p>
        </w:tc>
        <w:tc>
          <w:tcPr>
            <w:tcW w:w="1572" w:type="dxa"/>
          </w:tcPr>
          <w:p w:rsidR="0002073D" w:rsidRPr="003253CC" w:rsidRDefault="0002073D" w:rsidP="0032040A">
            <w:pPr>
              <w:pStyle w:val="rvps2"/>
              <w:spacing w:before="0" w:beforeAutospacing="0" w:after="125" w:afterAutospacing="0"/>
              <w:jc w:val="both"/>
              <w:rPr>
                <w:lang w:val="uk-UA"/>
              </w:rPr>
            </w:pPr>
            <w:r w:rsidRPr="003253CC">
              <w:rPr>
                <w:lang w:val="uk-UA"/>
              </w:rPr>
              <w:t>1</w:t>
            </w:r>
          </w:p>
        </w:tc>
        <w:tc>
          <w:tcPr>
            <w:tcW w:w="1402" w:type="dxa"/>
          </w:tcPr>
          <w:p w:rsidR="0002073D" w:rsidRPr="003253CC" w:rsidRDefault="0002073D" w:rsidP="0032040A">
            <w:pPr>
              <w:pStyle w:val="rvps2"/>
              <w:spacing w:before="0" w:beforeAutospacing="0" w:after="125" w:afterAutospacing="0"/>
              <w:jc w:val="both"/>
              <w:rPr>
                <w:lang w:val="uk-UA"/>
              </w:rPr>
            </w:pPr>
            <w:r w:rsidRPr="003253CC">
              <w:rPr>
                <w:lang w:val="uk-UA"/>
              </w:rPr>
              <w:t>+1</w:t>
            </w:r>
          </w:p>
        </w:tc>
        <w:tc>
          <w:tcPr>
            <w:tcW w:w="3971" w:type="dxa"/>
          </w:tcPr>
          <w:p w:rsidR="0002073D" w:rsidRPr="003253CC" w:rsidRDefault="0002073D" w:rsidP="00802CA8">
            <w:pPr>
              <w:pStyle w:val="rvps2"/>
              <w:spacing w:before="0" w:beforeAutospacing="0" w:after="125" w:afterAutospacing="0"/>
              <w:jc w:val="both"/>
              <w:rPr>
                <w:lang w:val="uk-UA"/>
              </w:rPr>
            </w:pPr>
            <w:r w:rsidRPr="003253CC">
              <w:rPr>
                <w:lang w:val="uk-UA"/>
              </w:rPr>
              <w:t>+1 – за рахунок заходів з інженерної підготовки та захисту території</w:t>
            </w:r>
            <w:r w:rsidR="00802CA8" w:rsidRPr="003253CC">
              <w:rPr>
                <w:lang w:val="uk-UA"/>
              </w:rPr>
              <w:t>, щодо поводження з відходами,  заходів із землевпорядкування тощо</w:t>
            </w:r>
          </w:p>
        </w:tc>
      </w:tr>
      <w:tr w:rsidR="0002073D" w:rsidRPr="003253CC" w:rsidTr="004E0070">
        <w:tc>
          <w:tcPr>
            <w:tcW w:w="2689" w:type="dxa"/>
          </w:tcPr>
          <w:p w:rsidR="0002073D" w:rsidRPr="003253CC" w:rsidRDefault="0002073D" w:rsidP="0032040A">
            <w:pPr>
              <w:pStyle w:val="rvps2"/>
              <w:spacing w:before="0" w:beforeAutospacing="0" w:after="125" w:afterAutospacing="0"/>
              <w:jc w:val="both"/>
            </w:pPr>
            <w:r w:rsidRPr="003253CC">
              <w:t>Рослинний світ</w:t>
            </w:r>
          </w:p>
        </w:tc>
        <w:tc>
          <w:tcPr>
            <w:tcW w:w="1572" w:type="dxa"/>
          </w:tcPr>
          <w:p w:rsidR="0002073D" w:rsidRPr="003253CC" w:rsidRDefault="0002073D" w:rsidP="0032040A">
            <w:pPr>
              <w:pStyle w:val="ab"/>
              <w:jc w:val="both"/>
              <w:rPr>
                <w:rFonts w:ascii="Times New Roman" w:hAnsi="Times New Roman"/>
                <w:sz w:val="24"/>
                <w:szCs w:val="24"/>
              </w:rPr>
            </w:pPr>
            <w:r w:rsidRPr="003253CC">
              <w:rPr>
                <w:rFonts w:ascii="Times New Roman" w:hAnsi="Times New Roman"/>
                <w:sz w:val="24"/>
                <w:szCs w:val="24"/>
                <w:lang w:val="uk-UA"/>
              </w:rPr>
              <w:t>0</w:t>
            </w:r>
          </w:p>
        </w:tc>
        <w:tc>
          <w:tcPr>
            <w:tcW w:w="1402" w:type="dxa"/>
          </w:tcPr>
          <w:p w:rsidR="0002073D" w:rsidRPr="003253CC" w:rsidRDefault="00802CA8" w:rsidP="0032040A">
            <w:pPr>
              <w:pStyle w:val="ab"/>
              <w:jc w:val="both"/>
              <w:rPr>
                <w:rFonts w:ascii="Times New Roman" w:hAnsi="Times New Roman"/>
                <w:sz w:val="24"/>
                <w:szCs w:val="24"/>
                <w:lang w:val="uk-UA"/>
              </w:rPr>
            </w:pPr>
            <w:r w:rsidRPr="003253CC">
              <w:rPr>
                <w:rFonts w:ascii="Times New Roman" w:hAnsi="Times New Roman"/>
                <w:sz w:val="24"/>
                <w:szCs w:val="24"/>
                <w:lang w:val="uk-UA"/>
              </w:rPr>
              <w:t>+</w:t>
            </w:r>
            <w:r w:rsidR="0002073D" w:rsidRPr="003253CC">
              <w:rPr>
                <w:rFonts w:ascii="Times New Roman" w:hAnsi="Times New Roman"/>
                <w:sz w:val="24"/>
                <w:szCs w:val="24"/>
                <w:lang w:val="uk-UA"/>
              </w:rPr>
              <w:t>1</w:t>
            </w:r>
          </w:p>
        </w:tc>
        <w:tc>
          <w:tcPr>
            <w:tcW w:w="3971" w:type="dxa"/>
          </w:tcPr>
          <w:p w:rsidR="0002073D" w:rsidRPr="003253CC" w:rsidRDefault="00802CA8" w:rsidP="00802CA8">
            <w:pPr>
              <w:pStyle w:val="ab"/>
              <w:tabs>
                <w:tab w:val="left" w:pos="709"/>
              </w:tabs>
              <w:jc w:val="both"/>
              <w:rPr>
                <w:rFonts w:ascii="Times New Roman" w:hAnsi="Times New Roman"/>
                <w:sz w:val="24"/>
                <w:szCs w:val="24"/>
                <w:lang w:val="uk-UA"/>
              </w:rPr>
            </w:pPr>
            <w:r w:rsidRPr="003253CC">
              <w:rPr>
                <w:rFonts w:ascii="Times New Roman" w:hAnsi="Times New Roman"/>
                <w:sz w:val="24"/>
                <w:szCs w:val="24"/>
                <w:lang w:val="uk-UA"/>
              </w:rPr>
              <w:t>+</w:t>
            </w:r>
            <w:r w:rsidR="0002073D" w:rsidRPr="003253CC">
              <w:rPr>
                <w:rFonts w:ascii="Times New Roman" w:hAnsi="Times New Roman"/>
                <w:sz w:val="24"/>
                <w:szCs w:val="24"/>
                <w:lang w:val="uk-UA"/>
              </w:rPr>
              <w:t xml:space="preserve">1 – </w:t>
            </w:r>
            <w:r w:rsidRPr="003253CC">
              <w:rPr>
                <w:rFonts w:ascii="Times New Roman" w:hAnsi="Times New Roman"/>
                <w:sz w:val="24"/>
                <w:szCs w:val="24"/>
                <w:lang w:val="uk-UA"/>
              </w:rPr>
              <w:t>за рахунок заходів з озеленення міста, у</w:t>
            </w:r>
            <w:r w:rsidRPr="003253CC">
              <w:rPr>
                <w:rFonts w:ascii="Times New Roman" w:hAnsi="Times New Roman"/>
                <w:sz w:val="24"/>
                <w:szCs w:val="24"/>
              </w:rPr>
              <w:t>тримання зелених насаджень загального користування</w:t>
            </w:r>
            <w:r w:rsidRPr="003253CC">
              <w:rPr>
                <w:rFonts w:ascii="Times New Roman" w:hAnsi="Times New Roman"/>
                <w:sz w:val="24"/>
                <w:szCs w:val="24"/>
                <w:lang w:val="uk-UA"/>
              </w:rPr>
              <w:t>, відновлення лісів</w:t>
            </w:r>
          </w:p>
        </w:tc>
      </w:tr>
      <w:tr w:rsidR="0002073D" w:rsidRPr="003253CC" w:rsidTr="004E0070">
        <w:tc>
          <w:tcPr>
            <w:tcW w:w="2689" w:type="dxa"/>
          </w:tcPr>
          <w:p w:rsidR="0002073D" w:rsidRPr="003253CC" w:rsidRDefault="0002073D" w:rsidP="0032040A">
            <w:pPr>
              <w:pStyle w:val="rvps2"/>
              <w:spacing w:before="0" w:beforeAutospacing="0" w:after="125" w:afterAutospacing="0"/>
              <w:jc w:val="both"/>
            </w:pPr>
            <w:r w:rsidRPr="003253CC">
              <w:t>Тваринний світ</w:t>
            </w:r>
          </w:p>
        </w:tc>
        <w:tc>
          <w:tcPr>
            <w:tcW w:w="1572" w:type="dxa"/>
          </w:tcPr>
          <w:p w:rsidR="0002073D" w:rsidRPr="003253CC" w:rsidRDefault="0002073D" w:rsidP="0032040A">
            <w:pPr>
              <w:pStyle w:val="ab"/>
              <w:jc w:val="both"/>
              <w:rPr>
                <w:rFonts w:ascii="Times New Roman" w:hAnsi="Times New Roman"/>
                <w:sz w:val="24"/>
                <w:szCs w:val="24"/>
              </w:rPr>
            </w:pPr>
            <w:r w:rsidRPr="003253CC">
              <w:rPr>
                <w:rFonts w:ascii="Times New Roman" w:hAnsi="Times New Roman"/>
                <w:sz w:val="24"/>
                <w:szCs w:val="24"/>
                <w:lang w:val="uk-UA"/>
              </w:rPr>
              <w:t>0</w:t>
            </w:r>
          </w:p>
        </w:tc>
        <w:tc>
          <w:tcPr>
            <w:tcW w:w="1402" w:type="dxa"/>
          </w:tcPr>
          <w:p w:rsidR="0002073D" w:rsidRPr="003253CC" w:rsidRDefault="0002073D" w:rsidP="0032040A">
            <w:pPr>
              <w:pStyle w:val="ab"/>
              <w:jc w:val="both"/>
              <w:rPr>
                <w:rFonts w:ascii="Times New Roman" w:hAnsi="Times New Roman"/>
                <w:sz w:val="24"/>
                <w:szCs w:val="24"/>
                <w:lang w:val="uk-UA"/>
              </w:rPr>
            </w:pPr>
            <w:r w:rsidRPr="003253CC">
              <w:rPr>
                <w:rFonts w:ascii="Times New Roman" w:hAnsi="Times New Roman"/>
                <w:sz w:val="24"/>
                <w:szCs w:val="24"/>
                <w:lang w:val="uk-UA"/>
              </w:rPr>
              <w:t>0</w:t>
            </w:r>
          </w:p>
        </w:tc>
        <w:tc>
          <w:tcPr>
            <w:tcW w:w="3971" w:type="dxa"/>
          </w:tcPr>
          <w:p w:rsidR="0002073D" w:rsidRPr="003253CC" w:rsidRDefault="0002073D" w:rsidP="0032040A">
            <w:pPr>
              <w:pStyle w:val="ab"/>
              <w:rPr>
                <w:rFonts w:ascii="Times New Roman" w:hAnsi="Times New Roman"/>
                <w:sz w:val="24"/>
                <w:szCs w:val="24"/>
                <w:lang w:val="uk-UA"/>
              </w:rPr>
            </w:pPr>
            <w:r w:rsidRPr="003253CC">
              <w:rPr>
                <w:rFonts w:ascii="Times New Roman" w:hAnsi="Times New Roman"/>
                <w:sz w:val="24"/>
                <w:szCs w:val="24"/>
                <w:lang w:val="uk-UA"/>
              </w:rPr>
              <w:t>суттєвого впливу не очікується</w:t>
            </w:r>
          </w:p>
        </w:tc>
      </w:tr>
      <w:tr w:rsidR="0002073D" w:rsidRPr="001E36AB" w:rsidTr="004E0070">
        <w:tc>
          <w:tcPr>
            <w:tcW w:w="2689" w:type="dxa"/>
          </w:tcPr>
          <w:p w:rsidR="0002073D" w:rsidRPr="001E36AB" w:rsidRDefault="0002073D" w:rsidP="0032040A">
            <w:pPr>
              <w:pStyle w:val="rvps2"/>
              <w:spacing w:before="0" w:beforeAutospacing="0" w:after="125" w:afterAutospacing="0"/>
              <w:rPr>
                <w:lang w:val="uk-UA"/>
              </w:rPr>
            </w:pPr>
            <w:r w:rsidRPr="001E36AB">
              <w:t>Навколишнє соціальне середовище, у т.ч. здоров’я населення</w:t>
            </w:r>
          </w:p>
        </w:tc>
        <w:tc>
          <w:tcPr>
            <w:tcW w:w="1572" w:type="dxa"/>
          </w:tcPr>
          <w:p w:rsidR="0002073D" w:rsidRPr="001E36AB" w:rsidRDefault="0002073D" w:rsidP="0032040A">
            <w:pPr>
              <w:pStyle w:val="rvps2"/>
              <w:spacing w:before="0" w:beforeAutospacing="0" w:after="125" w:afterAutospacing="0"/>
              <w:jc w:val="both"/>
              <w:rPr>
                <w:lang w:val="uk-UA"/>
              </w:rPr>
            </w:pPr>
            <w:r w:rsidRPr="001E36AB">
              <w:rPr>
                <w:lang w:val="uk-UA"/>
              </w:rPr>
              <w:t>0</w:t>
            </w:r>
          </w:p>
        </w:tc>
        <w:tc>
          <w:tcPr>
            <w:tcW w:w="1402" w:type="dxa"/>
          </w:tcPr>
          <w:p w:rsidR="0002073D" w:rsidRPr="001E36AB" w:rsidRDefault="0002073D" w:rsidP="00802CA8">
            <w:pPr>
              <w:pStyle w:val="rvps2"/>
              <w:spacing w:before="0" w:beforeAutospacing="0" w:after="125" w:afterAutospacing="0"/>
              <w:jc w:val="both"/>
              <w:rPr>
                <w:lang w:val="uk-UA"/>
              </w:rPr>
            </w:pPr>
            <w:r w:rsidRPr="001E36AB">
              <w:rPr>
                <w:lang w:val="uk-UA"/>
              </w:rPr>
              <w:t>+</w:t>
            </w:r>
            <w:r w:rsidR="00802CA8" w:rsidRPr="001E36AB">
              <w:rPr>
                <w:lang w:val="uk-UA"/>
              </w:rPr>
              <w:t>1</w:t>
            </w:r>
          </w:p>
        </w:tc>
        <w:tc>
          <w:tcPr>
            <w:tcW w:w="3971" w:type="dxa"/>
          </w:tcPr>
          <w:p w:rsidR="0002073D" w:rsidRPr="001E36AB" w:rsidRDefault="0002073D" w:rsidP="00802CA8">
            <w:pPr>
              <w:pStyle w:val="rvps2"/>
              <w:spacing w:before="0" w:beforeAutospacing="0" w:after="125" w:afterAutospacing="0"/>
              <w:jc w:val="both"/>
              <w:rPr>
                <w:lang w:val="uk-UA"/>
              </w:rPr>
            </w:pPr>
            <w:r w:rsidRPr="001E36AB">
              <w:rPr>
                <w:lang w:val="uk-UA"/>
              </w:rPr>
              <w:t>+</w:t>
            </w:r>
            <w:r w:rsidR="00802CA8" w:rsidRPr="001E36AB">
              <w:rPr>
                <w:lang w:val="uk-UA"/>
              </w:rPr>
              <w:t>1</w:t>
            </w:r>
            <w:r w:rsidRPr="001E36AB">
              <w:rPr>
                <w:lang w:val="uk-UA"/>
              </w:rPr>
              <w:t xml:space="preserve"> – </w:t>
            </w:r>
            <w:r w:rsidR="00E11D09" w:rsidRPr="001E36AB">
              <w:rPr>
                <w:lang w:val="uk-UA"/>
              </w:rPr>
              <w:t>забезпечення екологічної безпеки в столиці, підвищення рівня благоустрою та комфорту життя мешканців столиці тощо</w:t>
            </w:r>
          </w:p>
        </w:tc>
      </w:tr>
      <w:tr w:rsidR="0002073D" w:rsidRPr="003253CC" w:rsidTr="004E0070">
        <w:tc>
          <w:tcPr>
            <w:tcW w:w="2689" w:type="dxa"/>
          </w:tcPr>
          <w:p w:rsidR="0002073D" w:rsidRPr="001E36AB" w:rsidRDefault="0002073D" w:rsidP="0032040A">
            <w:pPr>
              <w:pStyle w:val="rvps2"/>
              <w:spacing w:before="0" w:beforeAutospacing="0" w:after="125" w:afterAutospacing="0"/>
              <w:rPr>
                <w:color w:val="000000"/>
              </w:rPr>
            </w:pPr>
            <w:r w:rsidRPr="001E36AB">
              <w:rPr>
                <w:color w:val="000000"/>
              </w:rPr>
              <w:t>Території з природоохоронним статусом</w:t>
            </w:r>
          </w:p>
        </w:tc>
        <w:tc>
          <w:tcPr>
            <w:tcW w:w="1572" w:type="dxa"/>
          </w:tcPr>
          <w:p w:rsidR="0002073D" w:rsidRPr="001E36AB" w:rsidRDefault="0002073D" w:rsidP="0032040A">
            <w:pPr>
              <w:pStyle w:val="ab"/>
              <w:jc w:val="both"/>
              <w:rPr>
                <w:rFonts w:ascii="Times New Roman" w:hAnsi="Times New Roman"/>
                <w:sz w:val="24"/>
                <w:szCs w:val="24"/>
              </w:rPr>
            </w:pPr>
            <w:r w:rsidRPr="001E36AB">
              <w:rPr>
                <w:rFonts w:ascii="Times New Roman" w:hAnsi="Times New Roman"/>
                <w:sz w:val="24"/>
                <w:szCs w:val="24"/>
                <w:lang w:val="uk-UA"/>
              </w:rPr>
              <w:t>0</w:t>
            </w:r>
          </w:p>
        </w:tc>
        <w:tc>
          <w:tcPr>
            <w:tcW w:w="1402" w:type="dxa"/>
          </w:tcPr>
          <w:p w:rsidR="0002073D" w:rsidRPr="001E36AB" w:rsidRDefault="00802CA8" w:rsidP="0032040A">
            <w:pPr>
              <w:pStyle w:val="ab"/>
              <w:jc w:val="both"/>
              <w:rPr>
                <w:rFonts w:ascii="Times New Roman" w:hAnsi="Times New Roman"/>
                <w:sz w:val="24"/>
                <w:szCs w:val="24"/>
                <w:lang w:val="uk-UA"/>
              </w:rPr>
            </w:pPr>
            <w:r w:rsidRPr="001E36AB">
              <w:rPr>
                <w:rFonts w:ascii="Times New Roman" w:hAnsi="Times New Roman"/>
                <w:sz w:val="24"/>
                <w:szCs w:val="24"/>
                <w:lang w:val="uk-UA"/>
              </w:rPr>
              <w:t>+1</w:t>
            </w:r>
          </w:p>
        </w:tc>
        <w:tc>
          <w:tcPr>
            <w:tcW w:w="3971" w:type="dxa"/>
          </w:tcPr>
          <w:p w:rsidR="0002073D" w:rsidRPr="001E36AB" w:rsidRDefault="00E11D09" w:rsidP="003253CC">
            <w:pPr>
              <w:pStyle w:val="ab"/>
              <w:rPr>
                <w:rFonts w:ascii="Times New Roman" w:hAnsi="Times New Roman"/>
                <w:sz w:val="24"/>
                <w:szCs w:val="24"/>
                <w:lang w:val="uk-UA"/>
              </w:rPr>
            </w:pPr>
            <w:r w:rsidRPr="001E36AB">
              <w:rPr>
                <w:rFonts w:ascii="Times New Roman" w:hAnsi="Times New Roman"/>
                <w:sz w:val="24"/>
                <w:szCs w:val="24"/>
                <w:lang w:val="uk-UA"/>
              </w:rPr>
              <w:t xml:space="preserve">+1 – </w:t>
            </w:r>
            <w:r w:rsidR="003253CC" w:rsidRPr="001E36AB">
              <w:rPr>
                <w:rFonts w:ascii="Times New Roman" w:hAnsi="Times New Roman"/>
                <w:sz w:val="24"/>
                <w:szCs w:val="24"/>
                <w:lang w:val="uk-UA"/>
              </w:rPr>
              <w:t xml:space="preserve">за рахунок розроблення проєктів створення територій і об'єктів природно-заповідного фонду та організації їх територій, заходів, спрямованих на запобігання знищенню чи пошкодженню природних комплексів територій та об’єктів природного заповідного фонду </w:t>
            </w:r>
          </w:p>
        </w:tc>
      </w:tr>
      <w:tr w:rsidR="0002073D" w:rsidRPr="003253CC" w:rsidTr="004E0070">
        <w:tc>
          <w:tcPr>
            <w:tcW w:w="2689" w:type="dxa"/>
          </w:tcPr>
          <w:p w:rsidR="0002073D" w:rsidRPr="003253CC" w:rsidRDefault="0002073D" w:rsidP="0032040A">
            <w:pPr>
              <w:pStyle w:val="rvps2"/>
              <w:spacing w:before="0" w:beforeAutospacing="0" w:after="125" w:afterAutospacing="0"/>
            </w:pPr>
            <w:r w:rsidRPr="003253CC">
              <w:t>Транскордонні наслідки для довкілля, у тому числі для здоров’я населення</w:t>
            </w:r>
          </w:p>
        </w:tc>
        <w:tc>
          <w:tcPr>
            <w:tcW w:w="1572" w:type="dxa"/>
          </w:tcPr>
          <w:p w:rsidR="0002073D" w:rsidRPr="003253CC" w:rsidRDefault="0002073D" w:rsidP="0032040A">
            <w:pPr>
              <w:pStyle w:val="rvps2"/>
              <w:spacing w:before="0" w:beforeAutospacing="0" w:after="125" w:afterAutospacing="0"/>
              <w:rPr>
                <w:lang w:val="uk-UA"/>
              </w:rPr>
            </w:pPr>
            <w:r w:rsidRPr="003253CC">
              <w:rPr>
                <w:lang w:val="uk-UA"/>
              </w:rPr>
              <w:t>0</w:t>
            </w:r>
          </w:p>
        </w:tc>
        <w:tc>
          <w:tcPr>
            <w:tcW w:w="1402" w:type="dxa"/>
          </w:tcPr>
          <w:p w:rsidR="0002073D" w:rsidRPr="003253CC" w:rsidRDefault="0002073D" w:rsidP="0032040A">
            <w:pPr>
              <w:pStyle w:val="rvps2"/>
              <w:spacing w:before="0" w:beforeAutospacing="0" w:after="125" w:afterAutospacing="0"/>
              <w:rPr>
                <w:lang w:val="uk-UA"/>
              </w:rPr>
            </w:pPr>
            <w:r w:rsidRPr="003253CC">
              <w:rPr>
                <w:lang w:val="uk-UA"/>
              </w:rPr>
              <w:t>0</w:t>
            </w:r>
          </w:p>
        </w:tc>
        <w:tc>
          <w:tcPr>
            <w:tcW w:w="3971" w:type="dxa"/>
          </w:tcPr>
          <w:p w:rsidR="0002073D" w:rsidRPr="003253CC" w:rsidRDefault="0002073D" w:rsidP="0032040A">
            <w:pPr>
              <w:pStyle w:val="rvps2"/>
              <w:spacing w:before="0" w:beforeAutospacing="0" w:after="125" w:afterAutospacing="0"/>
              <w:rPr>
                <w:lang w:val="uk-UA"/>
              </w:rPr>
            </w:pPr>
            <w:r w:rsidRPr="003253CC">
              <w:rPr>
                <w:lang w:val="uk-UA"/>
              </w:rPr>
              <w:t>відсутні</w:t>
            </w:r>
          </w:p>
        </w:tc>
      </w:tr>
    </w:tbl>
    <w:p w:rsidR="0002073D" w:rsidRPr="00AB173D" w:rsidRDefault="0002073D" w:rsidP="0002073D">
      <w:pPr>
        <w:pStyle w:val="ab"/>
        <w:ind w:firstLine="708"/>
        <w:jc w:val="both"/>
        <w:rPr>
          <w:rFonts w:ascii="Times New Roman" w:hAnsi="Times New Roman"/>
          <w:lang w:val="uk-UA"/>
        </w:rPr>
      </w:pPr>
      <w:r w:rsidRPr="00AB173D">
        <w:rPr>
          <w:rFonts w:ascii="Times New Roman" w:hAnsi="Times New Roman"/>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p>
    <w:p w:rsidR="0002073D" w:rsidRPr="001D1442" w:rsidRDefault="0002073D" w:rsidP="0002073D">
      <w:pPr>
        <w:pStyle w:val="ab"/>
        <w:ind w:firstLine="708"/>
        <w:jc w:val="both"/>
        <w:rPr>
          <w:rFonts w:ascii="Times New Roman" w:hAnsi="Times New Roman"/>
          <w:i/>
          <w:sz w:val="28"/>
          <w:szCs w:val="28"/>
          <w:lang w:val="uk-UA"/>
        </w:rPr>
      </w:pPr>
    </w:p>
    <w:p w:rsidR="0002073D" w:rsidRDefault="0002073D" w:rsidP="0002073D">
      <w:pPr>
        <w:ind w:firstLine="708"/>
        <w:jc w:val="both"/>
        <w:rPr>
          <w:sz w:val="28"/>
          <w:szCs w:val="28"/>
        </w:rPr>
      </w:pPr>
      <w:r w:rsidRPr="00AB173D">
        <w:rPr>
          <w:sz w:val="28"/>
          <w:szCs w:val="28"/>
        </w:rPr>
        <w:t>Проведення</w:t>
      </w:r>
      <w:r w:rsidRPr="00AB173D">
        <w:rPr>
          <w:b/>
          <w:bCs/>
          <w:sz w:val="28"/>
          <w:szCs w:val="28"/>
        </w:rPr>
        <w:t xml:space="preserve"> </w:t>
      </w:r>
      <w:r w:rsidRPr="00AB173D">
        <w:rPr>
          <w:sz w:val="28"/>
          <w:szCs w:val="28"/>
        </w:rPr>
        <w:t>SWOT-аналізу (сильні (S) та слабкі (W) сторони проєкту, можливості (O), що відкриваються при його реалізації, та небезпеки (T), пов’язані з його здійсненням) з урахуванням соціально-економічних та екологічних аспектів дозволить провести комплексний аналіз потенційно можливих позитивних і негативних особливостей проєкту ДДП. Узагальнені результати виконаного SWOT-аналізу представлені у таблиці 8.2.</w:t>
      </w:r>
    </w:p>
    <w:p w:rsidR="000D64E7" w:rsidRDefault="000D64E7" w:rsidP="0002073D">
      <w:pPr>
        <w:ind w:firstLine="708"/>
        <w:jc w:val="both"/>
        <w:rPr>
          <w:sz w:val="28"/>
          <w:szCs w:val="28"/>
        </w:rPr>
      </w:pPr>
    </w:p>
    <w:p w:rsidR="000D64E7" w:rsidRDefault="000D64E7" w:rsidP="0002073D">
      <w:pPr>
        <w:ind w:firstLine="708"/>
        <w:jc w:val="both"/>
        <w:rPr>
          <w:sz w:val="28"/>
          <w:szCs w:val="28"/>
        </w:rPr>
      </w:pPr>
    </w:p>
    <w:p w:rsidR="000D64E7" w:rsidRDefault="000D64E7" w:rsidP="0002073D">
      <w:pPr>
        <w:ind w:firstLine="708"/>
        <w:jc w:val="both"/>
        <w:rPr>
          <w:sz w:val="28"/>
          <w:szCs w:val="28"/>
        </w:rPr>
      </w:pPr>
    </w:p>
    <w:p w:rsidR="000D64E7" w:rsidRDefault="000D64E7" w:rsidP="0002073D">
      <w:pPr>
        <w:ind w:firstLine="708"/>
        <w:jc w:val="both"/>
        <w:rPr>
          <w:sz w:val="28"/>
          <w:szCs w:val="28"/>
        </w:rPr>
      </w:pPr>
    </w:p>
    <w:p w:rsidR="000D64E7" w:rsidRPr="00AB173D" w:rsidRDefault="000D64E7" w:rsidP="0002073D">
      <w:pPr>
        <w:ind w:firstLine="708"/>
        <w:jc w:val="both"/>
        <w:rPr>
          <w:sz w:val="28"/>
          <w:szCs w:val="28"/>
        </w:rPr>
      </w:pPr>
    </w:p>
    <w:p w:rsidR="0002073D" w:rsidRPr="005F0649" w:rsidRDefault="0002073D" w:rsidP="0002073D">
      <w:pPr>
        <w:pStyle w:val="ab"/>
        <w:rPr>
          <w:i/>
          <w:lang w:val="uk-UA"/>
        </w:rPr>
      </w:pPr>
    </w:p>
    <w:p w:rsidR="00F827E9" w:rsidRDefault="0002073D" w:rsidP="0002073D">
      <w:pPr>
        <w:pStyle w:val="ab"/>
        <w:ind w:firstLine="708"/>
        <w:jc w:val="center"/>
        <w:rPr>
          <w:rFonts w:ascii="Times New Roman" w:hAnsi="Times New Roman"/>
          <w:sz w:val="28"/>
          <w:szCs w:val="28"/>
          <w:lang w:val="uk-UA"/>
        </w:rPr>
      </w:pPr>
      <w:r w:rsidRPr="00AB173D">
        <w:rPr>
          <w:rFonts w:ascii="Times New Roman" w:hAnsi="Times New Roman"/>
          <w:sz w:val="28"/>
          <w:szCs w:val="28"/>
          <w:lang w:val="uk-UA"/>
        </w:rPr>
        <w:lastRenderedPageBreak/>
        <w:t xml:space="preserve">Таблиця 8.2 – </w:t>
      </w:r>
      <w:r w:rsidRPr="00AB173D">
        <w:rPr>
          <w:rFonts w:ascii="Times New Roman" w:hAnsi="Times New Roman"/>
          <w:sz w:val="28"/>
          <w:szCs w:val="28"/>
        </w:rPr>
        <w:t>SWOT</w:t>
      </w:r>
      <w:r w:rsidRPr="00AB173D">
        <w:rPr>
          <w:rFonts w:ascii="Times New Roman" w:hAnsi="Times New Roman"/>
          <w:sz w:val="28"/>
          <w:szCs w:val="28"/>
          <w:lang w:val="uk-UA"/>
        </w:rPr>
        <w:t xml:space="preserve">-аналіз проєкту </w:t>
      </w:r>
      <w:r w:rsidR="00F827E9">
        <w:rPr>
          <w:rFonts w:ascii="Times New Roman" w:hAnsi="Times New Roman"/>
          <w:sz w:val="28"/>
          <w:szCs w:val="28"/>
          <w:lang w:val="uk-UA"/>
        </w:rPr>
        <w:t>Програми</w:t>
      </w:r>
    </w:p>
    <w:tbl>
      <w:tblPr>
        <w:tblW w:w="9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779"/>
      </w:tblGrid>
      <w:tr w:rsidR="0002073D" w:rsidRPr="004E0070" w:rsidTr="0032040A">
        <w:trPr>
          <w:trHeight w:val="125"/>
        </w:trPr>
        <w:tc>
          <w:tcPr>
            <w:tcW w:w="4680" w:type="dxa"/>
          </w:tcPr>
          <w:p w:rsidR="0002073D" w:rsidRPr="004E0070" w:rsidRDefault="0002073D" w:rsidP="0032040A">
            <w:pPr>
              <w:pStyle w:val="Default"/>
              <w:rPr>
                <w:rFonts w:ascii="Times New Roman" w:hAnsi="Times New Roman" w:cs="Times New Roman"/>
              </w:rPr>
            </w:pPr>
            <w:r w:rsidRPr="004E0070">
              <w:rPr>
                <w:rFonts w:ascii="Times New Roman" w:hAnsi="Times New Roman" w:cs="Times New Roman"/>
                <w:b/>
                <w:bCs/>
              </w:rPr>
              <w:t xml:space="preserve">Сильні сторони </w:t>
            </w:r>
          </w:p>
        </w:tc>
        <w:tc>
          <w:tcPr>
            <w:tcW w:w="4779" w:type="dxa"/>
          </w:tcPr>
          <w:p w:rsidR="0002073D" w:rsidRPr="004E0070" w:rsidRDefault="0002073D" w:rsidP="0032040A">
            <w:pPr>
              <w:pStyle w:val="Default"/>
              <w:rPr>
                <w:rFonts w:ascii="Times New Roman" w:hAnsi="Times New Roman" w:cs="Times New Roman"/>
              </w:rPr>
            </w:pPr>
            <w:r w:rsidRPr="004E0070">
              <w:rPr>
                <w:rFonts w:ascii="Times New Roman" w:hAnsi="Times New Roman" w:cs="Times New Roman"/>
                <w:b/>
                <w:bCs/>
              </w:rPr>
              <w:t xml:space="preserve">Слабкі сторони </w:t>
            </w:r>
          </w:p>
        </w:tc>
      </w:tr>
      <w:tr w:rsidR="0002073D" w:rsidRPr="004E0070" w:rsidTr="0032040A">
        <w:trPr>
          <w:trHeight w:val="1426"/>
        </w:trPr>
        <w:tc>
          <w:tcPr>
            <w:tcW w:w="4680" w:type="dxa"/>
          </w:tcPr>
          <w:p w:rsidR="00AF5FC6" w:rsidRPr="004E0070" w:rsidRDefault="00AF5FC6" w:rsidP="00034F4E">
            <w:pPr>
              <w:pStyle w:val="TableParagraph"/>
              <w:numPr>
                <w:ilvl w:val="0"/>
                <w:numId w:val="15"/>
              </w:numPr>
              <w:spacing w:line="303" w:lineRule="exact"/>
              <w:rPr>
                <w:i/>
                <w:sz w:val="24"/>
                <w:szCs w:val="24"/>
              </w:rPr>
            </w:pPr>
            <w:r w:rsidRPr="004E0070">
              <w:rPr>
                <w:sz w:val="24"/>
                <w:szCs w:val="24"/>
              </w:rPr>
              <w:t>вигідне</w:t>
            </w:r>
            <w:r w:rsidRPr="004E0070">
              <w:rPr>
                <w:spacing w:val="-6"/>
                <w:sz w:val="24"/>
                <w:szCs w:val="24"/>
              </w:rPr>
              <w:t xml:space="preserve"> </w:t>
            </w:r>
            <w:r w:rsidRPr="004E0070">
              <w:rPr>
                <w:sz w:val="24"/>
                <w:szCs w:val="24"/>
              </w:rPr>
              <w:t>економіко-географічне положення;</w:t>
            </w:r>
          </w:p>
          <w:p w:rsidR="0002073D" w:rsidRPr="004E0070" w:rsidRDefault="0002073D" w:rsidP="00AF5FC6">
            <w:pPr>
              <w:pStyle w:val="a5"/>
              <w:widowControl/>
              <w:numPr>
                <w:ilvl w:val="0"/>
                <w:numId w:val="15"/>
              </w:numPr>
              <w:adjustRightInd w:val="0"/>
              <w:rPr>
                <w:sz w:val="24"/>
                <w:szCs w:val="24"/>
              </w:rPr>
            </w:pPr>
            <w:r w:rsidRPr="004E0070">
              <w:rPr>
                <w:rFonts w:eastAsia="CIDFont+F1"/>
                <w:sz w:val="24"/>
                <w:szCs w:val="24"/>
                <w:lang w:eastAsia="uk-UA"/>
              </w:rPr>
              <w:t>високий потенціал економічного розвитку населеного пункту;</w:t>
            </w:r>
          </w:p>
          <w:p w:rsidR="005D3651" w:rsidRPr="004E0070" w:rsidRDefault="005D3651" w:rsidP="00AF5FC6">
            <w:pPr>
              <w:pStyle w:val="a5"/>
              <w:widowControl/>
              <w:numPr>
                <w:ilvl w:val="0"/>
                <w:numId w:val="15"/>
              </w:numPr>
              <w:adjustRightInd w:val="0"/>
              <w:rPr>
                <w:sz w:val="24"/>
                <w:szCs w:val="24"/>
              </w:rPr>
            </w:pPr>
            <w:r w:rsidRPr="004E0070">
              <w:rPr>
                <w:sz w:val="24"/>
                <w:szCs w:val="24"/>
              </w:rPr>
              <w:t>сприяння міської влади реалізації соціальних та екологічних ініціатив;</w:t>
            </w:r>
          </w:p>
          <w:p w:rsidR="00341AE7" w:rsidRPr="004E0070" w:rsidRDefault="00341AE7" w:rsidP="00AF5FC6">
            <w:pPr>
              <w:pStyle w:val="a5"/>
              <w:widowControl/>
              <w:numPr>
                <w:ilvl w:val="0"/>
                <w:numId w:val="15"/>
              </w:numPr>
              <w:adjustRightInd w:val="0"/>
              <w:rPr>
                <w:sz w:val="24"/>
                <w:szCs w:val="24"/>
              </w:rPr>
            </w:pPr>
            <w:r w:rsidRPr="004E0070">
              <w:rPr>
                <w:rFonts w:eastAsia="CIDFont+F1"/>
                <w:sz w:val="24"/>
                <w:szCs w:val="24"/>
                <w:lang w:eastAsia="uk-UA"/>
              </w:rPr>
              <w:t>наявність кадрового потенціалу;</w:t>
            </w:r>
          </w:p>
          <w:p w:rsidR="008611F8" w:rsidRPr="004E0070" w:rsidRDefault="00581032" w:rsidP="00AF5FC6">
            <w:pPr>
              <w:pStyle w:val="a5"/>
              <w:widowControl/>
              <w:numPr>
                <w:ilvl w:val="0"/>
                <w:numId w:val="15"/>
              </w:numPr>
              <w:adjustRightInd w:val="0"/>
              <w:rPr>
                <w:sz w:val="24"/>
                <w:szCs w:val="24"/>
              </w:rPr>
            </w:pPr>
            <w:r w:rsidRPr="004E0070">
              <w:rPr>
                <w:sz w:val="24"/>
                <w:szCs w:val="24"/>
              </w:rPr>
              <w:t>з</w:t>
            </w:r>
            <w:r w:rsidR="008611F8" w:rsidRPr="004E0070">
              <w:rPr>
                <w:sz w:val="24"/>
                <w:szCs w:val="24"/>
              </w:rPr>
              <w:t>ростання вимог населення до якості навколишнього середовища;</w:t>
            </w:r>
          </w:p>
          <w:p w:rsidR="00341AE7" w:rsidRPr="004E0070" w:rsidRDefault="00341AE7" w:rsidP="00AF5FC6">
            <w:pPr>
              <w:pStyle w:val="a5"/>
              <w:widowControl/>
              <w:numPr>
                <w:ilvl w:val="0"/>
                <w:numId w:val="15"/>
              </w:numPr>
              <w:adjustRightInd w:val="0"/>
              <w:rPr>
                <w:sz w:val="24"/>
                <w:szCs w:val="24"/>
              </w:rPr>
            </w:pPr>
            <w:r w:rsidRPr="004E0070">
              <w:rPr>
                <w:rFonts w:eastAsia="CIDFont+F1"/>
                <w:sz w:val="24"/>
                <w:szCs w:val="24"/>
                <w:lang w:eastAsia="uk-UA"/>
              </w:rPr>
              <w:t>активність, креативність населення тощо.</w:t>
            </w:r>
          </w:p>
          <w:p w:rsidR="0002073D" w:rsidRPr="004E0070" w:rsidRDefault="0002073D" w:rsidP="00341AE7">
            <w:pPr>
              <w:pStyle w:val="Default"/>
              <w:rPr>
                <w:rFonts w:ascii="Times New Roman" w:hAnsi="Times New Roman" w:cs="Times New Roman"/>
                <w:i/>
              </w:rPr>
            </w:pPr>
          </w:p>
        </w:tc>
        <w:tc>
          <w:tcPr>
            <w:tcW w:w="4779" w:type="dxa"/>
          </w:tcPr>
          <w:p w:rsidR="005746A7" w:rsidRPr="004E0070" w:rsidRDefault="005746A7" w:rsidP="0002073D">
            <w:pPr>
              <w:pStyle w:val="Default"/>
              <w:numPr>
                <w:ilvl w:val="0"/>
                <w:numId w:val="12"/>
              </w:numPr>
              <w:rPr>
                <w:rFonts w:ascii="Times New Roman" w:hAnsi="Times New Roman" w:cs="Times New Roman"/>
                <w:i/>
                <w:lang w:val="uk-UA"/>
              </w:rPr>
            </w:pPr>
            <w:r w:rsidRPr="004E0070">
              <w:rPr>
                <w:rFonts w:ascii="Times New Roman" w:hAnsi="Times New Roman" w:cs="Times New Roman"/>
              </w:rPr>
              <w:t>недостатні обсяги фінансування на впровадження передових технологій та новітніх технічних засобів</w:t>
            </w:r>
          </w:p>
          <w:p w:rsidR="00DF78AA" w:rsidRPr="004E0070" w:rsidRDefault="00DF78AA" w:rsidP="0002073D">
            <w:pPr>
              <w:pStyle w:val="Default"/>
              <w:numPr>
                <w:ilvl w:val="0"/>
                <w:numId w:val="12"/>
              </w:numPr>
              <w:rPr>
                <w:rFonts w:ascii="Times New Roman" w:hAnsi="Times New Roman" w:cs="Times New Roman"/>
                <w:i/>
                <w:lang w:val="uk-UA"/>
              </w:rPr>
            </w:pPr>
            <w:r w:rsidRPr="004E0070">
              <w:rPr>
                <w:rFonts w:ascii="Times New Roman" w:hAnsi="Times New Roman" w:cs="Times New Roman"/>
                <w:lang w:val="uk-UA"/>
              </w:rPr>
              <w:t>н</w:t>
            </w:r>
            <w:r w:rsidRPr="004E0070">
              <w:rPr>
                <w:rFonts w:ascii="Times New Roman" w:hAnsi="Times New Roman" w:cs="Times New Roman"/>
              </w:rPr>
              <w:t>едостатній рівень політичної стабільності в країні</w:t>
            </w:r>
            <w:r w:rsidRPr="004E0070">
              <w:rPr>
                <w:rFonts w:ascii="Times New Roman" w:hAnsi="Times New Roman" w:cs="Times New Roman"/>
                <w:lang w:val="uk-UA"/>
              </w:rPr>
              <w:t>;</w:t>
            </w:r>
          </w:p>
          <w:p w:rsidR="00540502" w:rsidRPr="004E0070" w:rsidRDefault="00341AE7" w:rsidP="0002073D">
            <w:pPr>
              <w:pStyle w:val="Default"/>
              <w:numPr>
                <w:ilvl w:val="0"/>
                <w:numId w:val="12"/>
              </w:numPr>
              <w:rPr>
                <w:rFonts w:ascii="Times New Roman" w:hAnsi="Times New Roman" w:cs="Times New Roman"/>
                <w:i/>
                <w:lang w:val="uk-UA"/>
              </w:rPr>
            </w:pPr>
            <w:r w:rsidRPr="004E0070">
              <w:rPr>
                <w:rFonts w:ascii="Times New Roman" w:hAnsi="Times New Roman" w:cs="Times New Roman"/>
                <w:lang w:val="uk-UA"/>
              </w:rPr>
              <w:t>н</w:t>
            </w:r>
            <w:r w:rsidRPr="00034F4E">
              <w:rPr>
                <w:rFonts w:ascii="Times New Roman" w:hAnsi="Times New Roman" w:cs="Times New Roman"/>
                <w:lang w:val="uk-UA"/>
              </w:rPr>
              <w:t>естабільність діяльності інституцій, пов’язаних з екологічним і санітарно-епідеміологічним контролем</w:t>
            </w:r>
            <w:r w:rsidRPr="004E0070">
              <w:rPr>
                <w:rFonts w:ascii="Times New Roman" w:hAnsi="Times New Roman" w:cs="Times New Roman"/>
                <w:lang w:val="uk-UA"/>
              </w:rPr>
              <w:t>;</w:t>
            </w:r>
          </w:p>
          <w:p w:rsidR="00201B7F" w:rsidRPr="004E0070" w:rsidRDefault="00201B7F" w:rsidP="0002073D">
            <w:pPr>
              <w:pStyle w:val="Default"/>
              <w:numPr>
                <w:ilvl w:val="0"/>
                <w:numId w:val="12"/>
              </w:numPr>
              <w:rPr>
                <w:rFonts w:ascii="Times New Roman" w:hAnsi="Times New Roman" w:cs="Times New Roman"/>
                <w:i/>
                <w:lang w:val="uk-UA"/>
              </w:rPr>
            </w:pPr>
            <w:r w:rsidRPr="004E0070">
              <w:rPr>
                <w:rFonts w:ascii="Times New Roman" w:hAnsi="Times New Roman" w:cs="Times New Roman"/>
                <w:lang w:val="uk-UA"/>
              </w:rPr>
              <w:t>з</w:t>
            </w:r>
            <w:r w:rsidRPr="004E0070">
              <w:rPr>
                <w:rFonts w:ascii="Times New Roman" w:hAnsi="Times New Roman" w:cs="Times New Roman"/>
              </w:rPr>
              <w:t>астарілість законодавчої та нормативної бази в багатьох секторах країни і міста</w:t>
            </w:r>
            <w:r w:rsidRPr="004E0070">
              <w:rPr>
                <w:rFonts w:ascii="Times New Roman" w:hAnsi="Times New Roman" w:cs="Times New Roman"/>
                <w:lang w:val="uk-UA"/>
              </w:rPr>
              <w:t>;</w:t>
            </w:r>
          </w:p>
          <w:p w:rsidR="0002073D" w:rsidRPr="004E0070" w:rsidRDefault="0002073D" w:rsidP="0002073D">
            <w:pPr>
              <w:pStyle w:val="Default"/>
              <w:numPr>
                <w:ilvl w:val="0"/>
                <w:numId w:val="12"/>
              </w:numPr>
              <w:rPr>
                <w:rFonts w:ascii="Times New Roman" w:hAnsi="Times New Roman" w:cs="Times New Roman"/>
                <w:iCs/>
              </w:rPr>
            </w:pPr>
            <w:r w:rsidRPr="004E0070">
              <w:rPr>
                <w:rFonts w:ascii="Times New Roman" w:hAnsi="Times New Roman" w:cs="Times New Roman"/>
                <w:lang w:val="uk-UA"/>
              </w:rPr>
              <w:t>недосконалість системи моніторингу довкілля тощо.</w:t>
            </w:r>
          </w:p>
        </w:tc>
      </w:tr>
      <w:tr w:rsidR="0002073D" w:rsidRPr="004E0070" w:rsidTr="0032040A">
        <w:trPr>
          <w:trHeight w:val="357"/>
        </w:trPr>
        <w:tc>
          <w:tcPr>
            <w:tcW w:w="4680" w:type="dxa"/>
          </w:tcPr>
          <w:p w:rsidR="0002073D" w:rsidRPr="004E0070" w:rsidRDefault="0002073D" w:rsidP="0032040A">
            <w:pPr>
              <w:pStyle w:val="Default"/>
              <w:rPr>
                <w:rFonts w:ascii="Times New Roman" w:hAnsi="Times New Roman" w:cs="Times New Roman"/>
                <w:b/>
                <w:bCs/>
                <w:color w:val="auto"/>
              </w:rPr>
            </w:pPr>
            <w:r w:rsidRPr="004E0070">
              <w:rPr>
                <w:rFonts w:ascii="Times New Roman" w:hAnsi="Times New Roman" w:cs="Times New Roman"/>
                <w:b/>
                <w:bCs/>
                <w:color w:val="auto"/>
              </w:rPr>
              <w:t xml:space="preserve">Можливості </w:t>
            </w:r>
          </w:p>
        </w:tc>
        <w:tc>
          <w:tcPr>
            <w:tcW w:w="4779" w:type="dxa"/>
          </w:tcPr>
          <w:p w:rsidR="0002073D" w:rsidRPr="004E0070" w:rsidRDefault="0002073D" w:rsidP="0032040A">
            <w:pPr>
              <w:pStyle w:val="Default"/>
              <w:rPr>
                <w:rFonts w:ascii="Times New Roman" w:hAnsi="Times New Roman" w:cs="Times New Roman"/>
                <w:b/>
                <w:bCs/>
                <w:color w:val="auto"/>
              </w:rPr>
            </w:pPr>
            <w:r w:rsidRPr="004E0070">
              <w:rPr>
                <w:rFonts w:ascii="Times New Roman" w:hAnsi="Times New Roman" w:cs="Times New Roman"/>
                <w:b/>
                <w:bCs/>
                <w:color w:val="auto"/>
              </w:rPr>
              <w:t xml:space="preserve">Небезпеки </w:t>
            </w:r>
          </w:p>
        </w:tc>
      </w:tr>
      <w:tr w:rsidR="0002073D" w:rsidRPr="004E0070" w:rsidTr="00341AE7">
        <w:trPr>
          <w:trHeight w:val="698"/>
        </w:trPr>
        <w:tc>
          <w:tcPr>
            <w:tcW w:w="4680" w:type="dxa"/>
          </w:tcPr>
          <w:p w:rsidR="00542EA5" w:rsidRPr="004E0070" w:rsidRDefault="00542EA5" w:rsidP="0002073D">
            <w:pPr>
              <w:pStyle w:val="Default"/>
              <w:numPr>
                <w:ilvl w:val="0"/>
                <w:numId w:val="13"/>
              </w:numPr>
              <w:rPr>
                <w:rFonts w:ascii="Times New Roman" w:hAnsi="Times New Roman" w:cs="Times New Roman"/>
                <w:color w:val="auto"/>
              </w:rPr>
            </w:pPr>
            <w:r w:rsidRPr="004E0070">
              <w:rPr>
                <w:rFonts w:ascii="Times New Roman" w:hAnsi="Times New Roman" w:cs="Times New Roman"/>
                <w:color w:val="auto"/>
                <w:lang w:val="uk-UA"/>
              </w:rPr>
              <w:t>оздоровлення міського середовища;</w:t>
            </w:r>
          </w:p>
          <w:p w:rsidR="00582B0F" w:rsidRPr="004E0070" w:rsidRDefault="00582B0F" w:rsidP="0002073D">
            <w:pPr>
              <w:pStyle w:val="Default"/>
              <w:numPr>
                <w:ilvl w:val="0"/>
                <w:numId w:val="13"/>
              </w:numPr>
              <w:rPr>
                <w:rFonts w:ascii="Times New Roman" w:hAnsi="Times New Roman" w:cs="Times New Roman"/>
                <w:color w:val="auto"/>
              </w:rPr>
            </w:pPr>
            <w:r w:rsidRPr="004E0070">
              <w:rPr>
                <w:rFonts w:ascii="Times New Roman" w:hAnsi="Times New Roman" w:cs="Times New Roman"/>
                <w:color w:val="auto"/>
                <w:lang w:val="uk-UA"/>
              </w:rPr>
              <w:t>раціональне природокористування;</w:t>
            </w:r>
          </w:p>
          <w:p w:rsidR="0002073D" w:rsidRPr="004E0070" w:rsidRDefault="006F6B54" w:rsidP="0002073D">
            <w:pPr>
              <w:pStyle w:val="Default"/>
              <w:numPr>
                <w:ilvl w:val="0"/>
                <w:numId w:val="13"/>
              </w:numPr>
              <w:rPr>
                <w:rFonts w:ascii="Times New Roman" w:hAnsi="Times New Roman" w:cs="Times New Roman"/>
                <w:color w:val="auto"/>
              </w:rPr>
            </w:pPr>
            <w:r w:rsidRPr="004E0070">
              <w:rPr>
                <w:rFonts w:ascii="Times New Roman" w:hAnsi="Times New Roman" w:cs="Times New Roman"/>
                <w:lang w:val="uk-UA"/>
              </w:rPr>
              <w:t>вирішення питань землекористування</w:t>
            </w:r>
            <w:r w:rsidR="0002073D" w:rsidRPr="004E0070">
              <w:rPr>
                <w:rFonts w:ascii="Times New Roman" w:hAnsi="Times New Roman" w:cs="Times New Roman"/>
                <w:lang w:val="uk-UA"/>
              </w:rPr>
              <w:t>;</w:t>
            </w:r>
          </w:p>
          <w:p w:rsidR="0002073D" w:rsidRPr="004E0070" w:rsidRDefault="005746A7" w:rsidP="0002073D">
            <w:pPr>
              <w:pStyle w:val="Default"/>
              <w:numPr>
                <w:ilvl w:val="0"/>
                <w:numId w:val="13"/>
              </w:numPr>
              <w:rPr>
                <w:rFonts w:ascii="Times New Roman" w:hAnsi="Times New Roman" w:cs="Times New Roman"/>
                <w:color w:val="auto"/>
              </w:rPr>
            </w:pPr>
            <w:r w:rsidRPr="004E0070">
              <w:rPr>
                <w:rFonts w:ascii="Times New Roman" w:hAnsi="Times New Roman" w:cs="Times New Roman"/>
                <w:color w:val="auto"/>
                <w:lang w:val="uk-UA"/>
              </w:rPr>
              <w:t>покращення</w:t>
            </w:r>
            <w:r w:rsidR="0002073D" w:rsidRPr="004E0070">
              <w:rPr>
                <w:rFonts w:ascii="Times New Roman" w:hAnsi="Times New Roman" w:cs="Times New Roman"/>
                <w:color w:val="auto"/>
              </w:rPr>
              <w:t xml:space="preserve"> </w:t>
            </w:r>
            <w:r w:rsidR="006F6B54" w:rsidRPr="004E0070">
              <w:rPr>
                <w:rFonts w:ascii="Times New Roman" w:hAnsi="Times New Roman" w:cs="Times New Roman"/>
                <w:color w:val="auto"/>
                <w:lang w:val="uk-UA"/>
              </w:rPr>
              <w:t xml:space="preserve">якості </w:t>
            </w:r>
            <w:r w:rsidR="0002073D" w:rsidRPr="004E0070">
              <w:rPr>
                <w:rFonts w:ascii="Times New Roman" w:hAnsi="Times New Roman" w:cs="Times New Roman"/>
                <w:color w:val="auto"/>
              </w:rPr>
              <w:t>життя</w:t>
            </w:r>
            <w:r w:rsidR="006F6B54" w:rsidRPr="004E0070">
              <w:rPr>
                <w:rFonts w:ascii="Times New Roman" w:hAnsi="Times New Roman" w:cs="Times New Roman"/>
                <w:color w:val="auto"/>
                <w:lang w:val="uk-UA"/>
              </w:rPr>
              <w:t xml:space="preserve"> мешканців столиці</w:t>
            </w:r>
            <w:r w:rsidR="0002073D" w:rsidRPr="004E0070">
              <w:rPr>
                <w:rFonts w:ascii="Times New Roman" w:hAnsi="Times New Roman" w:cs="Times New Roman"/>
                <w:color w:val="auto"/>
                <w:lang w:val="uk-UA"/>
              </w:rPr>
              <w:t>;</w:t>
            </w:r>
          </w:p>
          <w:p w:rsidR="005746A7" w:rsidRPr="004E0070" w:rsidRDefault="005746A7" w:rsidP="0002073D">
            <w:pPr>
              <w:pStyle w:val="Default"/>
              <w:numPr>
                <w:ilvl w:val="0"/>
                <w:numId w:val="13"/>
              </w:numPr>
              <w:rPr>
                <w:rFonts w:ascii="Times New Roman" w:hAnsi="Times New Roman" w:cs="Times New Roman"/>
                <w:color w:val="auto"/>
              </w:rPr>
            </w:pPr>
            <w:r w:rsidRPr="004E0070">
              <w:rPr>
                <w:rFonts w:ascii="Times New Roman" w:hAnsi="Times New Roman" w:cs="Times New Roman"/>
                <w:color w:val="auto"/>
                <w:lang w:val="uk-UA"/>
              </w:rPr>
              <w:t>підвищення екологічної свідомості населення;</w:t>
            </w:r>
          </w:p>
          <w:p w:rsidR="00806B3E" w:rsidRPr="004E0070" w:rsidRDefault="006E2DC3" w:rsidP="00056FF9">
            <w:pPr>
              <w:pStyle w:val="Default"/>
              <w:numPr>
                <w:ilvl w:val="0"/>
                <w:numId w:val="13"/>
              </w:numPr>
              <w:rPr>
                <w:rFonts w:ascii="Times New Roman" w:hAnsi="Times New Roman" w:cs="Times New Roman"/>
                <w:iCs/>
                <w:color w:val="auto"/>
              </w:rPr>
            </w:pPr>
            <w:r w:rsidRPr="004E0070">
              <w:rPr>
                <w:rFonts w:ascii="Times New Roman" w:hAnsi="Times New Roman" w:cs="Times New Roman"/>
              </w:rPr>
              <w:t>збереження та належне утримання територій та об’єктів природно-заповідного фонду міста</w:t>
            </w:r>
            <w:r w:rsidR="006F6B54" w:rsidRPr="004E0070">
              <w:rPr>
                <w:rFonts w:ascii="Times New Roman" w:hAnsi="Times New Roman" w:cs="Times New Roman"/>
                <w:lang w:val="uk-UA"/>
              </w:rPr>
              <w:t>;</w:t>
            </w:r>
          </w:p>
          <w:p w:rsidR="00C37A5A" w:rsidRPr="004E0070" w:rsidRDefault="00C37A5A" w:rsidP="00056FF9">
            <w:pPr>
              <w:pStyle w:val="Default"/>
              <w:numPr>
                <w:ilvl w:val="0"/>
                <w:numId w:val="13"/>
              </w:numPr>
              <w:rPr>
                <w:rFonts w:ascii="Times New Roman" w:hAnsi="Times New Roman" w:cs="Times New Roman"/>
                <w:iCs/>
                <w:color w:val="auto"/>
              </w:rPr>
            </w:pPr>
            <w:r w:rsidRPr="004E0070">
              <w:rPr>
                <w:rFonts w:ascii="Times New Roman" w:hAnsi="Times New Roman" w:cs="Times New Roman"/>
              </w:rPr>
              <w:t>покращення екологічного стану водойм міста Києва</w:t>
            </w:r>
            <w:r w:rsidRPr="004E0070">
              <w:rPr>
                <w:rFonts w:ascii="Times New Roman" w:hAnsi="Times New Roman" w:cs="Times New Roman"/>
                <w:lang w:val="uk-UA"/>
              </w:rPr>
              <w:t>;</w:t>
            </w:r>
          </w:p>
          <w:p w:rsidR="00056FF9" w:rsidRPr="004E0070" w:rsidRDefault="00056FF9" w:rsidP="00056FF9">
            <w:pPr>
              <w:pStyle w:val="Default"/>
              <w:numPr>
                <w:ilvl w:val="0"/>
                <w:numId w:val="13"/>
              </w:numPr>
              <w:rPr>
                <w:rFonts w:ascii="Times New Roman" w:hAnsi="Times New Roman" w:cs="Times New Roman"/>
                <w:iCs/>
                <w:color w:val="auto"/>
              </w:rPr>
            </w:pPr>
            <w:r w:rsidRPr="004E0070">
              <w:rPr>
                <w:rFonts w:ascii="Times New Roman" w:hAnsi="Times New Roman" w:cs="Times New Roman"/>
                <w:lang w:val="uk-UA"/>
              </w:rPr>
              <w:t>р</w:t>
            </w:r>
            <w:r w:rsidRPr="004E0070">
              <w:rPr>
                <w:rFonts w:ascii="Times New Roman" w:hAnsi="Times New Roman" w:cs="Times New Roman"/>
              </w:rPr>
              <w:t>озвиток туристичної та рекреаційної</w:t>
            </w:r>
            <w:r w:rsidRPr="004E0070">
              <w:rPr>
                <w:rFonts w:ascii="Times New Roman" w:hAnsi="Times New Roman" w:cs="Times New Roman"/>
                <w:lang w:val="uk-UA"/>
              </w:rPr>
              <w:t xml:space="preserve"> </w:t>
            </w:r>
            <w:r w:rsidRPr="004E0070">
              <w:rPr>
                <w:rFonts w:ascii="Times New Roman" w:hAnsi="Times New Roman" w:cs="Times New Roman"/>
                <w:spacing w:val="-65"/>
              </w:rPr>
              <w:t xml:space="preserve"> </w:t>
            </w:r>
            <w:r w:rsidRPr="004E0070">
              <w:rPr>
                <w:rFonts w:ascii="Times New Roman" w:hAnsi="Times New Roman" w:cs="Times New Roman"/>
                <w:spacing w:val="-65"/>
                <w:lang w:val="uk-UA"/>
              </w:rPr>
              <w:t xml:space="preserve"> </w:t>
            </w:r>
            <w:r w:rsidRPr="004E0070">
              <w:rPr>
                <w:rFonts w:ascii="Times New Roman" w:hAnsi="Times New Roman" w:cs="Times New Roman"/>
              </w:rPr>
              <w:t>сфери</w:t>
            </w:r>
            <w:r w:rsidRPr="004E0070">
              <w:rPr>
                <w:rFonts w:ascii="Times New Roman" w:hAnsi="Times New Roman" w:cs="Times New Roman"/>
                <w:lang w:val="uk-UA"/>
              </w:rPr>
              <w:t>;</w:t>
            </w:r>
          </w:p>
          <w:p w:rsidR="00056FF9" w:rsidRPr="004E0070" w:rsidRDefault="00056FF9" w:rsidP="00056FF9">
            <w:pPr>
              <w:pStyle w:val="Default"/>
              <w:numPr>
                <w:ilvl w:val="0"/>
                <w:numId w:val="13"/>
              </w:numPr>
              <w:rPr>
                <w:rFonts w:ascii="Times New Roman" w:hAnsi="Times New Roman" w:cs="Times New Roman"/>
                <w:iCs/>
                <w:color w:val="auto"/>
              </w:rPr>
            </w:pPr>
            <w:r w:rsidRPr="004E0070">
              <w:rPr>
                <w:rFonts w:ascii="Times New Roman" w:hAnsi="Times New Roman" w:cs="Times New Roman"/>
              </w:rPr>
              <w:t>забезпечення інтересів різних категорій гостей та мешканців міста</w:t>
            </w:r>
            <w:r w:rsidRPr="004E0070">
              <w:rPr>
                <w:rFonts w:ascii="Times New Roman" w:hAnsi="Times New Roman" w:cs="Times New Roman"/>
                <w:lang w:val="uk-UA"/>
              </w:rPr>
              <w:t>;</w:t>
            </w:r>
          </w:p>
          <w:p w:rsidR="00363252" w:rsidRPr="004E0070" w:rsidRDefault="00056FF9" w:rsidP="00056FF9">
            <w:pPr>
              <w:pStyle w:val="Default"/>
              <w:numPr>
                <w:ilvl w:val="0"/>
                <w:numId w:val="13"/>
              </w:numPr>
              <w:rPr>
                <w:rFonts w:ascii="Times New Roman" w:hAnsi="Times New Roman" w:cs="Times New Roman"/>
                <w:i/>
                <w:iCs/>
                <w:color w:val="auto"/>
              </w:rPr>
            </w:pPr>
            <w:r w:rsidRPr="004E0070">
              <w:rPr>
                <w:rFonts w:ascii="Times New Roman" w:hAnsi="Times New Roman" w:cs="Times New Roman"/>
              </w:rPr>
              <w:t>реалізації заходів, спрямованих на забезпечення безбар’єрності</w:t>
            </w:r>
            <w:r w:rsidRPr="004E0070">
              <w:rPr>
                <w:rFonts w:ascii="Times New Roman" w:hAnsi="Times New Roman" w:cs="Times New Roman"/>
                <w:lang w:val="uk-UA"/>
              </w:rPr>
              <w:t xml:space="preserve"> тощо</w:t>
            </w:r>
          </w:p>
        </w:tc>
        <w:tc>
          <w:tcPr>
            <w:tcW w:w="4779" w:type="dxa"/>
          </w:tcPr>
          <w:p w:rsidR="0002073D" w:rsidRPr="004E0070" w:rsidRDefault="0002073D" w:rsidP="004E0070">
            <w:pPr>
              <w:pStyle w:val="Default"/>
              <w:numPr>
                <w:ilvl w:val="0"/>
                <w:numId w:val="11"/>
              </w:numPr>
              <w:rPr>
                <w:rFonts w:ascii="Times New Roman" w:hAnsi="Times New Roman" w:cs="Times New Roman"/>
                <w:color w:val="auto"/>
              </w:rPr>
            </w:pPr>
            <w:r w:rsidRPr="004E0070">
              <w:rPr>
                <w:rFonts w:ascii="Times New Roman" w:hAnsi="Times New Roman" w:cs="Times New Roman"/>
                <w:lang w:val="uk-UA"/>
              </w:rPr>
              <w:t>відсутність чіткого механізму моніторингу довкілля;</w:t>
            </w:r>
          </w:p>
          <w:p w:rsidR="0002073D" w:rsidRPr="004E0070" w:rsidRDefault="0002073D" w:rsidP="004E0070">
            <w:pPr>
              <w:pStyle w:val="Default"/>
              <w:numPr>
                <w:ilvl w:val="0"/>
                <w:numId w:val="11"/>
              </w:numPr>
              <w:rPr>
                <w:rFonts w:ascii="Times New Roman" w:hAnsi="Times New Roman" w:cs="Times New Roman"/>
                <w:color w:val="auto"/>
              </w:rPr>
            </w:pPr>
            <w:r w:rsidRPr="004E0070">
              <w:rPr>
                <w:rFonts w:ascii="Times New Roman" w:hAnsi="Times New Roman" w:cs="Times New Roman"/>
                <w:color w:val="auto"/>
                <w:lang w:val="uk-UA"/>
              </w:rPr>
              <w:t>в</w:t>
            </w:r>
            <w:r w:rsidRPr="004E0070">
              <w:rPr>
                <w:rFonts w:ascii="Times New Roman" w:hAnsi="Times New Roman" w:cs="Times New Roman"/>
                <w:color w:val="auto"/>
              </w:rPr>
              <w:t xml:space="preserve">ідсутність чітких механізмів фінансування витрат, спрямованих на поліпшення стану </w:t>
            </w:r>
            <w:r w:rsidRPr="004E0070">
              <w:rPr>
                <w:rFonts w:ascii="Times New Roman" w:hAnsi="Times New Roman" w:cs="Times New Roman"/>
                <w:color w:val="auto"/>
                <w:lang w:val="uk-UA"/>
              </w:rPr>
              <w:t>навколишнього середовища;</w:t>
            </w:r>
          </w:p>
          <w:p w:rsidR="00AF5FC6" w:rsidRPr="004E0070" w:rsidRDefault="00AF5FC6" w:rsidP="004E0070">
            <w:pPr>
              <w:pStyle w:val="Default"/>
              <w:numPr>
                <w:ilvl w:val="0"/>
                <w:numId w:val="11"/>
              </w:numPr>
              <w:rPr>
                <w:rFonts w:ascii="Times New Roman" w:hAnsi="Times New Roman" w:cs="Times New Roman"/>
                <w:color w:val="auto"/>
              </w:rPr>
            </w:pPr>
            <w:r w:rsidRPr="004E0070">
              <w:rPr>
                <w:rFonts w:ascii="Times New Roman" w:hAnsi="Times New Roman" w:cs="Times New Roman"/>
              </w:rPr>
              <w:t>негативна тенденція щодо зменшення цінності довкілля у порівнянні із економічними цінностями українців</w:t>
            </w:r>
            <w:r w:rsidRPr="004E0070">
              <w:rPr>
                <w:rFonts w:ascii="Times New Roman" w:hAnsi="Times New Roman" w:cs="Times New Roman"/>
                <w:lang w:val="uk-UA"/>
              </w:rPr>
              <w:t>;</w:t>
            </w:r>
          </w:p>
          <w:p w:rsidR="004E0070" w:rsidRPr="004E0070" w:rsidRDefault="004E0070" w:rsidP="004E0070">
            <w:pPr>
              <w:pStyle w:val="Default"/>
              <w:numPr>
                <w:ilvl w:val="0"/>
                <w:numId w:val="11"/>
              </w:numPr>
              <w:rPr>
                <w:rFonts w:ascii="Times New Roman" w:hAnsi="Times New Roman" w:cs="Times New Roman"/>
                <w:i/>
                <w:lang w:val="uk-UA"/>
              </w:rPr>
            </w:pPr>
            <w:r w:rsidRPr="004E0070">
              <w:rPr>
                <w:rFonts w:ascii="Times New Roman" w:hAnsi="Times New Roman" w:cs="Times New Roman"/>
                <w:lang w:val="uk-UA"/>
              </w:rPr>
              <w:t>н</w:t>
            </w:r>
            <w:r w:rsidRPr="004E0070">
              <w:rPr>
                <w:rFonts w:ascii="Times New Roman" w:hAnsi="Times New Roman" w:cs="Times New Roman"/>
              </w:rPr>
              <w:t xml:space="preserve">изький кредит довіри населення до </w:t>
            </w:r>
            <w:r w:rsidRPr="004E0070">
              <w:rPr>
                <w:rFonts w:ascii="Times New Roman" w:hAnsi="Times New Roman" w:cs="Times New Roman"/>
                <w:lang w:val="uk-UA"/>
              </w:rPr>
              <w:t>природоохоронної діяльності;</w:t>
            </w:r>
          </w:p>
          <w:p w:rsidR="004E0070" w:rsidRPr="004E0070" w:rsidRDefault="004E0070" w:rsidP="004E0070">
            <w:pPr>
              <w:pStyle w:val="Default"/>
              <w:numPr>
                <w:ilvl w:val="0"/>
                <w:numId w:val="11"/>
              </w:numPr>
              <w:rPr>
                <w:rFonts w:ascii="Times New Roman" w:hAnsi="Times New Roman" w:cs="Times New Roman"/>
                <w:i/>
                <w:lang w:val="uk-UA"/>
              </w:rPr>
            </w:pPr>
            <w:r w:rsidRPr="004E0070">
              <w:rPr>
                <w:rFonts w:ascii="Times New Roman" w:hAnsi="Times New Roman" w:cs="Times New Roman"/>
                <w:lang w:val="uk-UA"/>
              </w:rPr>
              <w:t>н</w:t>
            </w:r>
            <w:r w:rsidRPr="004E0070">
              <w:rPr>
                <w:rFonts w:ascii="Times New Roman" w:hAnsi="Times New Roman" w:cs="Times New Roman"/>
              </w:rPr>
              <w:t xml:space="preserve">изький кредит довіри населення до </w:t>
            </w:r>
            <w:r w:rsidRPr="004E0070">
              <w:rPr>
                <w:rFonts w:ascii="Times New Roman" w:hAnsi="Times New Roman" w:cs="Times New Roman"/>
                <w:lang w:val="uk-UA"/>
              </w:rPr>
              <w:t>природоохоронної діяльності;</w:t>
            </w:r>
          </w:p>
          <w:p w:rsidR="004E0070" w:rsidRPr="004E0070" w:rsidRDefault="004E0070" w:rsidP="004E0070">
            <w:pPr>
              <w:pStyle w:val="Default"/>
              <w:numPr>
                <w:ilvl w:val="0"/>
                <w:numId w:val="11"/>
              </w:numPr>
              <w:rPr>
                <w:rFonts w:ascii="Times New Roman" w:hAnsi="Times New Roman" w:cs="Times New Roman"/>
                <w:i/>
                <w:lang w:val="uk-UA"/>
              </w:rPr>
            </w:pPr>
            <w:r w:rsidRPr="004E0070">
              <w:rPr>
                <w:rFonts w:ascii="Times New Roman" w:hAnsi="Times New Roman" w:cs="Times New Roman"/>
                <w:lang w:val="uk-UA"/>
              </w:rPr>
              <w:t>н</w:t>
            </w:r>
            <w:r w:rsidRPr="004E0070">
              <w:rPr>
                <w:rFonts w:ascii="Times New Roman" w:hAnsi="Times New Roman" w:cs="Times New Roman"/>
              </w:rPr>
              <w:t>изький рівень інформованості та екологічної культури</w:t>
            </w:r>
            <w:r w:rsidRPr="004E0070">
              <w:rPr>
                <w:rFonts w:ascii="Times New Roman" w:hAnsi="Times New Roman" w:cs="Times New Roman"/>
                <w:lang w:val="uk-UA"/>
              </w:rPr>
              <w:t>;</w:t>
            </w:r>
          </w:p>
          <w:p w:rsidR="0002073D" w:rsidRPr="004E0070" w:rsidRDefault="0002073D" w:rsidP="004E0070">
            <w:pPr>
              <w:pStyle w:val="Default"/>
              <w:numPr>
                <w:ilvl w:val="0"/>
                <w:numId w:val="11"/>
              </w:numPr>
              <w:rPr>
                <w:rFonts w:ascii="Times New Roman" w:hAnsi="Times New Roman" w:cs="Times New Roman"/>
                <w:iCs/>
                <w:color w:val="auto"/>
              </w:rPr>
            </w:pPr>
            <w:r w:rsidRPr="004E0070">
              <w:rPr>
                <w:rFonts w:ascii="Times New Roman" w:hAnsi="Times New Roman" w:cs="Times New Roman"/>
                <w:color w:val="auto"/>
                <w:lang w:val="uk-UA"/>
              </w:rPr>
              <w:t>й</w:t>
            </w:r>
            <w:r w:rsidRPr="004E0070">
              <w:rPr>
                <w:rFonts w:ascii="Times New Roman" w:hAnsi="Times New Roman" w:cs="Times New Roman"/>
                <w:color w:val="auto"/>
              </w:rPr>
              <w:t xml:space="preserve">мовірність </w:t>
            </w:r>
            <w:r w:rsidRPr="004E0070">
              <w:rPr>
                <w:rFonts w:ascii="Times New Roman" w:hAnsi="Times New Roman" w:cs="Times New Roman"/>
                <w:color w:val="auto"/>
                <w:lang w:val="uk-UA"/>
              </w:rPr>
              <w:t xml:space="preserve">громадської активності, зокрема </w:t>
            </w:r>
            <w:r w:rsidR="00582B0F" w:rsidRPr="004E0070">
              <w:rPr>
                <w:rFonts w:ascii="Times New Roman" w:hAnsi="Times New Roman" w:cs="Times New Roman"/>
                <w:color w:val="auto"/>
              </w:rPr>
              <w:t xml:space="preserve">протестних акцій </w:t>
            </w:r>
            <w:r w:rsidRPr="004E0070">
              <w:rPr>
                <w:rFonts w:ascii="Times New Roman" w:hAnsi="Times New Roman" w:cs="Times New Roman"/>
                <w:color w:val="auto"/>
                <w:lang w:val="uk-UA"/>
              </w:rPr>
              <w:t>тощо.</w:t>
            </w:r>
          </w:p>
        </w:tc>
      </w:tr>
    </w:tbl>
    <w:p w:rsidR="0002073D" w:rsidRPr="005F0649" w:rsidRDefault="0002073D" w:rsidP="0002073D">
      <w:pPr>
        <w:pStyle w:val="ab"/>
        <w:ind w:firstLine="708"/>
        <w:rPr>
          <w:rFonts w:ascii="Times New Roman" w:hAnsi="Times New Roman"/>
          <w:i/>
          <w:sz w:val="28"/>
          <w:szCs w:val="28"/>
          <w:lang w:val="uk-UA"/>
        </w:rPr>
      </w:pPr>
    </w:p>
    <w:p w:rsidR="008369C1" w:rsidRPr="004677C1" w:rsidRDefault="008369C1" w:rsidP="008369C1">
      <w:pPr>
        <w:pStyle w:val="ab"/>
        <w:ind w:firstLine="708"/>
        <w:jc w:val="both"/>
        <w:rPr>
          <w:rFonts w:ascii="Times New Roman" w:hAnsi="Times New Roman"/>
          <w:sz w:val="28"/>
          <w:szCs w:val="28"/>
          <w:lang w:val="uk-UA"/>
        </w:rPr>
      </w:pPr>
      <w:r>
        <w:rPr>
          <w:rFonts w:ascii="Times New Roman" w:hAnsi="Times New Roman"/>
          <w:sz w:val="28"/>
          <w:szCs w:val="28"/>
          <w:lang w:val="uk-UA"/>
        </w:rPr>
        <w:t>Основні проблеми здійснення СЕО:</w:t>
      </w:r>
      <w:r w:rsidRPr="005F0649">
        <w:rPr>
          <w:rFonts w:ascii="Times New Roman" w:hAnsi="Times New Roman"/>
          <w:i/>
          <w:sz w:val="28"/>
          <w:szCs w:val="28"/>
          <w:lang w:val="uk-UA"/>
        </w:rPr>
        <w:t xml:space="preserve"> </w:t>
      </w:r>
      <w:r w:rsidRPr="004677C1">
        <w:rPr>
          <w:rFonts w:ascii="Times New Roman" w:hAnsi="Times New Roman"/>
          <w:sz w:val="28"/>
          <w:szCs w:val="28"/>
          <w:lang w:val="uk-UA"/>
        </w:rPr>
        <w:t>відсутність або обмежений доступ до розрізнених даних на рівні міста з основних проблемних питань (охорона довкілля, охорона здоровʼя тощо) через розділені між собою загальнонаціональних, загальноміських та районних систем збору статистичних даних та даних органів охо</w:t>
      </w:r>
      <w:r>
        <w:rPr>
          <w:rFonts w:ascii="Times New Roman" w:hAnsi="Times New Roman"/>
          <w:sz w:val="28"/>
          <w:szCs w:val="28"/>
          <w:lang w:val="uk-UA"/>
        </w:rPr>
        <w:t xml:space="preserve">рони довкілля, охорони здоровʼя, </w:t>
      </w:r>
      <w:r w:rsidRPr="004677C1">
        <w:rPr>
          <w:rFonts w:ascii="Times New Roman" w:hAnsi="Times New Roman"/>
          <w:sz w:val="28"/>
          <w:szCs w:val="28"/>
          <w:lang w:val="uk-UA"/>
        </w:rPr>
        <w:t>інституційні та організа</w:t>
      </w:r>
      <w:r>
        <w:rPr>
          <w:rFonts w:ascii="Times New Roman" w:hAnsi="Times New Roman"/>
          <w:sz w:val="28"/>
          <w:szCs w:val="28"/>
          <w:lang w:val="uk-UA"/>
        </w:rPr>
        <w:t>ційні труднощі тощо.</w:t>
      </w:r>
    </w:p>
    <w:p w:rsidR="008369C1" w:rsidRPr="004677C1" w:rsidRDefault="008369C1" w:rsidP="008369C1">
      <w:pPr>
        <w:pStyle w:val="ab"/>
        <w:ind w:firstLine="708"/>
        <w:jc w:val="both"/>
        <w:rPr>
          <w:rFonts w:ascii="Times New Roman" w:hAnsi="Times New Roman"/>
          <w:sz w:val="28"/>
          <w:szCs w:val="28"/>
          <w:lang w:val="uk-UA"/>
        </w:rPr>
      </w:pPr>
      <w:bookmarkStart w:id="4" w:name="n112"/>
      <w:bookmarkEnd w:id="4"/>
      <w:r w:rsidRPr="004677C1">
        <w:rPr>
          <w:rFonts w:ascii="Times New Roman" w:hAnsi="Times New Roman"/>
          <w:sz w:val="28"/>
          <w:szCs w:val="28"/>
          <w:lang w:val="uk-UA"/>
        </w:rPr>
        <w:t>Слід зазначити, відповідно до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 296, у рамках СЕО не доцільно заглиблюватися в детальну оцінку впливів, яку необхідно виконувати на рівні конкретного об’єкту чи виду планованої діяльності.</w:t>
      </w:r>
    </w:p>
    <w:p w:rsidR="008369C1" w:rsidRDefault="008369C1" w:rsidP="005C5654">
      <w:pPr>
        <w:pStyle w:val="ab"/>
        <w:ind w:firstLine="708"/>
        <w:jc w:val="both"/>
        <w:rPr>
          <w:rFonts w:ascii="Times New Roman" w:hAnsi="Times New Roman"/>
          <w:sz w:val="28"/>
          <w:szCs w:val="28"/>
          <w:lang w:val="uk-UA"/>
        </w:rPr>
      </w:pPr>
    </w:p>
    <w:p w:rsidR="000A1144" w:rsidRPr="00E23560" w:rsidRDefault="000A1144" w:rsidP="000A1144">
      <w:pPr>
        <w:pStyle w:val="rvps2"/>
        <w:shd w:val="clear" w:color="auto" w:fill="FFFFFF"/>
        <w:spacing w:before="0" w:beforeAutospacing="0" w:after="0" w:afterAutospacing="0"/>
        <w:ind w:firstLine="720"/>
        <w:jc w:val="both"/>
        <w:rPr>
          <w:b/>
          <w:bCs/>
          <w:sz w:val="28"/>
          <w:szCs w:val="28"/>
        </w:rPr>
      </w:pPr>
      <w:r w:rsidRPr="00E23560">
        <w:rPr>
          <w:b/>
          <w:bCs/>
          <w:sz w:val="28"/>
          <w:szCs w:val="28"/>
          <w:lang w:val="uk-UA"/>
        </w:rPr>
        <w:lastRenderedPageBreak/>
        <w:t>9. З</w:t>
      </w:r>
      <w:r w:rsidRPr="00E23560">
        <w:rPr>
          <w:b/>
          <w:bCs/>
          <w:sz w:val="28"/>
          <w:szCs w:val="28"/>
        </w:rPr>
        <w:t xml:space="preserve">аходи, передбачені для здійснення моніторингу наслідків виконання </w:t>
      </w:r>
      <w:r w:rsidRPr="00E23560">
        <w:rPr>
          <w:b/>
          <w:bCs/>
          <w:sz w:val="28"/>
          <w:szCs w:val="28"/>
          <w:lang w:val="uk-UA"/>
        </w:rPr>
        <w:t>ДДП</w:t>
      </w:r>
      <w:r w:rsidRPr="00E23560">
        <w:rPr>
          <w:b/>
          <w:bCs/>
          <w:sz w:val="28"/>
          <w:szCs w:val="28"/>
        </w:rPr>
        <w:t xml:space="preserve"> для довкілля, у тому числі для здоров’я населення</w:t>
      </w:r>
    </w:p>
    <w:p w:rsidR="00326088" w:rsidRDefault="00326088" w:rsidP="00326088">
      <w:pPr>
        <w:pStyle w:val="a3"/>
        <w:ind w:left="0" w:firstLine="708"/>
        <w:jc w:val="both"/>
      </w:pPr>
      <w:r>
        <w:t>Значущі</w:t>
      </w:r>
      <w:r>
        <w:rPr>
          <w:spacing w:val="1"/>
        </w:rPr>
        <w:t xml:space="preserve"> </w:t>
      </w:r>
      <w:r>
        <w:t>наслідки</w:t>
      </w:r>
      <w:r>
        <w:rPr>
          <w:spacing w:val="1"/>
        </w:rPr>
        <w:t xml:space="preserve"> </w:t>
      </w:r>
      <w:r>
        <w:t>для</w:t>
      </w:r>
      <w:r>
        <w:rPr>
          <w:spacing w:val="1"/>
        </w:rPr>
        <w:t xml:space="preserve"> </w:t>
      </w:r>
      <w:r>
        <w:t>довкілля,</w:t>
      </w:r>
      <w:r>
        <w:rPr>
          <w:spacing w:val="1"/>
        </w:rPr>
        <w:t xml:space="preserve"> </w:t>
      </w:r>
      <w:r>
        <w:t>в</w:t>
      </w:r>
      <w:r>
        <w:rPr>
          <w:spacing w:val="1"/>
        </w:rPr>
        <w:t xml:space="preserve"> </w:t>
      </w:r>
      <w:r>
        <w:t>тому</w:t>
      </w:r>
      <w:r>
        <w:rPr>
          <w:spacing w:val="1"/>
        </w:rPr>
        <w:t xml:space="preserve"> </w:t>
      </w:r>
      <w:r>
        <w:t>числі</w:t>
      </w:r>
      <w:r>
        <w:rPr>
          <w:spacing w:val="1"/>
        </w:rPr>
        <w:t xml:space="preserve"> </w:t>
      </w:r>
      <w:r>
        <w:t>для</w:t>
      </w:r>
      <w:r>
        <w:rPr>
          <w:spacing w:val="1"/>
        </w:rPr>
        <w:t xml:space="preserve"> </w:t>
      </w:r>
      <w:r>
        <w:t>здоров'я</w:t>
      </w:r>
      <w:r>
        <w:rPr>
          <w:spacing w:val="1"/>
        </w:rPr>
        <w:t xml:space="preserve"> </w:t>
      </w:r>
      <w:r>
        <w:t>населення,</w:t>
      </w:r>
      <w:r>
        <w:rPr>
          <w:spacing w:val="1"/>
        </w:rPr>
        <w:t xml:space="preserve"> </w:t>
      </w:r>
      <w:r>
        <w:t>повинні</w:t>
      </w:r>
      <w:r>
        <w:rPr>
          <w:spacing w:val="1"/>
        </w:rPr>
        <w:t xml:space="preserve"> </w:t>
      </w:r>
      <w:r>
        <w:t>відслідковуватися</w:t>
      </w:r>
      <w:r>
        <w:rPr>
          <w:spacing w:val="1"/>
        </w:rPr>
        <w:t xml:space="preserve"> </w:t>
      </w:r>
      <w:r>
        <w:t>під</w:t>
      </w:r>
      <w:r>
        <w:rPr>
          <w:spacing w:val="1"/>
        </w:rPr>
        <w:t xml:space="preserve"> </w:t>
      </w:r>
      <w:r>
        <w:t>час</w:t>
      </w:r>
      <w:r>
        <w:rPr>
          <w:spacing w:val="1"/>
        </w:rPr>
        <w:t xml:space="preserve"> </w:t>
      </w:r>
      <w:r>
        <w:t>реалізації</w:t>
      </w:r>
      <w:r>
        <w:rPr>
          <w:spacing w:val="1"/>
        </w:rPr>
        <w:t xml:space="preserve"> </w:t>
      </w:r>
      <w:r>
        <w:t>Програми,</w:t>
      </w:r>
      <w:r>
        <w:rPr>
          <w:spacing w:val="1"/>
        </w:rPr>
        <w:t xml:space="preserve"> </w:t>
      </w:r>
      <w:r>
        <w:t>зокрема,</w:t>
      </w:r>
      <w:r>
        <w:rPr>
          <w:spacing w:val="1"/>
        </w:rPr>
        <w:t xml:space="preserve"> </w:t>
      </w:r>
      <w:r>
        <w:t>з</w:t>
      </w:r>
      <w:r>
        <w:rPr>
          <w:spacing w:val="1"/>
        </w:rPr>
        <w:t xml:space="preserve"> </w:t>
      </w:r>
      <w:r>
        <w:t>метою</w:t>
      </w:r>
      <w:r>
        <w:rPr>
          <w:spacing w:val="1"/>
        </w:rPr>
        <w:t xml:space="preserve"> </w:t>
      </w:r>
      <w:r>
        <w:t>виявлення непередбачених несприятливих наслідків і вжиття заходів щодо їх</w:t>
      </w:r>
      <w:r>
        <w:rPr>
          <w:spacing w:val="1"/>
        </w:rPr>
        <w:t xml:space="preserve"> </w:t>
      </w:r>
      <w:r>
        <w:t>усунення.</w:t>
      </w:r>
    </w:p>
    <w:p w:rsidR="00947A09" w:rsidRPr="007F2986" w:rsidRDefault="00947A09" w:rsidP="007F2986">
      <w:pPr>
        <w:ind w:firstLine="708"/>
        <w:jc w:val="both"/>
        <w:rPr>
          <w:sz w:val="28"/>
          <w:szCs w:val="28"/>
        </w:rPr>
      </w:pPr>
      <w:r w:rsidRPr="007F2986">
        <w:rPr>
          <w:sz w:val="28"/>
          <w:szCs w:val="28"/>
        </w:rPr>
        <w:t>Моніторинг</w:t>
      </w:r>
      <w:r w:rsidRPr="007F2986">
        <w:rPr>
          <w:spacing w:val="-4"/>
          <w:sz w:val="28"/>
          <w:szCs w:val="28"/>
        </w:rPr>
        <w:t xml:space="preserve"> </w:t>
      </w:r>
      <w:r w:rsidRPr="007F2986">
        <w:rPr>
          <w:sz w:val="28"/>
          <w:szCs w:val="28"/>
        </w:rPr>
        <w:t>може</w:t>
      </w:r>
      <w:r w:rsidRPr="007F2986">
        <w:rPr>
          <w:spacing w:val="-3"/>
          <w:sz w:val="28"/>
          <w:szCs w:val="28"/>
        </w:rPr>
        <w:t xml:space="preserve"> </w:t>
      </w:r>
      <w:r w:rsidRPr="007F2986">
        <w:rPr>
          <w:sz w:val="28"/>
          <w:szCs w:val="28"/>
        </w:rPr>
        <w:t>бути</w:t>
      </w:r>
      <w:r w:rsidRPr="007F2986">
        <w:rPr>
          <w:spacing w:val="-3"/>
          <w:sz w:val="28"/>
          <w:szCs w:val="28"/>
        </w:rPr>
        <w:t xml:space="preserve"> </w:t>
      </w:r>
      <w:r w:rsidRPr="007F2986">
        <w:rPr>
          <w:sz w:val="28"/>
          <w:szCs w:val="28"/>
        </w:rPr>
        <w:t>використаний</w:t>
      </w:r>
      <w:r w:rsidRPr="007F2986">
        <w:rPr>
          <w:spacing w:val="-3"/>
          <w:sz w:val="28"/>
          <w:szCs w:val="28"/>
        </w:rPr>
        <w:t xml:space="preserve"> </w:t>
      </w:r>
      <w:r w:rsidRPr="007F2986">
        <w:rPr>
          <w:sz w:val="28"/>
          <w:szCs w:val="28"/>
        </w:rPr>
        <w:t>для:</w:t>
      </w:r>
    </w:p>
    <w:p w:rsidR="00947A09" w:rsidRPr="007F2986" w:rsidRDefault="00947A09" w:rsidP="00B12271">
      <w:pPr>
        <w:ind w:firstLine="708"/>
        <w:jc w:val="both"/>
        <w:rPr>
          <w:sz w:val="28"/>
          <w:szCs w:val="28"/>
        </w:rPr>
      </w:pPr>
      <w:r w:rsidRPr="007F2986">
        <w:rPr>
          <w:sz w:val="28"/>
          <w:szCs w:val="28"/>
        </w:rPr>
        <w:t>- порівняння очікуваних і фактичних наслідків, що дає можливість</w:t>
      </w:r>
      <w:r w:rsidRPr="007F2986">
        <w:rPr>
          <w:spacing w:val="-67"/>
          <w:sz w:val="28"/>
          <w:szCs w:val="28"/>
        </w:rPr>
        <w:t xml:space="preserve"> </w:t>
      </w:r>
      <w:r w:rsidR="00B12271">
        <w:rPr>
          <w:spacing w:val="-67"/>
          <w:sz w:val="28"/>
          <w:szCs w:val="28"/>
        </w:rPr>
        <w:t xml:space="preserve"> </w:t>
      </w:r>
      <w:r w:rsidRPr="007F2986">
        <w:rPr>
          <w:sz w:val="28"/>
          <w:szCs w:val="28"/>
        </w:rPr>
        <w:t>отримати</w:t>
      </w:r>
      <w:r w:rsidRPr="007F2986">
        <w:rPr>
          <w:spacing w:val="-1"/>
          <w:sz w:val="28"/>
          <w:szCs w:val="28"/>
        </w:rPr>
        <w:t xml:space="preserve"> </w:t>
      </w:r>
      <w:r w:rsidRPr="007F2986">
        <w:rPr>
          <w:sz w:val="28"/>
          <w:szCs w:val="28"/>
        </w:rPr>
        <w:t>інформацію</w:t>
      </w:r>
      <w:r w:rsidRPr="007F2986">
        <w:rPr>
          <w:spacing w:val="-1"/>
          <w:sz w:val="28"/>
          <w:szCs w:val="28"/>
        </w:rPr>
        <w:t xml:space="preserve"> </w:t>
      </w:r>
      <w:r w:rsidRPr="007F2986">
        <w:rPr>
          <w:sz w:val="28"/>
          <w:szCs w:val="28"/>
        </w:rPr>
        <w:t>про</w:t>
      </w:r>
      <w:r w:rsidRPr="007F2986">
        <w:rPr>
          <w:spacing w:val="-1"/>
          <w:sz w:val="28"/>
          <w:szCs w:val="28"/>
        </w:rPr>
        <w:t xml:space="preserve"> </w:t>
      </w:r>
      <w:r w:rsidRPr="007F2986">
        <w:rPr>
          <w:sz w:val="28"/>
          <w:szCs w:val="28"/>
        </w:rPr>
        <w:t>реалізацію</w:t>
      </w:r>
      <w:r w:rsidRPr="007F2986">
        <w:rPr>
          <w:spacing w:val="2"/>
          <w:sz w:val="28"/>
          <w:szCs w:val="28"/>
        </w:rPr>
        <w:t xml:space="preserve"> </w:t>
      </w:r>
      <w:r w:rsidRPr="007F2986">
        <w:rPr>
          <w:sz w:val="28"/>
          <w:szCs w:val="28"/>
        </w:rPr>
        <w:t>Програми;</w:t>
      </w:r>
    </w:p>
    <w:p w:rsidR="00947A09" w:rsidRDefault="00947A09" w:rsidP="00947A09">
      <w:pPr>
        <w:ind w:firstLine="708"/>
        <w:jc w:val="both"/>
        <w:rPr>
          <w:sz w:val="28"/>
          <w:szCs w:val="28"/>
        </w:rPr>
      </w:pPr>
      <w:r>
        <w:rPr>
          <w:sz w:val="28"/>
          <w:szCs w:val="28"/>
        </w:rPr>
        <w:t xml:space="preserve">- </w:t>
      </w:r>
      <w:r w:rsidRPr="00947A09">
        <w:rPr>
          <w:sz w:val="28"/>
          <w:szCs w:val="28"/>
        </w:rPr>
        <w:t>перевірки</w:t>
      </w:r>
      <w:r w:rsidRPr="00947A09">
        <w:rPr>
          <w:spacing w:val="33"/>
          <w:sz w:val="28"/>
          <w:szCs w:val="28"/>
        </w:rPr>
        <w:t xml:space="preserve"> </w:t>
      </w:r>
      <w:r w:rsidRPr="00947A09">
        <w:rPr>
          <w:sz w:val="28"/>
          <w:szCs w:val="28"/>
        </w:rPr>
        <w:t>дотримання</w:t>
      </w:r>
      <w:r w:rsidRPr="00947A09">
        <w:rPr>
          <w:spacing w:val="34"/>
          <w:sz w:val="28"/>
          <w:szCs w:val="28"/>
        </w:rPr>
        <w:t xml:space="preserve"> </w:t>
      </w:r>
      <w:r w:rsidRPr="00947A09">
        <w:rPr>
          <w:sz w:val="28"/>
          <w:szCs w:val="28"/>
        </w:rPr>
        <w:t>екологічних</w:t>
      </w:r>
      <w:r w:rsidRPr="00947A09">
        <w:rPr>
          <w:spacing w:val="34"/>
          <w:sz w:val="28"/>
          <w:szCs w:val="28"/>
        </w:rPr>
        <w:t xml:space="preserve"> </w:t>
      </w:r>
      <w:r w:rsidRPr="00947A09">
        <w:rPr>
          <w:sz w:val="28"/>
          <w:szCs w:val="28"/>
        </w:rPr>
        <w:t>вимог,</w:t>
      </w:r>
      <w:r w:rsidRPr="00947A09">
        <w:rPr>
          <w:spacing w:val="32"/>
          <w:sz w:val="28"/>
          <w:szCs w:val="28"/>
        </w:rPr>
        <w:t xml:space="preserve"> </w:t>
      </w:r>
      <w:r w:rsidRPr="00947A09">
        <w:rPr>
          <w:sz w:val="28"/>
          <w:szCs w:val="28"/>
        </w:rPr>
        <w:t>встановлених</w:t>
      </w:r>
      <w:r w:rsidRPr="00947A09">
        <w:rPr>
          <w:spacing w:val="34"/>
          <w:sz w:val="28"/>
          <w:szCs w:val="28"/>
        </w:rPr>
        <w:t xml:space="preserve"> </w:t>
      </w:r>
      <w:r w:rsidRPr="00947A09">
        <w:rPr>
          <w:sz w:val="28"/>
          <w:szCs w:val="28"/>
        </w:rPr>
        <w:t>відповідними</w:t>
      </w:r>
      <w:r w:rsidRPr="00947A09">
        <w:rPr>
          <w:spacing w:val="-67"/>
          <w:sz w:val="28"/>
          <w:szCs w:val="28"/>
        </w:rPr>
        <w:t xml:space="preserve"> </w:t>
      </w:r>
      <w:r w:rsidRPr="00947A09">
        <w:rPr>
          <w:sz w:val="28"/>
          <w:szCs w:val="28"/>
        </w:rPr>
        <w:t>органами</w:t>
      </w:r>
      <w:r w:rsidRPr="00947A09">
        <w:rPr>
          <w:spacing w:val="-1"/>
          <w:sz w:val="28"/>
          <w:szCs w:val="28"/>
        </w:rPr>
        <w:t xml:space="preserve"> </w:t>
      </w:r>
      <w:r w:rsidRPr="00947A09">
        <w:rPr>
          <w:sz w:val="28"/>
          <w:szCs w:val="28"/>
        </w:rPr>
        <w:t>виконавчої</w:t>
      </w:r>
      <w:r w:rsidRPr="00947A09">
        <w:rPr>
          <w:spacing w:val="1"/>
          <w:sz w:val="28"/>
          <w:szCs w:val="28"/>
        </w:rPr>
        <w:t xml:space="preserve"> </w:t>
      </w:r>
      <w:r w:rsidRPr="00947A09">
        <w:rPr>
          <w:sz w:val="28"/>
          <w:szCs w:val="28"/>
        </w:rPr>
        <w:t>влади;</w:t>
      </w:r>
    </w:p>
    <w:p w:rsidR="00947A09" w:rsidRDefault="00947A09" w:rsidP="00947A09">
      <w:pPr>
        <w:ind w:firstLine="708"/>
        <w:jc w:val="both"/>
        <w:rPr>
          <w:sz w:val="28"/>
          <w:szCs w:val="28"/>
        </w:rPr>
      </w:pPr>
      <w:r>
        <w:rPr>
          <w:sz w:val="28"/>
          <w:szCs w:val="28"/>
        </w:rPr>
        <w:t xml:space="preserve">- </w:t>
      </w:r>
      <w:r w:rsidRPr="00947A09">
        <w:rPr>
          <w:sz w:val="28"/>
          <w:szCs w:val="28"/>
        </w:rPr>
        <w:t>перевірки</w:t>
      </w:r>
      <w:r w:rsidRPr="00947A09">
        <w:rPr>
          <w:spacing w:val="1"/>
          <w:sz w:val="28"/>
          <w:szCs w:val="28"/>
        </w:rPr>
        <w:t xml:space="preserve"> </w:t>
      </w:r>
      <w:r w:rsidRPr="00947A09">
        <w:rPr>
          <w:sz w:val="28"/>
          <w:szCs w:val="28"/>
        </w:rPr>
        <w:t>того, що Програма</w:t>
      </w:r>
      <w:r w:rsidRPr="00947A09">
        <w:rPr>
          <w:spacing w:val="1"/>
          <w:sz w:val="28"/>
          <w:szCs w:val="28"/>
        </w:rPr>
        <w:t xml:space="preserve"> </w:t>
      </w:r>
      <w:r w:rsidRPr="00947A09">
        <w:rPr>
          <w:sz w:val="28"/>
          <w:szCs w:val="28"/>
        </w:rPr>
        <w:t>виконується</w:t>
      </w:r>
      <w:r w:rsidRPr="00947A09">
        <w:rPr>
          <w:spacing w:val="1"/>
          <w:sz w:val="28"/>
          <w:szCs w:val="28"/>
        </w:rPr>
        <w:t xml:space="preserve"> </w:t>
      </w:r>
      <w:r w:rsidRPr="00947A09">
        <w:rPr>
          <w:sz w:val="28"/>
          <w:szCs w:val="28"/>
        </w:rPr>
        <w:t>відповідно</w:t>
      </w:r>
      <w:r w:rsidRPr="00947A09">
        <w:rPr>
          <w:spacing w:val="1"/>
          <w:sz w:val="28"/>
          <w:szCs w:val="28"/>
        </w:rPr>
        <w:t xml:space="preserve"> </w:t>
      </w:r>
      <w:r w:rsidRPr="00947A09">
        <w:rPr>
          <w:sz w:val="28"/>
          <w:szCs w:val="28"/>
        </w:rPr>
        <w:t>до</w:t>
      </w:r>
      <w:r w:rsidRPr="00947A09">
        <w:rPr>
          <w:spacing w:val="1"/>
          <w:sz w:val="28"/>
          <w:szCs w:val="28"/>
        </w:rPr>
        <w:t xml:space="preserve"> </w:t>
      </w:r>
      <w:r w:rsidRPr="00947A09">
        <w:rPr>
          <w:sz w:val="28"/>
          <w:szCs w:val="28"/>
        </w:rPr>
        <w:t>ухваленого</w:t>
      </w:r>
      <w:r w:rsidRPr="00947A09">
        <w:rPr>
          <w:spacing w:val="1"/>
          <w:sz w:val="28"/>
          <w:szCs w:val="28"/>
        </w:rPr>
        <w:t xml:space="preserve"> </w:t>
      </w:r>
      <w:r w:rsidRPr="00947A09">
        <w:rPr>
          <w:sz w:val="28"/>
          <w:szCs w:val="28"/>
        </w:rPr>
        <w:t>документа,</w:t>
      </w:r>
      <w:r w:rsidRPr="00947A09">
        <w:rPr>
          <w:spacing w:val="1"/>
          <w:sz w:val="28"/>
          <w:szCs w:val="28"/>
        </w:rPr>
        <w:t xml:space="preserve"> </w:t>
      </w:r>
      <w:r w:rsidRPr="00947A09">
        <w:rPr>
          <w:sz w:val="28"/>
          <w:szCs w:val="28"/>
        </w:rPr>
        <w:t>включаючи</w:t>
      </w:r>
      <w:r w:rsidRPr="00947A09">
        <w:rPr>
          <w:spacing w:val="1"/>
          <w:sz w:val="28"/>
          <w:szCs w:val="28"/>
        </w:rPr>
        <w:t xml:space="preserve"> </w:t>
      </w:r>
      <w:r w:rsidRPr="00947A09">
        <w:rPr>
          <w:sz w:val="28"/>
          <w:szCs w:val="28"/>
        </w:rPr>
        <w:t>передбачені</w:t>
      </w:r>
      <w:r w:rsidRPr="00947A09">
        <w:rPr>
          <w:spacing w:val="1"/>
          <w:sz w:val="28"/>
          <w:szCs w:val="28"/>
        </w:rPr>
        <w:t xml:space="preserve"> </w:t>
      </w:r>
      <w:r w:rsidRPr="00947A09">
        <w:rPr>
          <w:sz w:val="28"/>
          <w:szCs w:val="28"/>
        </w:rPr>
        <w:t>заходи</w:t>
      </w:r>
      <w:r w:rsidRPr="00947A09">
        <w:rPr>
          <w:spacing w:val="1"/>
          <w:sz w:val="28"/>
          <w:szCs w:val="28"/>
        </w:rPr>
        <w:t xml:space="preserve"> </w:t>
      </w:r>
      <w:r w:rsidRPr="00947A09">
        <w:rPr>
          <w:sz w:val="28"/>
          <w:szCs w:val="28"/>
        </w:rPr>
        <w:t>із</w:t>
      </w:r>
      <w:r w:rsidRPr="00947A09">
        <w:rPr>
          <w:spacing w:val="1"/>
          <w:sz w:val="28"/>
          <w:szCs w:val="28"/>
        </w:rPr>
        <w:t xml:space="preserve"> </w:t>
      </w:r>
      <w:r w:rsidRPr="00947A09">
        <w:rPr>
          <w:sz w:val="28"/>
          <w:szCs w:val="28"/>
        </w:rPr>
        <w:t>запобігання,</w:t>
      </w:r>
      <w:r w:rsidRPr="00947A09">
        <w:rPr>
          <w:spacing w:val="1"/>
          <w:sz w:val="28"/>
          <w:szCs w:val="28"/>
        </w:rPr>
        <w:t xml:space="preserve"> </w:t>
      </w:r>
      <w:r w:rsidRPr="00947A09">
        <w:rPr>
          <w:sz w:val="28"/>
          <w:szCs w:val="28"/>
        </w:rPr>
        <w:t>скорочення</w:t>
      </w:r>
      <w:r w:rsidRPr="00947A09">
        <w:rPr>
          <w:spacing w:val="1"/>
          <w:sz w:val="28"/>
          <w:szCs w:val="28"/>
        </w:rPr>
        <w:t xml:space="preserve"> </w:t>
      </w:r>
      <w:r w:rsidRPr="00947A09">
        <w:rPr>
          <w:sz w:val="28"/>
          <w:szCs w:val="28"/>
        </w:rPr>
        <w:t>або</w:t>
      </w:r>
      <w:r w:rsidRPr="00947A09">
        <w:rPr>
          <w:spacing w:val="1"/>
          <w:sz w:val="28"/>
          <w:szCs w:val="28"/>
        </w:rPr>
        <w:t xml:space="preserve"> </w:t>
      </w:r>
      <w:r w:rsidRPr="00947A09">
        <w:rPr>
          <w:sz w:val="28"/>
          <w:szCs w:val="28"/>
        </w:rPr>
        <w:t>пом'якшення</w:t>
      </w:r>
      <w:r w:rsidRPr="00947A09">
        <w:rPr>
          <w:spacing w:val="-1"/>
          <w:sz w:val="28"/>
          <w:szCs w:val="28"/>
        </w:rPr>
        <w:t xml:space="preserve"> </w:t>
      </w:r>
      <w:r w:rsidRPr="00947A09">
        <w:rPr>
          <w:sz w:val="28"/>
          <w:szCs w:val="28"/>
        </w:rPr>
        <w:t>несприятливих</w:t>
      </w:r>
      <w:r w:rsidRPr="00947A09">
        <w:rPr>
          <w:spacing w:val="-3"/>
          <w:sz w:val="28"/>
          <w:szCs w:val="28"/>
        </w:rPr>
        <w:t xml:space="preserve"> </w:t>
      </w:r>
      <w:r w:rsidRPr="00947A09">
        <w:rPr>
          <w:sz w:val="28"/>
          <w:szCs w:val="28"/>
        </w:rPr>
        <w:t>наслідків.</w:t>
      </w:r>
    </w:p>
    <w:p w:rsidR="00DC7E08" w:rsidRDefault="00DC7E08" w:rsidP="00DC7E08">
      <w:pPr>
        <w:pStyle w:val="a3"/>
        <w:ind w:left="0" w:firstLine="708"/>
        <w:jc w:val="both"/>
      </w:pPr>
      <w:r>
        <w:t>Результати</w:t>
      </w:r>
      <w:r>
        <w:rPr>
          <w:spacing w:val="1"/>
        </w:rPr>
        <w:t xml:space="preserve"> </w:t>
      </w:r>
      <w:r>
        <w:t>моніторингу мають</w:t>
      </w:r>
      <w:r>
        <w:rPr>
          <w:spacing w:val="1"/>
        </w:rPr>
        <w:t xml:space="preserve"> </w:t>
      </w:r>
      <w:r>
        <w:t>бути</w:t>
      </w:r>
      <w:r>
        <w:rPr>
          <w:spacing w:val="1"/>
        </w:rPr>
        <w:t xml:space="preserve"> </w:t>
      </w:r>
      <w:r>
        <w:t>доступними</w:t>
      </w:r>
      <w:r>
        <w:rPr>
          <w:spacing w:val="1"/>
        </w:rPr>
        <w:t xml:space="preserve"> </w:t>
      </w:r>
      <w:r>
        <w:t>для</w:t>
      </w:r>
      <w:r>
        <w:rPr>
          <w:spacing w:val="1"/>
        </w:rPr>
        <w:t xml:space="preserve"> </w:t>
      </w:r>
      <w:r>
        <w:t>органів</w:t>
      </w:r>
      <w:r>
        <w:rPr>
          <w:spacing w:val="1"/>
        </w:rPr>
        <w:t xml:space="preserve"> </w:t>
      </w:r>
      <w:r>
        <w:t>влади</w:t>
      </w:r>
      <w:r>
        <w:rPr>
          <w:spacing w:val="1"/>
        </w:rPr>
        <w:t xml:space="preserve"> </w:t>
      </w:r>
      <w:r>
        <w:t>та</w:t>
      </w:r>
      <w:r>
        <w:rPr>
          <w:spacing w:val="1"/>
        </w:rPr>
        <w:t xml:space="preserve"> </w:t>
      </w:r>
      <w:r>
        <w:t>громадськості. Згідно розділу 5 статті</w:t>
      </w:r>
      <w:r>
        <w:rPr>
          <w:spacing w:val="1"/>
        </w:rPr>
        <w:t xml:space="preserve"> </w:t>
      </w:r>
      <w:r>
        <w:t>17 Закону України</w:t>
      </w:r>
      <w:r>
        <w:rPr>
          <w:spacing w:val="1"/>
        </w:rPr>
        <w:t xml:space="preserve"> </w:t>
      </w:r>
      <w:r>
        <w:t>«Про стратегічну</w:t>
      </w:r>
      <w:r>
        <w:rPr>
          <w:spacing w:val="1"/>
        </w:rPr>
        <w:t xml:space="preserve"> </w:t>
      </w:r>
      <w:r>
        <w:t>екологічну</w:t>
      </w:r>
      <w:r>
        <w:rPr>
          <w:spacing w:val="1"/>
        </w:rPr>
        <w:t xml:space="preserve"> </w:t>
      </w:r>
      <w:r>
        <w:t>оцінку»</w:t>
      </w:r>
      <w:r>
        <w:rPr>
          <w:spacing w:val="1"/>
        </w:rPr>
        <w:t xml:space="preserve"> </w:t>
      </w:r>
      <w:r>
        <w:t>замовник</w:t>
      </w:r>
      <w:r>
        <w:rPr>
          <w:spacing w:val="1"/>
        </w:rPr>
        <w:t xml:space="preserve"> </w:t>
      </w:r>
      <w:r>
        <w:t>здійснює</w:t>
      </w:r>
      <w:r>
        <w:rPr>
          <w:spacing w:val="1"/>
        </w:rPr>
        <w:t xml:space="preserve"> </w:t>
      </w:r>
      <w:r>
        <w:t>моніторинг</w:t>
      </w:r>
      <w:r>
        <w:rPr>
          <w:spacing w:val="1"/>
        </w:rPr>
        <w:t xml:space="preserve"> </w:t>
      </w:r>
      <w:r>
        <w:t>наслідків</w:t>
      </w:r>
      <w:r>
        <w:rPr>
          <w:spacing w:val="1"/>
        </w:rPr>
        <w:t xml:space="preserve"> </w:t>
      </w:r>
      <w:r>
        <w:t>виконання</w:t>
      </w:r>
      <w:r>
        <w:rPr>
          <w:spacing w:val="1"/>
        </w:rPr>
        <w:t xml:space="preserve"> </w:t>
      </w:r>
      <w:r>
        <w:t>документу</w:t>
      </w:r>
      <w:r>
        <w:rPr>
          <w:spacing w:val="-5"/>
        </w:rPr>
        <w:t xml:space="preserve"> </w:t>
      </w:r>
      <w:r>
        <w:t>державного</w:t>
      </w:r>
      <w:r>
        <w:rPr>
          <w:spacing w:val="-2"/>
        </w:rPr>
        <w:t xml:space="preserve"> </w:t>
      </w:r>
      <w:r>
        <w:t>планування для</w:t>
      </w:r>
      <w:r>
        <w:rPr>
          <w:spacing w:val="-3"/>
        </w:rPr>
        <w:t xml:space="preserve"> </w:t>
      </w:r>
      <w:r>
        <w:t>довкілля.</w:t>
      </w:r>
    </w:p>
    <w:p w:rsidR="00DC7E08" w:rsidRPr="00DE3304" w:rsidRDefault="00DC7E08" w:rsidP="00DC7E08">
      <w:pPr>
        <w:ind w:firstLine="708"/>
        <w:jc w:val="both"/>
        <w:rPr>
          <w:sz w:val="28"/>
          <w:szCs w:val="28"/>
          <w:lang w:val="en-US"/>
        </w:rPr>
      </w:pPr>
      <w:r w:rsidRPr="007F2986">
        <w:rPr>
          <w:sz w:val="28"/>
          <w:szCs w:val="28"/>
          <w:lang w:eastAsia="uk-UA"/>
        </w:rPr>
        <w:t xml:space="preserve">Результати моніторингу замовник оприлюднює на власному офіційному веб-сайті один раз на рік протягом строку дії ДДП та через рік після закінчення такого строку (п. 10 Постанови </w:t>
      </w:r>
      <w:r w:rsidR="00DE3304">
        <w:rPr>
          <w:sz w:val="28"/>
          <w:szCs w:val="28"/>
          <w:lang w:eastAsia="uk-UA"/>
        </w:rPr>
        <w:t>Каб</w:t>
      </w:r>
      <w:r w:rsidRPr="007F2986">
        <w:rPr>
          <w:sz w:val="28"/>
          <w:szCs w:val="28"/>
          <w:lang w:eastAsia="uk-UA"/>
        </w:rPr>
        <w:t xml:space="preserve">інету Міністрів України від </w:t>
      </w:r>
      <w:r w:rsidRPr="007F2986">
        <w:rPr>
          <w:bCs/>
          <w:sz w:val="28"/>
          <w:szCs w:val="28"/>
          <w:lang w:eastAsia="uk-UA"/>
        </w:rPr>
        <w:t>16.12.2020 №  1272)</w:t>
      </w:r>
      <w:r w:rsidRPr="007F2986">
        <w:rPr>
          <w:sz w:val="28"/>
          <w:szCs w:val="28"/>
          <w:lang w:eastAsia="uk-UA"/>
        </w:rPr>
        <w:t xml:space="preserve"> </w:t>
      </w:r>
      <w:r w:rsidRPr="007F2986">
        <w:rPr>
          <w:sz w:val="28"/>
          <w:szCs w:val="28"/>
        </w:rPr>
        <w:t>та у разі виявлення непередбачених звітом про СЕО</w:t>
      </w:r>
      <w:r w:rsidRPr="007F2986">
        <w:rPr>
          <w:spacing w:val="1"/>
          <w:sz w:val="28"/>
          <w:szCs w:val="28"/>
        </w:rPr>
        <w:t xml:space="preserve"> </w:t>
      </w:r>
      <w:r w:rsidRPr="007F2986">
        <w:rPr>
          <w:sz w:val="28"/>
          <w:szCs w:val="28"/>
        </w:rPr>
        <w:t>негативних наслідків для довкілля, у тому числі для здоров’я населення, вживає</w:t>
      </w:r>
      <w:r w:rsidRPr="007F2986">
        <w:rPr>
          <w:spacing w:val="1"/>
          <w:sz w:val="28"/>
          <w:szCs w:val="28"/>
        </w:rPr>
        <w:t xml:space="preserve"> </w:t>
      </w:r>
      <w:r w:rsidRPr="007F2986">
        <w:rPr>
          <w:sz w:val="28"/>
          <w:szCs w:val="28"/>
        </w:rPr>
        <w:t>заходів</w:t>
      </w:r>
      <w:r w:rsidRPr="007F2986">
        <w:rPr>
          <w:spacing w:val="-3"/>
          <w:sz w:val="28"/>
          <w:szCs w:val="28"/>
        </w:rPr>
        <w:t xml:space="preserve"> </w:t>
      </w:r>
      <w:r w:rsidRPr="007F2986">
        <w:rPr>
          <w:sz w:val="28"/>
          <w:szCs w:val="28"/>
        </w:rPr>
        <w:t>щодо</w:t>
      </w:r>
      <w:r w:rsidRPr="007F2986">
        <w:rPr>
          <w:spacing w:val="1"/>
          <w:sz w:val="28"/>
          <w:szCs w:val="28"/>
        </w:rPr>
        <w:t xml:space="preserve"> </w:t>
      </w:r>
      <w:r w:rsidRPr="007F2986">
        <w:rPr>
          <w:sz w:val="28"/>
          <w:szCs w:val="28"/>
        </w:rPr>
        <w:t>їх</w:t>
      </w:r>
      <w:r w:rsidRPr="007F2986">
        <w:rPr>
          <w:spacing w:val="1"/>
          <w:sz w:val="28"/>
          <w:szCs w:val="28"/>
        </w:rPr>
        <w:t xml:space="preserve"> </w:t>
      </w:r>
      <w:r w:rsidRPr="007F2986">
        <w:rPr>
          <w:sz w:val="28"/>
          <w:szCs w:val="28"/>
        </w:rPr>
        <w:t>усунення.</w:t>
      </w:r>
      <w:r>
        <w:rPr>
          <w:sz w:val="28"/>
          <w:szCs w:val="28"/>
        </w:rPr>
        <w:t xml:space="preserve"> Індикатори Програми приводяться в таблиці 9.1.</w:t>
      </w:r>
    </w:p>
    <w:p w:rsidR="00DC7E08" w:rsidRDefault="00DC7E08" w:rsidP="00947A09">
      <w:pPr>
        <w:ind w:firstLine="708"/>
        <w:jc w:val="both"/>
        <w:rPr>
          <w:sz w:val="28"/>
          <w:szCs w:val="28"/>
        </w:rPr>
      </w:pPr>
    </w:p>
    <w:p w:rsidR="00872F5C" w:rsidRDefault="00DC7E08" w:rsidP="00DC7E08">
      <w:pPr>
        <w:ind w:firstLine="708"/>
        <w:jc w:val="center"/>
        <w:rPr>
          <w:sz w:val="28"/>
          <w:szCs w:val="28"/>
        </w:rPr>
      </w:pPr>
      <w:r>
        <w:rPr>
          <w:sz w:val="28"/>
          <w:szCs w:val="28"/>
        </w:rPr>
        <w:t>Таблиця 9.1 – Індикатори Програми</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4"/>
        <w:gridCol w:w="3059"/>
        <w:gridCol w:w="1175"/>
        <w:gridCol w:w="1184"/>
        <w:gridCol w:w="1162"/>
        <w:gridCol w:w="1209"/>
        <w:gridCol w:w="1123"/>
      </w:tblGrid>
      <w:tr w:rsidR="00872F5C" w:rsidRPr="006620E2" w:rsidTr="00872F5C">
        <w:trPr>
          <w:trHeight w:val="515"/>
          <w:tblHeader/>
          <w:jc w:val="center"/>
        </w:trPr>
        <w:tc>
          <w:tcPr>
            <w:tcW w:w="661" w:type="dxa"/>
          </w:tcPr>
          <w:p w:rsidR="00872F5C" w:rsidRPr="006620E2" w:rsidRDefault="00872F5C" w:rsidP="0032040A">
            <w:pPr>
              <w:ind w:right="-197"/>
              <w:jc w:val="center"/>
              <w:rPr>
                <w:sz w:val="24"/>
                <w:szCs w:val="24"/>
              </w:rPr>
            </w:pPr>
            <w:r w:rsidRPr="006620E2">
              <w:rPr>
                <w:sz w:val="24"/>
                <w:szCs w:val="24"/>
              </w:rPr>
              <w:t>№</w:t>
            </w:r>
          </w:p>
          <w:p w:rsidR="00872F5C" w:rsidRPr="006620E2" w:rsidRDefault="00872F5C" w:rsidP="0032040A">
            <w:pPr>
              <w:ind w:left="-156" w:right="-197"/>
              <w:jc w:val="center"/>
              <w:rPr>
                <w:b/>
                <w:sz w:val="24"/>
                <w:szCs w:val="24"/>
              </w:rPr>
            </w:pPr>
            <w:r w:rsidRPr="006620E2">
              <w:rPr>
                <w:sz w:val="24"/>
                <w:szCs w:val="24"/>
                <w:lang w:val="ru-RU"/>
              </w:rPr>
              <w:t>з</w:t>
            </w:r>
            <w:r w:rsidRPr="006620E2">
              <w:rPr>
                <w:sz w:val="24"/>
                <w:szCs w:val="24"/>
              </w:rPr>
              <w:t>/п</w:t>
            </w:r>
          </w:p>
        </w:tc>
        <w:tc>
          <w:tcPr>
            <w:tcW w:w="3410" w:type="dxa"/>
            <w:vAlign w:val="center"/>
          </w:tcPr>
          <w:p w:rsidR="00872F5C" w:rsidRPr="006620E2" w:rsidRDefault="00872F5C" w:rsidP="0032040A">
            <w:pPr>
              <w:ind w:left="-45" w:right="-19"/>
              <w:jc w:val="center"/>
              <w:rPr>
                <w:sz w:val="24"/>
                <w:szCs w:val="24"/>
              </w:rPr>
            </w:pPr>
            <w:r w:rsidRPr="006620E2">
              <w:rPr>
                <w:sz w:val="24"/>
                <w:szCs w:val="24"/>
              </w:rPr>
              <w:t>Індикатори</w:t>
            </w:r>
          </w:p>
        </w:tc>
        <w:tc>
          <w:tcPr>
            <w:tcW w:w="1292" w:type="dxa"/>
          </w:tcPr>
          <w:p w:rsidR="00872F5C" w:rsidRPr="006620E2" w:rsidRDefault="00872F5C" w:rsidP="0032040A">
            <w:pPr>
              <w:jc w:val="center"/>
              <w:rPr>
                <w:sz w:val="24"/>
                <w:szCs w:val="24"/>
              </w:rPr>
            </w:pPr>
            <w:r w:rsidRPr="006620E2">
              <w:rPr>
                <w:sz w:val="24"/>
                <w:szCs w:val="24"/>
              </w:rPr>
              <w:t>Одиниці виміру</w:t>
            </w:r>
          </w:p>
        </w:tc>
        <w:tc>
          <w:tcPr>
            <w:tcW w:w="1302" w:type="dxa"/>
          </w:tcPr>
          <w:p w:rsidR="00872F5C" w:rsidRPr="006620E2" w:rsidRDefault="00872F5C" w:rsidP="0032040A">
            <w:pPr>
              <w:jc w:val="center"/>
              <w:rPr>
                <w:sz w:val="24"/>
                <w:szCs w:val="24"/>
              </w:rPr>
            </w:pPr>
            <w:r w:rsidRPr="006620E2">
              <w:rPr>
                <w:sz w:val="24"/>
                <w:szCs w:val="24"/>
              </w:rPr>
              <w:t>2022 рік</w:t>
            </w:r>
          </w:p>
        </w:tc>
        <w:tc>
          <w:tcPr>
            <w:tcW w:w="1277" w:type="dxa"/>
          </w:tcPr>
          <w:p w:rsidR="00872F5C" w:rsidRPr="006620E2" w:rsidRDefault="00872F5C" w:rsidP="0032040A">
            <w:pPr>
              <w:jc w:val="center"/>
              <w:rPr>
                <w:sz w:val="24"/>
                <w:szCs w:val="24"/>
              </w:rPr>
            </w:pPr>
            <w:r w:rsidRPr="006620E2">
              <w:rPr>
                <w:sz w:val="24"/>
                <w:szCs w:val="24"/>
              </w:rPr>
              <w:t>2023 рік</w:t>
            </w:r>
          </w:p>
        </w:tc>
        <w:tc>
          <w:tcPr>
            <w:tcW w:w="1330" w:type="dxa"/>
          </w:tcPr>
          <w:p w:rsidR="00872F5C" w:rsidRPr="006620E2" w:rsidRDefault="00872F5C" w:rsidP="0032040A">
            <w:pPr>
              <w:jc w:val="center"/>
              <w:rPr>
                <w:sz w:val="24"/>
                <w:szCs w:val="24"/>
              </w:rPr>
            </w:pPr>
            <w:r w:rsidRPr="006620E2">
              <w:rPr>
                <w:sz w:val="24"/>
                <w:szCs w:val="24"/>
              </w:rPr>
              <w:t>2024 рік</w:t>
            </w:r>
          </w:p>
        </w:tc>
        <w:tc>
          <w:tcPr>
            <w:tcW w:w="1233" w:type="dxa"/>
          </w:tcPr>
          <w:p w:rsidR="00872F5C" w:rsidRPr="006620E2" w:rsidRDefault="00872F5C" w:rsidP="0032040A">
            <w:pPr>
              <w:jc w:val="center"/>
              <w:rPr>
                <w:sz w:val="24"/>
                <w:szCs w:val="24"/>
              </w:rPr>
            </w:pPr>
            <w:r w:rsidRPr="006620E2">
              <w:rPr>
                <w:sz w:val="24"/>
                <w:szCs w:val="24"/>
              </w:rPr>
              <w:t>2025 рік</w:t>
            </w:r>
          </w:p>
        </w:tc>
      </w:tr>
      <w:tr w:rsidR="00872F5C" w:rsidRPr="006620E2" w:rsidTr="00872F5C">
        <w:trPr>
          <w:trHeight w:val="1042"/>
          <w:jc w:val="center"/>
        </w:trPr>
        <w:tc>
          <w:tcPr>
            <w:tcW w:w="661" w:type="dxa"/>
          </w:tcPr>
          <w:p w:rsidR="00872F5C" w:rsidRPr="006620E2" w:rsidRDefault="00872F5C" w:rsidP="0032040A">
            <w:pPr>
              <w:ind w:right="-197"/>
              <w:jc w:val="center"/>
              <w:rPr>
                <w:sz w:val="24"/>
                <w:szCs w:val="24"/>
              </w:rPr>
            </w:pPr>
            <w:r w:rsidRPr="006620E2">
              <w:rPr>
                <w:sz w:val="24"/>
                <w:szCs w:val="24"/>
              </w:rPr>
              <w:t>1.</w:t>
            </w:r>
          </w:p>
        </w:tc>
        <w:tc>
          <w:tcPr>
            <w:tcW w:w="3410" w:type="dxa"/>
          </w:tcPr>
          <w:p w:rsidR="00872F5C" w:rsidRPr="006620E2" w:rsidRDefault="00872F5C" w:rsidP="0032040A">
            <w:pPr>
              <w:ind w:right="-19"/>
              <w:rPr>
                <w:sz w:val="24"/>
                <w:szCs w:val="24"/>
              </w:rPr>
            </w:pPr>
            <w:r w:rsidRPr="006620E2">
              <w:rPr>
                <w:position w:val="9"/>
                <w:sz w:val="24"/>
                <w:szCs w:val="24"/>
                <w:lang w:eastAsia="uk-UA"/>
              </w:rPr>
              <w:t>Пл</w:t>
            </w:r>
            <w:r w:rsidRPr="006620E2">
              <w:rPr>
                <w:spacing w:val="-1"/>
                <w:position w:val="9"/>
                <w:sz w:val="24"/>
                <w:szCs w:val="24"/>
                <w:lang w:eastAsia="uk-UA"/>
              </w:rPr>
              <w:t>о</w:t>
            </w:r>
            <w:r w:rsidRPr="006620E2">
              <w:rPr>
                <w:position w:val="9"/>
                <w:sz w:val="24"/>
                <w:szCs w:val="24"/>
                <w:lang w:eastAsia="uk-UA"/>
              </w:rPr>
              <w:t>ща з</w:t>
            </w:r>
            <w:r w:rsidRPr="006620E2">
              <w:rPr>
                <w:spacing w:val="-1"/>
                <w:position w:val="9"/>
                <w:sz w:val="24"/>
                <w:szCs w:val="24"/>
                <w:lang w:eastAsia="uk-UA"/>
              </w:rPr>
              <w:t>е</w:t>
            </w:r>
            <w:r w:rsidRPr="006620E2">
              <w:rPr>
                <w:position w:val="9"/>
                <w:sz w:val="24"/>
                <w:szCs w:val="24"/>
                <w:lang w:eastAsia="uk-UA"/>
              </w:rPr>
              <w:t>м</w:t>
            </w:r>
            <w:r w:rsidRPr="006620E2">
              <w:rPr>
                <w:spacing w:val="-1"/>
                <w:position w:val="9"/>
                <w:sz w:val="24"/>
                <w:szCs w:val="24"/>
                <w:lang w:eastAsia="uk-UA"/>
              </w:rPr>
              <w:t>е</w:t>
            </w:r>
            <w:r w:rsidRPr="006620E2">
              <w:rPr>
                <w:position w:val="9"/>
                <w:sz w:val="24"/>
                <w:szCs w:val="24"/>
                <w:lang w:eastAsia="uk-UA"/>
              </w:rPr>
              <w:t>ль</w:t>
            </w:r>
            <w:r w:rsidRPr="006620E2">
              <w:rPr>
                <w:spacing w:val="-1"/>
                <w:position w:val="9"/>
                <w:sz w:val="24"/>
                <w:szCs w:val="24"/>
                <w:lang w:eastAsia="uk-UA"/>
              </w:rPr>
              <w:t xml:space="preserve"> приро</w:t>
            </w:r>
            <w:r w:rsidRPr="006620E2">
              <w:rPr>
                <w:position w:val="9"/>
                <w:sz w:val="24"/>
                <w:szCs w:val="24"/>
                <w:lang w:eastAsia="uk-UA"/>
              </w:rPr>
              <w:t>дно</w:t>
            </w:r>
            <w:r w:rsidRPr="006620E2">
              <w:rPr>
                <w:spacing w:val="-1"/>
                <w:position w:val="9"/>
                <w:sz w:val="24"/>
                <w:szCs w:val="24"/>
                <w:lang w:eastAsia="uk-UA"/>
              </w:rPr>
              <w:t>-</w:t>
            </w:r>
            <w:r w:rsidRPr="006620E2">
              <w:rPr>
                <w:position w:val="9"/>
                <w:sz w:val="24"/>
                <w:szCs w:val="24"/>
                <w:lang w:eastAsia="uk-UA"/>
              </w:rPr>
              <w:t>з</w:t>
            </w:r>
            <w:r w:rsidRPr="006620E2">
              <w:rPr>
                <w:spacing w:val="-1"/>
                <w:position w:val="9"/>
                <w:sz w:val="24"/>
                <w:szCs w:val="24"/>
                <w:lang w:eastAsia="uk-UA"/>
              </w:rPr>
              <w:t>апо</w:t>
            </w:r>
            <w:r w:rsidRPr="006620E2">
              <w:rPr>
                <w:position w:val="9"/>
                <w:sz w:val="24"/>
                <w:szCs w:val="24"/>
                <w:lang w:eastAsia="uk-UA"/>
              </w:rPr>
              <w:t>відно</w:t>
            </w:r>
            <w:r w:rsidRPr="006620E2">
              <w:rPr>
                <w:spacing w:val="-1"/>
                <w:position w:val="9"/>
                <w:sz w:val="24"/>
                <w:szCs w:val="24"/>
                <w:lang w:eastAsia="uk-UA"/>
              </w:rPr>
              <w:t>г</w:t>
            </w:r>
            <w:r w:rsidRPr="006620E2">
              <w:rPr>
                <w:position w:val="9"/>
                <w:sz w:val="24"/>
                <w:szCs w:val="24"/>
                <w:lang w:eastAsia="uk-UA"/>
              </w:rPr>
              <w:t>о</w:t>
            </w:r>
            <w:r w:rsidRPr="006620E2">
              <w:rPr>
                <w:spacing w:val="3"/>
                <w:position w:val="9"/>
                <w:sz w:val="24"/>
                <w:szCs w:val="24"/>
                <w:lang w:eastAsia="uk-UA"/>
              </w:rPr>
              <w:t xml:space="preserve"> </w:t>
            </w:r>
            <w:r w:rsidRPr="006620E2">
              <w:rPr>
                <w:position w:val="9"/>
                <w:sz w:val="24"/>
                <w:szCs w:val="24"/>
                <w:lang w:eastAsia="uk-UA"/>
              </w:rPr>
              <w:t>ф</w:t>
            </w:r>
            <w:r w:rsidRPr="006620E2">
              <w:rPr>
                <w:spacing w:val="-1"/>
                <w:position w:val="9"/>
                <w:sz w:val="24"/>
                <w:szCs w:val="24"/>
                <w:lang w:eastAsia="uk-UA"/>
              </w:rPr>
              <w:t>о</w:t>
            </w:r>
            <w:r w:rsidRPr="006620E2">
              <w:rPr>
                <w:position w:val="9"/>
                <w:sz w:val="24"/>
                <w:szCs w:val="24"/>
                <w:lang w:eastAsia="uk-UA"/>
              </w:rPr>
              <w:t>нду</w:t>
            </w:r>
          </w:p>
        </w:tc>
        <w:tc>
          <w:tcPr>
            <w:tcW w:w="1292" w:type="dxa"/>
            <w:vAlign w:val="center"/>
          </w:tcPr>
          <w:p w:rsidR="00872F5C" w:rsidRPr="006620E2" w:rsidRDefault="00872F5C" w:rsidP="0032040A">
            <w:pPr>
              <w:tabs>
                <w:tab w:val="left" w:pos="1840"/>
                <w:tab w:val="left" w:pos="6040"/>
                <w:tab w:val="left" w:pos="7240"/>
                <w:tab w:val="left" w:pos="8200"/>
                <w:tab w:val="left" w:pos="9180"/>
              </w:tabs>
              <w:adjustRightInd w:val="0"/>
              <w:jc w:val="center"/>
              <w:rPr>
                <w:sz w:val="24"/>
                <w:szCs w:val="24"/>
              </w:rPr>
            </w:pPr>
            <w:r w:rsidRPr="006620E2">
              <w:rPr>
                <w:position w:val="8"/>
                <w:sz w:val="24"/>
                <w:szCs w:val="24"/>
                <w:lang w:eastAsia="uk-UA"/>
              </w:rPr>
              <w:t>т</w:t>
            </w:r>
            <w:r w:rsidRPr="006620E2">
              <w:rPr>
                <w:spacing w:val="-1"/>
                <w:position w:val="8"/>
                <w:sz w:val="24"/>
                <w:szCs w:val="24"/>
                <w:lang w:eastAsia="uk-UA"/>
              </w:rPr>
              <w:t>и</w:t>
            </w:r>
            <w:r w:rsidRPr="006620E2">
              <w:rPr>
                <w:position w:val="8"/>
                <w:sz w:val="24"/>
                <w:szCs w:val="24"/>
                <w:lang w:eastAsia="uk-UA"/>
              </w:rPr>
              <w:t xml:space="preserve">с. </w:t>
            </w:r>
            <w:r w:rsidRPr="006620E2">
              <w:rPr>
                <w:spacing w:val="-1"/>
                <w:position w:val="8"/>
                <w:sz w:val="24"/>
                <w:szCs w:val="24"/>
                <w:lang w:eastAsia="uk-UA"/>
              </w:rPr>
              <w:t>г</w:t>
            </w:r>
            <w:r w:rsidRPr="006620E2">
              <w:rPr>
                <w:position w:val="8"/>
                <w:sz w:val="24"/>
                <w:szCs w:val="24"/>
                <w:lang w:eastAsia="uk-UA"/>
              </w:rPr>
              <w:t>а</w:t>
            </w:r>
          </w:p>
        </w:tc>
        <w:tc>
          <w:tcPr>
            <w:tcW w:w="1302" w:type="dxa"/>
            <w:vAlign w:val="center"/>
          </w:tcPr>
          <w:p w:rsidR="00872F5C" w:rsidRPr="006620E2" w:rsidRDefault="00872F5C" w:rsidP="0032040A">
            <w:pPr>
              <w:jc w:val="center"/>
              <w:rPr>
                <w:sz w:val="24"/>
                <w:szCs w:val="24"/>
              </w:rPr>
            </w:pPr>
            <w:r w:rsidRPr="006620E2">
              <w:rPr>
                <w:sz w:val="24"/>
                <w:szCs w:val="24"/>
              </w:rPr>
              <w:t>17,5</w:t>
            </w:r>
          </w:p>
        </w:tc>
        <w:tc>
          <w:tcPr>
            <w:tcW w:w="1277" w:type="dxa"/>
            <w:vAlign w:val="center"/>
          </w:tcPr>
          <w:p w:rsidR="00872F5C" w:rsidRPr="006620E2" w:rsidRDefault="00872F5C" w:rsidP="0032040A">
            <w:pPr>
              <w:jc w:val="center"/>
              <w:rPr>
                <w:sz w:val="24"/>
                <w:szCs w:val="24"/>
              </w:rPr>
            </w:pPr>
            <w:r w:rsidRPr="006620E2">
              <w:rPr>
                <w:sz w:val="24"/>
                <w:szCs w:val="24"/>
              </w:rPr>
              <w:t>18</w:t>
            </w:r>
          </w:p>
        </w:tc>
        <w:tc>
          <w:tcPr>
            <w:tcW w:w="1330" w:type="dxa"/>
            <w:vAlign w:val="center"/>
          </w:tcPr>
          <w:p w:rsidR="00872F5C" w:rsidRPr="006620E2" w:rsidRDefault="00872F5C" w:rsidP="0032040A">
            <w:pPr>
              <w:jc w:val="center"/>
              <w:rPr>
                <w:sz w:val="24"/>
                <w:szCs w:val="24"/>
              </w:rPr>
            </w:pPr>
            <w:r w:rsidRPr="006620E2">
              <w:rPr>
                <w:sz w:val="24"/>
                <w:szCs w:val="24"/>
              </w:rPr>
              <w:t>19</w:t>
            </w:r>
          </w:p>
        </w:tc>
        <w:tc>
          <w:tcPr>
            <w:tcW w:w="1233" w:type="dxa"/>
            <w:vAlign w:val="center"/>
          </w:tcPr>
          <w:p w:rsidR="00872F5C" w:rsidRPr="006620E2" w:rsidRDefault="00872F5C" w:rsidP="0032040A">
            <w:pPr>
              <w:jc w:val="center"/>
              <w:rPr>
                <w:spacing w:val="-1"/>
                <w:position w:val="8"/>
                <w:sz w:val="24"/>
                <w:szCs w:val="24"/>
                <w:lang w:eastAsia="uk-UA"/>
              </w:rPr>
            </w:pPr>
            <w:r w:rsidRPr="006620E2">
              <w:rPr>
                <w:spacing w:val="-1"/>
                <w:position w:val="8"/>
                <w:sz w:val="24"/>
                <w:szCs w:val="24"/>
                <w:lang w:eastAsia="uk-UA"/>
              </w:rPr>
              <w:t>20</w:t>
            </w:r>
          </w:p>
        </w:tc>
      </w:tr>
      <w:tr w:rsidR="00872F5C" w:rsidRPr="006620E2" w:rsidTr="00872F5C">
        <w:trPr>
          <w:jc w:val="center"/>
        </w:trPr>
        <w:tc>
          <w:tcPr>
            <w:tcW w:w="661" w:type="dxa"/>
          </w:tcPr>
          <w:p w:rsidR="00872F5C" w:rsidRPr="006620E2" w:rsidRDefault="00872F5C" w:rsidP="0032040A">
            <w:pPr>
              <w:ind w:right="-197"/>
              <w:jc w:val="center"/>
              <w:rPr>
                <w:sz w:val="24"/>
                <w:szCs w:val="24"/>
              </w:rPr>
            </w:pPr>
            <w:r w:rsidRPr="006620E2">
              <w:rPr>
                <w:sz w:val="24"/>
                <w:szCs w:val="24"/>
              </w:rPr>
              <w:t>2.</w:t>
            </w:r>
          </w:p>
        </w:tc>
        <w:tc>
          <w:tcPr>
            <w:tcW w:w="3410" w:type="dxa"/>
          </w:tcPr>
          <w:p w:rsidR="00872F5C" w:rsidRPr="006620E2" w:rsidRDefault="00872F5C" w:rsidP="0032040A">
            <w:pPr>
              <w:adjustRightInd w:val="0"/>
              <w:ind w:right="-19"/>
              <w:rPr>
                <w:sz w:val="24"/>
                <w:szCs w:val="24"/>
              </w:rPr>
            </w:pPr>
            <w:r w:rsidRPr="006620E2">
              <w:rPr>
                <w:spacing w:val="-1"/>
                <w:sz w:val="24"/>
                <w:szCs w:val="24"/>
                <w:lang w:eastAsia="uk-UA"/>
              </w:rPr>
              <w:t>Забе</w:t>
            </w:r>
            <w:r w:rsidRPr="006620E2">
              <w:rPr>
                <w:sz w:val="24"/>
                <w:szCs w:val="24"/>
                <w:lang w:eastAsia="uk-UA"/>
              </w:rPr>
              <w:t>з</w:t>
            </w:r>
            <w:r w:rsidRPr="006620E2">
              <w:rPr>
                <w:spacing w:val="-1"/>
                <w:sz w:val="24"/>
                <w:szCs w:val="24"/>
                <w:lang w:eastAsia="uk-UA"/>
              </w:rPr>
              <w:t>пе</w:t>
            </w:r>
            <w:r w:rsidRPr="006620E2">
              <w:rPr>
                <w:sz w:val="24"/>
                <w:szCs w:val="24"/>
                <w:lang w:eastAsia="uk-UA"/>
              </w:rPr>
              <w:t>ченість</w:t>
            </w:r>
            <w:r w:rsidRPr="006620E2">
              <w:rPr>
                <w:spacing w:val="-1"/>
                <w:sz w:val="24"/>
                <w:szCs w:val="24"/>
                <w:lang w:eastAsia="uk-UA"/>
              </w:rPr>
              <w:t xml:space="preserve"> </w:t>
            </w:r>
            <w:r w:rsidRPr="006620E2">
              <w:rPr>
                <w:sz w:val="24"/>
                <w:szCs w:val="24"/>
                <w:lang w:eastAsia="uk-UA"/>
              </w:rPr>
              <w:t>з</w:t>
            </w:r>
            <w:r w:rsidRPr="006620E2">
              <w:rPr>
                <w:spacing w:val="-1"/>
                <w:sz w:val="24"/>
                <w:szCs w:val="24"/>
                <w:lang w:eastAsia="uk-UA"/>
              </w:rPr>
              <w:t>е</w:t>
            </w:r>
            <w:r w:rsidRPr="006620E2">
              <w:rPr>
                <w:sz w:val="24"/>
                <w:szCs w:val="24"/>
                <w:lang w:eastAsia="uk-UA"/>
              </w:rPr>
              <w:t>л</w:t>
            </w:r>
            <w:r w:rsidRPr="006620E2">
              <w:rPr>
                <w:spacing w:val="-1"/>
                <w:sz w:val="24"/>
                <w:szCs w:val="24"/>
                <w:lang w:eastAsia="uk-UA"/>
              </w:rPr>
              <w:t>е</w:t>
            </w:r>
            <w:r w:rsidRPr="006620E2">
              <w:rPr>
                <w:sz w:val="24"/>
                <w:szCs w:val="24"/>
                <w:lang w:eastAsia="uk-UA"/>
              </w:rPr>
              <w:t>н</w:t>
            </w:r>
            <w:r w:rsidRPr="006620E2">
              <w:rPr>
                <w:spacing w:val="-1"/>
                <w:sz w:val="24"/>
                <w:szCs w:val="24"/>
                <w:lang w:eastAsia="uk-UA"/>
              </w:rPr>
              <w:t>и</w:t>
            </w:r>
            <w:r w:rsidRPr="006620E2">
              <w:rPr>
                <w:sz w:val="24"/>
                <w:szCs w:val="24"/>
                <w:lang w:eastAsia="uk-UA"/>
              </w:rPr>
              <w:t>ми з</w:t>
            </w:r>
            <w:r w:rsidRPr="006620E2">
              <w:rPr>
                <w:spacing w:val="-1"/>
                <w:sz w:val="24"/>
                <w:szCs w:val="24"/>
                <w:lang w:eastAsia="uk-UA"/>
              </w:rPr>
              <w:t>о</w:t>
            </w:r>
            <w:r w:rsidRPr="006620E2">
              <w:rPr>
                <w:sz w:val="24"/>
                <w:szCs w:val="24"/>
                <w:lang w:eastAsia="uk-UA"/>
              </w:rPr>
              <w:t>н</w:t>
            </w:r>
            <w:r w:rsidRPr="006620E2">
              <w:rPr>
                <w:spacing w:val="-1"/>
                <w:sz w:val="24"/>
                <w:szCs w:val="24"/>
                <w:lang w:eastAsia="uk-UA"/>
              </w:rPr>
              <w:t>а</w:t>
            </w:r>
            <w:r w:rsidRPr="006620E2">
              <w:rPr>
                <w:sz w:val="24"/>
                <w:szCs w:val="24"/>
                <w:lang w:eastAsia="uk-UA"/>
              </w:rPr>
              <w:t>ми</w:t>
            </w:r>
            <w:r w:rsidRPr="006620E2">
              <w:rPr>
                <w:spacing w:val="-2"/>
                <w:sz w:val="24"/>
                <w:szCs w:val="24"/>
                <w:lang w:eastAsia="uk-UA"/>
              </w:rPr>
              <w:t xml:space="preserve"> </w:t>
            </w:r>
            <w:r w:rsidRPr="006620E2">
              <w:rPr>
                <w:sz w:val="24"/>
                <w:szCs w:val="24"/>
                <w:lang w:eastAsia="uk-UA"/>
              </w:rPr>
              <w:t>з</w:t>
            </w:r>
            <w:r w:rsidRPr="006620E2">
              <w:rPr>
                <w:spacing w:val="-1"/>
                <w:sz w:val="24"/>
                <w:szCs w:val="24"/>
                <w:lang w:eastAsia="uk-UA"/>
              </w:rPr>
              <w:t>ага</w:t>
            </w:r>
            <w:r w:rsidRPr="006620E2">
              <w:rPr>
                <w:sz w:val="24"/>
                <w:szCs w:val="24"/>
                <w:lang w:eastAsia="uk-UA"/>
              </w:rPr>
              <w:t>льно</w:t>
            </w:r>
            <w:r w:rsidRPr="006620E2">
              <w:rPr>
                <w:spacing w:val="-1"/>
                <w:sz w:val="24"/>
                <w:szCs w:val="24"/>
                <w:lang w:eastAsia="uk-UA"/>
              </w:rPr>
              <w:t>г</w:t>
            </w:r>
            <w:r w:rsidRPr="006620E2">
              <w:rPr>
                <w:sz w:val="24"/>
                <w:szCs w:val="24"/>
                <w:lang w:eastAsia="uk-UA"/>
              </w:rPr>
              <w:t xml:space="preserve">о </w:t>
            </w:r>
            <w:r w:rsidRPr="006620E2">
              <w:rPr>
                <w:spacing w:val="-1"/>
                <w:sz w:val="24"/>
                <w:szCs w:val="24"/>
                <w:lang w:eastAsia="uk-UA"/>
              </w:rPr>
              <w:t>кори</w:t>
            </w:r>
            <w:r w:rsidRPr="006620E2">
              <w:rPr>
                <w:sz w:val="24"/>
                <w:szCs w:val="24"/>
                <w:lang w:eastAsia="uk-UA"/>
              </w:rPr>
              <w:t>ст</w:t>
            </w:r>
            <w:r w:rsidRPr="006620E2">
              <w:rPr>
                <w:spacing w:val="-1"/>
                <w:sz w:val="24"/>
                <w:szCs w:val="24"/>
                <w:lang w:eastAsia="uk-UA"/>
              </w:rPr>
              <w:t>у</w:t>
            </w:r>
            <w:r w:rsidRPr="006620E2">
              <w:rPr>
                <w:sz w:val="24"/>
                <w:szCs w:val="24"/>
                <w:lang w:eastAsia="uk-UA"/>
              </w:rPr>
              <w:t>в</w:t>
            </w:r>
            <w:r w:rsidRPr="006620E2">
              <w:rPr>
                <w:spacing w:val="-1"/>
                <w:sz w:val="24"/>
                <w:szCs w:val="24"/>
                <w:lang w:eastAsia="uk-UA"/>
              </w:rPr>
              <w:t>а</w:t>
            </w:r>
            <w:r w:rsidRPr="006620E2">
              <w:rPr>
                <w:sz w:val="24"/>
                <w:szCs w:val="24"/>
                <w:lang w:eastAsia="uk-UA"/>
              </w:rPr>
              <w:t>ння</w:t>
            </w:r>
            <w:r w:rsidRPr="006620E2">
              <w:rPr>
                <w:sz w:val="24"/>
                <w:szCs w:val="24"/>
                <w:lang w:val="ru-RU" w:eastAsia="uk-UA"/>
              </w:rPr>
              <w:t xml:space="preserve"> </w:t>
            </w:r>
          </w:p>
        </w:tc>
        <w:tc>
          <w:tcPr>
            <w:tcW w:w="1292" w:type="dxa"/>
            <w:vAlign w:val="center"/>
          </w:tcPr>
          <w:p w:rsidR="00872F5C" w:rsidRPr="006620E2" w:rsidRDefault="00872F5C" w:rsidP="0032040A">
            <w:pPr>
              <w:adjustRightInd w:val="0"/>
              <w:jc w:val="center"/>
              <w:rPr>
                <w:sz w:val="24"/>
                <w:szCs w:val="24"/>
              </w:rPr>
            </w:pPr>
            <w:r w:rsidRPr="006620E2">
              <w:rPr>
                <w:position w:val="-3"/>
                <w:sz w:val="24"/>
                <w:szCs w:val="24"/>
                <w:lang w:eastAsia="uk-UA"/>
              </w:rPr>
              <w:t>м</w:t>
            </w:r>
            <w:r w:rsidRPr="006620E2">
              <w:rPr>
                <w:position w:val="2"/>
                <w:sz w:val="24"/>
                <w:szCs w:val="24"/>
                <w:lang w:eastAsia="uk-UA"/>
              </w:rPr>
              <w:t>2</w:t>
            </w:r>
            <w:r w:rsidRPr="006620E2">
              <w:rPr>
                <w:position w:val="-3"/>
                <w:sz w:val="24"/>
                <w:szCs w:val="24"/>
                <w:lang w:eastAsia="uk-UA"/>
              </w:rPr>
              <w:t>/</w:t>
            </w:r>
            <w:r w:rsidRPr="006620E2">
              <w:rPr>
                <w:position w:val="-1"/>
                <w:sz w:val="24"/>
                <w:szCs w:val="24"/>
                <w:lang w:eastAsia="uk-UA"/>
              </w:rPr>
              <w:t>м</w:t>
            </w:r>
            <w:r w:rsidRPr="006620E2">
              <w:rPr>
                <w:spacing w:val="-1"/>
                <w:position w:val="-1"/>
                <w:sz w:val="24"/>
                <w:szCs w:val="24"/>
                <w:lang w:eastAsia="uk-UA"/>
              </w:rPr>
              <w:t>е</w:t>
            </w:r>
            <w:r w:rsidRPr="006620E2">
              <w:rPr>
                <w:position w:val="-1"/>
                <w:sz w:val="24"/>
                <w:szCs w:val="24"/>
                <w:lang w:eastAsia="uk-UA"/>
              </w:rPr>
              <w:t>ш</w:t>
            </w:r>
            <w:r w:rsidRPr="006620E2">
              <w:rPr>
                <w:spacing w:val="-1"/>
                <w:position w:val="-1"/>
                <w:sz w:val="24"/>
                <w:szCs w:val="24"/>
                <w:lang w:eastAsia="uk-UA"/>
              </w:rPr>
              <w:t>ка</w:t>
            </w:r>
            <w:r w:rsidRPr="006620E2">
              <w:rPr>
                <w:position w:val="-1"/>
                <w:sz w:val="24"/>
                <w:szCs w:val="24"/>
                <w:lang w:eastAsia="uk-UA"/>
              </w:rPr>
              <w:t>н</w:t>
            </w:r>
            <w:r w:rsidRPr="006620E2">
              <w:rPr>
                <w:spacing w:val="-1"/>
                <w:position w:val="-1"/>
                <w:sz w:val="24"/>
                <w:szCs w:val="24"/>
                <w:lang w:eastAsia="uk-UA"/>
              </w:rPr>
              <w:t>ц</w:t>
            </w:r>
            <w:r w:rsidRPr="006620E2">
              <w:rPr>
                <w:position w:val="-1"/>
                <w:sz w:val="24"/>
                <w:szCs w:val="24"/>
                <w:lang w:eastAsia="uk-UA"/>
              </w:rPr>
              <w:t>я</w:t>
            </w:r>
          </w:p>
        </w:tc>
        <w:tc>
          <w:tcPr>
            <w:tcW w:w="1302" w:type="dxa"/>
            <w:vAlign w:val="center"/>
          </w:tcPr>
          <w:p w:rsidR="00872F5C" w:rsidRPr="006620E2" w:rsidRDefault="00872F5C" w:rsidP="0032040A">
            <w:pPr>
              <w:tabs>
                <w:tab w:val="left" w:pos="1260"/>
                <w:tab w:val="left" w:pos="2220"/>
                <w:tab w:val="left" w:pos="3200"/>
              </w:tabs>
              <w:adjustRightInd w:val="0"/>
              <w:jc w:val="center"/>
              <w:rPr>
                <w:sz w:val="24"/>
                <w:szCs w:val="24"/>
              </w:rPr>
            </w:pPr>
            <w:r w:rsidRPr="006620E2">
              <w:rPr>
                <w:sz w:val="24"/>
                <w:szCs w:val="24"/>
              </w:rPr>
              <w:t>23,7</w:t>
            </w:r>
          </w:p>
        </w:tc>
        <w:tc>
          <w:tcPr>
            <w:tcW w:w="1277" w:type="dxa"/>
            <w:vAlign w:val="center"/>
          </w:tcPr>
          <w:p w:rsidR="00872F5C" w:rsidRPr="006620E2" w:rsidRDefault="00872F5C" w:rsidP="0032040A">
            <w:pPr>
              <w:jc w:val="center"/>
              <w:rPr>
                <w:sz w:val="24"/>
                <w:szCs w:val="24"/>
              </w:rPr>
            </w:pPr>
            <w:r w:rsidRPr="006620E2">
              <w:rPr>
                <w:sz w:val="24"/>
                <w:szCs w:val="24"/>
              </w:rPr>
              <w:t>24,0</w:t>
            </w:r>
          </w:p>
        </w:tc>
        <w:tc>
          <w:tcPr>
            <w:tcW w:w="1330" w:type="dxa"/>
            <w:vAlign w:val="center"/>
          </w:tcPr>
          <w:p w:rsidR="00872F5C" w:rsidRPr="006620E2" w:rsidRDefault="00872F5C" w:rsidP="0032040A">
            <w:pPr>
              <w:jc w:val="center"/>
              <w:rPr>
                <w:sz w:val="24"/>
                <w:szCs w:val="24"/>
              </w:rPr>
            </w:pPr>
            <w:r w:rsidRPr="006620E2">
              <w:rPr>
                <w:sz w:val="24"/>
                <w:szCs w:val="24"/>
              </w:rPr>
              <w:t>24,5</w:t>
            </w:r>
          </w:p>
        </w:tc>
        <w:tc>
          <w:tcPr>
            <w:tcW w:w="1233" w:type="dxa"/>
            <w:vAlign w:val="center"/>
          </w:tcPr>
          <w:p w:rsidR="00872F5C" w:rsidRPr="006620E2" w:rsidRDefault="00872F5C" w:rsidP="0032040A">
            <w:pPr>
              <w:jc w:val="center"/>
              <w:rPr>
                <w:spacing w:val="-1"/>
                <w:position w:val="9"/>
                <w:sz w:val="24"/>
                <w:szCs w:val="24"/>
                <w:lang w:eastAsia="uk-UA"/>
              </w:rPr>
            </w:pPr>
            <w:r w:rsidRPr="006620E2">
              <w:rPr>
                <w:spacing w:val="-1"/>
                <w:position w:val="9"/>
                <w:sz w:val="24"/>
                <w:szCs w:val="24"/>
                <w:lang w:eastAsia="uk-UA"/>
              </w:rPr>
              <w:t>25</w:t>
            </w:r>
          </w:p>
        </w:tc>
      </w:tr>
      <w:tr w:rsidR="00872F5C" w:rsidRPr="006620E2" w:rsidTr="00872F5C">
        <w:trPr>
          <w:jc w:val="center"/>
        </w:trPr>
        <w:tc>
          <w:tcPr>
            <w:tcW w:w="661" w:type="dxa"/>
          </w:tcPr>
          <w:p w:rsidR="00872F5C" w:rsidRPr="006620E2" w:rsidRDefault="00872F5C" w:rsidP="0032040A">
            <w:pPr>
              <w:ind w:right="-197"/>
              <w:jc w:val="center"/>
              <w:rPr>
                <w:sz w:val="24"/>
                <w:szCs w:val="24"/>
                <w:lang w:val="ru-RU"/>
              </w:rPr>
            </w:pPr>
            <w:r w:rsidRPr="006620E2">
              <w:rPr>
                <w:sz w:val="24"/>
                <w:szCs w:val="24"/>
                <w:lang w:val="ru-RU"/>
              </w:rPr>
              <w:t>3.</w:t>
            </w:r>
          </w:p>
        </w:tc>
        <w:tc>
          <w:tcPr>
            <w:tcW w:w="3410" w:type="dxa"/>
          </w:tcPr>
          <w:p w:rsidR="00872F5C" w:rsidRPr="006620E2" w:rsidRDefault="00872F5C" w:rsidP="006620E2">
            <w:pPr>
              <w:adjustRightInd w:val="0"/>
              <w:ind w:right="-19"/>
              <w:rPr>
                <w:spacing w:val="-1"/>
                <w:sz w:val="24"/>
                <w:szCs w:val="24"/>
                <w:lang w:eastAsia="uk-UA"/>
              </w:rPr>
            </w:pPr>
            <w:r w:rsidRPr="006620E2">
              <w:rPr>
                <w:spacing w:val="-1"/>
                <w:sz w:val="24"/>
                <w:szCs w:val="24"/>
                <w:lang w:eastAsia="uk-UA"/>
              </w:rPr>
              <w:t>ІЗА середній по місту</w:t>
            </w:r>
          </w:p>
        </w:tc>
        <w:tc>
          <w:tcPr>
            <w:tcW w:w="1292" w:type="dxa"/>
            <w:vAlign w:val="center"/>
          </w:tcPr>
          <w:p w:rsidR="00872F5C" w:rsidRPr="006620E2" w:rsidRDefault="00872F5C" w:rsidP="0032040A">
            <w:pPr>
              <w:adjustRightInd w:val="0"/>
              <w:jc w:val="center"/>
              <w:rPr>
                <w:position w:val="-3"/>
                <w:sz w:val="24"/>
                <w:szCs w:val="24"/>
                <w:lang w:eastAsia="uk-UA"/>
              </w:rPr>
            </w:pPr>
            <w:r w:rsidRPr="006620E2">
              <w:rPr>
                <w:position w:val="-3"/>
                <w:sz w:val="24"/>
                <w:szCs w:val="24"/>
                <w:lang w:eastAsia="uk-UA"/>
              </w:rPr>
              <w:t>умовних одиниць</w:t>
            </w:r>
          </w:p>
        </w:tc>
        <w:tc>
          <w:tcPr>
            <w:tcW w:w="1302" w:type="dxa"/>
            <w:vAlign w:val="center"/>
          </w:tcPr>
          <w:p w:rsidR="00872F5C" w:rsidRPr="006620E2" w:rsidRDefault="00872F5C" w:rsidP="0032040A">
            <w:pPr>
              <w:tabs>
                <w:tab w:val="left" w:pos="1260"/>
                <w:tab w:val="left" w:pos="2220"/>
                <w:tab w:val="left" w:pos="3200"/>
              </w:tabs>
              <w:adjustRightInd w:val="0"/>
              <w:jc w:val="center"/>
              <w:rPr>
                <w:spacing w:val="-1"/>
                <w:position w:val="9"/>
                <w:sz w:val="24"/>
                <w:szCs w:val="24"/>
                <w:lang w:eastAsia="uk-UA"/>
              </w:rPr>
            </w:pPr>
            <w:r w:rsidRPr="006620E2">
              <w:rPr>
                <w:spacing w:val="-1"/>
                <w:position w:val="9"/>
                <w:sz w:val="24"/>
                <w:szCs w:val="24"/>
                <w:lang w:eastAsia="uk-UA"/>
              </w:rPr>
              <w:t>Підви</w:t>
            </w:r>
            <w:r w:rsidR="006620E2">
              <w:rPr>
                <w:spacing w:val="-1"/>
                <w:position w:val="9"/>
                <w:sz w:val="24"/>
                <w:szCs w:val="24"/>
                <w:lang w:eastAsia="uk-UA"/>
              </w:rPr>
              <w:t>-</w:t>
            </w:r>
            <w:r w:rsidRPr="006620E2">
              <w:rPr>
                <w:spacing w:val="-1"/>
                <w:position w:val="9"/>
                <w:sz w:val="24"/>
                <w:szCs w:val="24"/>
                <w:lang w:eastAsia="uk-UA"/>
              </w:rPr>
              <w:t>щений</w:t>
            </w:r>
          </w:p>
        </w:tc>
        <w:tc>
          <w:tcPr>
            <w:tcW w:w="1277" w:type="dxa"/>
            <w:vAlign w:val="center"/>
          </w:tcPr>
          <w:p w:rsidR="00872F5C" w:rsidRPr="006620E2" w:rsidRDefault="00872F5C" w:rsidP="0032040A">
            <w:pPr>
              <w:tabs>
                <w:tab w:val="left" w:pos="1260"/>
                <w:tab w:val="left" w:pos="2220"/>
                <w:tab w:val="left" w:pos="3200"/>
              </w:tabs>
              <w:adjustRightInd w:val="0"/>
              <w:jc w:val="center"/>
              <w:rPr>
                <w:spacing w:val="-1"/>
                <w:position w:val="9"/>
                <w:sz w:val="24"/>
                <w:szCs w:val="24"/>
                <w:lang w:eastAsia="uk-UA"/>
              </w:rPr>
            </w:pPr>
            <w:r w:rsidRPr="006620E2">
              <w:rPr>
                <w:spacing w:val="-1"/>
                <w:position w:val="9"/>
                <w:sz w:val="24"/>
                <w:szCs w:val="24"/>
                <w:lang w:eastAsia="uk-UA"/>
              </w:rPr>
              <w:t>Підви</w:t>
            </w:r>
            <w:r w:rsidR="006620E2">
              <w:rPr>
                <w:spacing w:val="-1"/>
                <w:position w:val="9"/>
                <w:sz w:val="24"/>
                <w:szCs w:val="24"/>
                <w:lang w:eastAsia="uk-UA"/>
              </w:rPr>
              <w:t>-</w:t>
            </w:r>
            <w:r w:rsidRPr="006620E2">
              <w:rPr>
                <w:spacing w:val="-1"/>
                <w:position w:val="9"/>
                <w:sz w:val="24"/>
                <w:szCs w:val="24"/>
                <w:lang w:eastAsia="uk-UA"/>
              </w:rPr>
              <w:t>щений</w:t>
            </w:r>
          </w:p>
        </w:tc>
        <w:tc>
          <w:tcPr>
            <w:tcW w:w="1330" w:type="dxa"/>
            <w:vAlign w:val="center"/>
          </w:tcPr>
          <w:p w:rsidR="00872F5C" w:rsidRPr="006620E2" w:rsidRDefault="00872F5C" w:rsidP="0032040A">
            <w:pPr>
              <w:tabs>
                <w:tab w:val="left" w:pos="1260"/>
                <w:tab w:val="left" w:pos="2220"/>
                <w:tab w:val="left" w:pos="3200"/>
              </w:tabs>
              <w:adjustRightInd w:val="0"/>
              <w:jc w:val="center"/>
              <w:rPr>
                <w:spacing w:val="-1"/>
                <w:position w:val="9"/>
                <w:sz w:val="24"/>
                <w:szCs w:val="24"/>
                <w:lang w:eastAsia="uk-UA"/>
              </w:rPr>
            </w:pPr>
            <w:r w:rsidRPr="006620E2">
              <w:rPr>
                <w:spacing w:val="-1"/>
                <w:position w:val="9"/>
                <w:sz w:val="24"/>
                <w:szCs w:val="24"/>
                <w:lang w:eastAsia="uk-UA"/>
              </w:rPr>
              <w:t>Середній</w:t>
            </w:r>
          </w:p>
        </w:tc>
        <w:tc>
          <w:tcPr>
            <w:tcW w:w="1233" w:type="dxa"/>
            <w:vAlign w:val="center"/>
          </w:tcPr>
          <w:p w:rsidR="00872F5C" w:rsidRPr="006620E2" w:rsidRDefault="00872F5C" w:rsidP="0032040A">
            <w:pPr>
              <w:tabs>
                <w:tab w:val="left" w:pos="1260"/>
                <w:tab w:val="left" w:pos="2220"/>
                <w:tab w:val="left" w:pos="3200"/>
              </w:tabs>
              <w:adjustRightInd w:val="0"/>
              <w:jc w:val="center"/>
              <w:rPr>
                <w:spacing w:val="-1"/>
                <w:position w:val="9"/>
                <w:sz w:val="24"/>
                <w:szCs w:val="24"/>
                <w:lang w:eastAsia="uk-UA"/>
              </w:rPr>
            </w:pPr>
            <w:r w:rsidRPr="006620E2">
              <w:rPr>
                <w:spacing w:val="-1"/>
                <w:position w:val="9"/>
                <w:sz w:val="24"/>
                <w:szCs w:val="24"/>
                <w:lang w:eastAsia="uk-UA"/>
              </w:rPr>
              <w:t>Низький</w:t>
            </w:r>
          </w:p>
        </w:tc>
      </w:tr>
      <w:tr w:rsidR="00872F5C" w:rsidRPr="006620E2" w:rsidTr="00872F5C">
        <w:trPr>
          <w:jc w:val="center"/>
        </w:trPr>
        <w:tc>
          <w:tcPr>
            <w:tcW w:w="661" w:type="dxa"/>
          </w:tcPr>
          <w:p w:rsidR="00872F5C" w:rsidRPr="006620E2" w:rsidRDefault="00872F5C" w:rsidP="0032040A">
            <w:pPr>
              <w:ind w:right="-197"/>
              <w:jc w:val="center"/>
              <w:rPr>
                <w:sz w:val="24"/>
                <w:szCs w:val="24"/>
                <w:lang w:val="ru-RU"/>
              </w:rPr>
            </w:pPr>
            <w:r w:rsidRPr="006620E2">
              <w:rPr>
                <w:sz w:val="24"/>
                <w:szCs w:val="24"/>
                <w:lang w:val="ru-RU"/>
              </w:rPr>
              <w:t>4.</w:t>
            </w:r>
          </w:p>
        </w:tc>
        <w:tc>
          <w:tcPr>
            <w:tcW w:w="3410" w:type="dxa"/>
          </w:tcPr>
          <w:p w:rsidR="00872F5C" w:rsidRPr="006620E2" w:rsidRDefault="00872F5C" w:rsidP="0032040A">
            <w:pPr>
              <w:adjustRightInd w:val="0"/>
              <w:ind w:right="-19"/>
              <w:rPr>
                <w:sz w:val="24"/>
                <w:szCs w:val="24"/>
                <w:lang w:eastAsia="uk-UA"/>
              </w:rPr>
            </w:pPr>
            <w:r w:rsidRPr="006620E2">
              <w:rPr>
                <w:sz w:val="24"/>
                <w:szCs w:val="24"/>
                <w:lang w:eastAsia="uk-UA"/>
              </w:rPr>
              <w:t>Ч</w:t>
            </w:r>
            <w:r w:rsidRPr="006620E2">
              <w:rPr>
                <w:spacing w:val="-1"/>
                <w:sz w:val="24"/>
                <w:szCs w:val="24"/>
                <w:lang w:eastAsia="uk-UA"/>
              </w:rPr>
              <w:t>а</w:t>
            </w:r>
            <w:r w:rsidRPr="006620E2">
              <w:rPr>
                <w:sz w:val="24"/>
                <w:szCs w:val="24"/>
                <w:lang w:eastAsia="uk-UA"/>
              </w:rPr>
              <w:t>ст</w:t>
            </w:r>
            <w:r w:rsidRPr="006620E2">
              <w:rPr>
                <w:spacing w:val="-1"/>
                <w:sz w:val="24"/>
                <w:szCs w:val="24"/>
                <w:lang w:eastAsia="uk-UA"/>
              </w:rPr>
              <w:t>к</w:t>
            </w:r>
            <w:r w:rsidRPr="006620E2">
              <w:rPr>
                <w:sz w:val="24"/>
                <w:szCs w:val="24"/>
                <w:lang w:eastAsia="uk-UA"/>
              </w:rPr>
              <w:t>а</w:t>
            </w:r>
            <w:r w:rsidRPr="006620E2">
              <w:rPr>
                <w:spacing w:val="-2"/>
                <w:sz w:val="24"/>
                <w:szCs w:val="24"/>
                <w:lang w:eastAsia="uk-UA"/>
              </w:rPr>
              <w:t xml:space="preserve"> </w:t>
            </w:r>
            <w:r w:rsidRPr="006620E2">
              <w:rPr>
                <w:sz w:val="24"/>
                <w:szCs w:val="24"/>
                <w:lang w:eastAsia="uk-UA"/>
              </w:rPr>
              <w:t>в</w:t>
            </w:r>
            <w:r w:rsidRPr="006620E2">
              <w:rPr>
                <w:spacing w:val="-1"/>
                <w:sz w:val="24"/>
                <w:szCs w:val="24"/>
                <w:lang w:eastAsia="uk-UA"/>
              </w:rPr>
              <w:t>о</w:t>
            </w:r>
            <w:r w:rsidRPr="006620E2">
              <w:rPr>
                <w:sz w:val="24"/>
                <w:szCs w:val="24"/>
                <w:lang w:eastAsia="uk-UA"/>
              </w:rPr>
              <w:t>дн</w:t>
            </w:r>
            <w:r w:rsidRPr="006620E2">
              <w:rPr>
                <w:spacing w:val="-1"/>
                <w:sz w:val="24"/>
                <w:szCs w:val="24"/>
                <w:lang w:eastAsia="uk-UA"/>
              </w:rPr>
              <w:t>и</w:t>
            </w:r>
            <w:r w:rsidRPr="006620E2">
              <w:rPr>
                <w:sz w:val="24"/>
                <w:szCs w:val="24"/>
                <w:lang w:eastAsia="uk-UA"/>
              </w:rPr>
              <w:t xml:space="preserve">х </w:t>
            </w:r>
            <w:r w:rsidRPr="006620E2">
              <w:rPr>
                <w:spacing w:val="-1"/>
                <w:sz w:val="24"/>
                <w:szCs w:val="24"/>
                <w:lang w:eastAsia="uk-UA"/>
              </w:rPr>
              <w:t>об</w:t>
            </w:r>
            <w:r w:rsidRPr="006620E2">
              <w:rPr>
                <w:sz w:val="24"/>
                <w:szCs w:val="24"/>
                <w:lang w:eastAsia="uk-UA"/>
              </w:rPr>
              <w:t>’є</w:t>
            </w:r>
            <w:r w:rsidRPr="006620E2">
              <w:rPr>
                <w:spacing w:val="-1"/>
                <w:sz w:val="24"/>
                <w:szCs w:val="24"/>
                <w:lang w:eastAsia="uk-UA"/>
              </w:rPr>
              <w:t>к</w:t>
            </w:r>
            <w:r w:rsidRPr="006620E2">
              <w:rPr>
                <w:sz w:val="24"/>
                <w:szCs w:val="24"/>
                <w:lang w:eastAsia="uk-UA"/>
              </w:rPr>
              <w:t>тів</w:t>
            </w:r>
            <w:r w:rsidRPr="006620E2">
              <w:rPr>
                <w:spacing w:val="2"/>
                <w:sz w:val="24"/>
                <w:szCs w:val="24"/>
                <w:lang w:eastAsia="uk-UA"/>
              </w:rPr>
              <w:t xml:space="preserve"> </w:t>
            </w:r>
            <w:r w:rsidRPr="006620E2">
              <w:rPr>
                <w:sz w:val="24"/>
                <w:szCs w:val="24"/>
                <w:lang w:eastAsia="uk-UA"/>
              </w:rPr>
              <w:t>міста</w:t>
            </w:r>
            <w:r w:rsidRPr="006620E2">
              <w:rPr>
                <w:spacing w:val="-4"/>
                <w:sz w:val="24"/>
                <w:szCs w:val="24"/>
                <w:lang w:eastAsia="uk-UA"/>
              </w:rPr>
              <w:t xml:space="preserve"> </w:t>
            </w:r>
            <w:r w:rsidRPr="006620E2">
              <w:rPr>
                <w:sz w:val="24"/>
                <w:szCs w:val="24"/>
                <w:lang w:eastAsia="uk-UA"/>
              </w:rPr>
              <w:t>К</w:t>
            </w:r>
            <w:r w:rsidRPr="006620E2">
              <w:rPr>
                <w:spacing w:val="-1"/>
                <w:sz w:val="24"/>
                <w:szCs w:val="24"/>
                <w:lang w:eastAsia="uk-UA"/>
              </w:rPr>
              <w:t>и</w:t>
            </w:r>
            <w:r w:rsidRPr="006620E2">
              <w:rPr>
                <w:sz w:val="24"/>
                <w:szCs w:val="24"/>
                <w:lang w:eastAsia="uk-UA"/>
              </w:rPr>
              <w:t>єв</w:t>
            </w:r>
            <w:r w:rsidRPr="006620E2">
              <w:rPr>
                <w:spacing w:val="-1"/>
                <w:sz w:val="24"/>
                <w:szCs w:val="24"/>
                <w:lang w:eastAsia="uk-UA"/>
              </w:rPr>
              <w:t>а</w:t>
            </w:r>
            <w:r w:rsidRPr="006620E2">
              <w:rPr>
                <w:sz w:val="24"/>
                <w:szCs w:val="24"/>
                <w:lang w:eastAsia="uk-UA"/>
              </w:rPr>
              <w:t>,</w:t>
            </w:r>
            <w:r w:rsidRPr="006620E2">
              <w:rPr>
                <w:spacing w:val="2"/>
                <w:sz w:val="24"/>
                <w:szCs w:val="24"/>
                <w:lang w:eastAsia="uk-UA"/>
              </w:rPr>
              <w:t xml:space="preserve"> </w:t>
            </w:r>
            <w:r w:rsidRPr="006620E2">
              <w:rPr>
                <w:sz w:val="24"/>
                <w:szCs w:val="24"/>
                <w:lang w:eastAsia="uk-UA"/>
              </w:rPr>
              <w:t xml:space="preserve">на </w:t>
            </w:r>
            <w:r w:rsidRPr="006620E2">
              <w:rPr>
                <w:spacing w:val="-1"/>
                <w:sz w:val="24"/>
                <w:szCs w:val="24"/>
                <w:lang w:eastAsia="uk-UA"/>
              </w:rPr>
              <w:t>яки</w:t>
            </w:r>
            <w:r w:rsidRPr="006620E2">
              <w:rPr>
                <w:sz w:val="24"/>
                <w:szCs w:val="24"/>
                <w:lang w:eastAsia="uk-UA"/>
              </w:rPr>
              <w:t>х зді</w:t>
            </w:r>
            <w:r w:rsidRPr="006620E2">
              <w:rPr>
                <w:spacing w:val="-1"/>
                <w:sz w:val="24"/>
                <w:szCs w:val="24"/>
                <w:lang w:eastAsia="uk-UA"/>
              </w:rPr>
              <w:t>й</w:t>
            </w:r>
            <w:r w:rsidRPr="006620E2">
              <w:rPr>
                <w:sz w:val="24"/>
                <w:szCs w:val="24"/>
                <w:lang w:eastAsia="uk-UA"/>
              </w:rPr>
              <w:t>снюєть</w:t>
            </w:r>
            <w:r w:rsidRPr="006620E2">
              <w:rPr>
                <w:spacing w:val="-1"/>
                <w:sz w:val="24"/>
                <w:szCs w:val="24"/>
                <w:lang w:eastAsia="uk-UA"/>
              </w:rPr>
              <w:t>с</w:t>
            </w:r>
            <w:r w:rsidRPr="006620E2">
              <w:rPr>
                <w:sz w:val="24"/>
                <w:szCs w:val="24"/>
                <w:lang w:eastAsia="uk-UA"/>
              </w:rPr>
              <w:t>я</w:t>
            </w:r>
            <w:r w:rsidRPr="006620E2">
              <w:rPr>
                <w:spacing w:val="-7"/>
                <w:sz w:val="24"/>
                <w:szCs w:val="24"/>
                <w:lang w:eastAsia="uk-UA"/>
              </w:rPr>
              <w:t xml:space="preserve"> </w:t>
            </w:r>
            <w:r w:rsidRPr="006620E2">
              <w:rPr>
                <w:sz w:val="24"/>
                <w:szCs w:val="24"/>
                <w:lang w:eastAsia="uk-UA"/>
              </w:rPr>
              <w:t>м</w:t>
            </w:r>
            <w:r w:rsidRPr="006620E2">
              <w:rPr>
                <w:spacing w:val="-1"/>
                <w:sz w:val="24"/>
                <w:szCs w:val="24"/>
                <w:lang w:eastAsia="uk-UA"/>
              </w:rPr>
              <w:t>о</w:t>
            </w:r>
            <w:r w:rsidRPr="006620E2">
              <w:rPr>
                <w:sz w:val="24"/>
                <w:szCs w:val="24"/>
                <w:lang w:eastAsia="uk-UA"/>
              </w:rPr>
              <w:t>ніт</w:t>
            </w:r>
            <w:r w:rsidRPr="006620E2">
              <w:rPr>
                <w:spacing w:val="-1"/>
                <w:sz w:val="24"/>
                <w:szCs w:val="24"/>
                <w:lang w:eastAsia="uk-UA"/>
              </w:rPr>
              <w:t>ори</w:t>
            </w:r>
            <w:r w:rsidRPr="006620E2">
              <w:rPr>
                <w:sz w:val="24"/>
                <w:szCs w:val="24"/>
                <w:lang w:eastAsia="uk-UA"/>
              </w:rPr>
              <w:t>нг</w:t>
            </w:r>
            <w:r w:rsidRPr="006620E2">
              <w:rPr>
                <w:spacing w:val="-2"/>
                <w:sz w:val="24"/>
                <w:szCs w:val="24"/>
                <w:lang w:eastAsia="uk-UA"/>
              </w:rPr>
              <w:t xml:space="preserve"> </w:t>
            </w:r>
            <w:r w:rsidRPr="006620E2">
              <w:rPr>
                <w:spacing w:val="-1"/>
                <w:sz w:val="24"/>
                <w:szCs w:val="24"/>
                <w:lang w:eastAsia="uk-UA"/>
              </w:rPr>
              <w:t>еко</w:t>
            </w:r>
            <w:r w:rsidRPr="006620E2">
              <w:rPr>
                <w:sz w:val="24"/>
                <w:szCs w:val="24"/>
                <w:lang w:eastAsia="uk-UA"/>
              </w:rPr>
              <w:t>л</w:t>
            </w:r>
            <w:r w:rsidRPr="006620E2">
              <w:rPr>
                <w:spacing w:val="-1"/>
                <w:sz w:val="24"/>
                <w:szCs w:val="24"/>
                <w:lang w:eastAsia="uk-UA"/>
              </w:rPr>
              <w:t>ог</w:t>
            </w:r>
            <w:r w:rsidRPr="006620E2">
              <w:rPr>
                <w:sz w:val="24"/>
                <w:szCs w:val="24"/>
                <w:lang w:eastAsia="uk-UA"/>
              </w:rPr>
              <w:t>ічн</w:t>
            </w:r>
            <w:r w:rsidRPr="006620E2">
              <w:rPr>
                <w:spacing w:val="-1"/>
                <w:sz w:val="24"/>
                <w:szCs w:val="24"/>
                <w:lang w:eastAsia="uk-UA"/>
              </w:rPr>
              <w:t>ог</w:t>
            </w:r>
            <w:r w:rsidRPr="006620E2">
              <w:rPr>
                <w:sz w:val="24"/>
                <w:szCs w:val="24"/>
                <w:lang w:eastAsia="uk-UA"/>
              </w:rPr>
              <w:t>о</w:t>
            </w:r>
            <w:r w:rsidRPr="006620E2">
              <w:rPr>
                <w:spacing w:val="3"/>
                <w:sz w:val="24"/>
                <w:szCs w:val="24"/>
                <w:lang w:eastAsia="uk-UA"/>
              </w:rPr>
              <w:t xml:space="preserve"> </w:t>
            </w:r>
            <w:r w:rsidRPr="006620E2">
              <w:rPr>
                <w:sz w:val="24"/>
                <w:szCs w:val="24"/>
                <w:lang w:eastAsia="uk-UA"/>
              </w:rPr>
              <w:t>ст</w:t>
            </w:r>
            <w:r w:rsidRPr="006620E2">
              <w:rPr>
                <w:spacing w:val="-1"/>
                <w:sz w:val="24"/>
                <w:szCs w:val="24"/>
                <w:lang w:eastAsia="uk-UA"/>
              </w:rPr>
              <w:t>а</w:t>
            </w:r>
            <w:r w:rsidRPr="006620E2">
              <w:rPr>
                <w:sz w:val="24"/>
                <w:szCs w:val="24"/>
                <w:lang w:eastAsia="uk-UA"/>
              </w:rPr>
              <w:t>ну</w:t>
            </w:r>
            <w:r w:rsidRPr="006620E2">
              <w:rPr>
                <w:spacing w:val="-5"/>
                <w:sz w:val="24"/>
                <w:szCs w:val="24"/>
                <w:lang w:eastAsia="uk-UA"/>
              </w:rPr>
              <w:t xml:space="preserve"> </w:t>
            </w:r>
            <w:r w:rsidRPr="006620E2">
              <w:rPr>
                <w:spacing w:val="-1"/>
                <w:sz w:val="24"/>
                <w:szCs w:val="24"/>
                <w:lang w:eastAsia="uk-UA"/>
              </w:rPr>
              <w:t>яко</w:t>
            </w:r>
            <w:r w:rsidRPr="006620E2">
              <w:rPr>
                <w:sz w:val="24"/>
                <w:szCs w:val="24"/>
                <w:lang w:eastAsia="uk-UA"/>
              </w:rPr>
              <w:t>сті в</w:t>
            </w:r>
            <w:r w:rsidRPr="006620E2">
              <w:rPr>
                <w:spacing w:val="-1"/>
                <w:sz w:val="24"/>
                <w:szCs w:val="24"/>
                <w:lang w:eastAsia="uk-UA"/>
              </w:rPr>
              <w:t>о</w:t>
            </w:r>
            <w:r w:rsidRPr="006620E2">
              <w:rPr>
                <w:sz w:val="24"/>
                <w:szCs w:val="24"/>
                <w:lang w:eastAsia="uk-UA"/>
              </w:rPr>
              <w:t>ди від</w:t>
            </w:r>
            <w:r w:rsidRPr="006620E2">
              <w:rPr>
                <w:spacing w:val="-1"/>
                <w:sz w:val="24"/>
                <w:szCs w:val="24"/>
                <w:lang w:eastAsia="uk-UA"/>
              </w:rPr>
              <w:t>по</w:t>
            </w:r>
            <w:r w:rsidRPr="006620E2">
              <w:rPr>
                <w:sz w:val="24"/>
                <w:szCs w:val="24"/>
                <w:lang w:eastAsia="uk-UA"/>
              </w:rPr>
              <w:t>відно</w:t>
            </w:r>
            <w:r w:rsidRPr="006620E2">
              <w:rPr>
                <w:spacing w:val="-6"/>
                <w:sz w:val="24"/>
                <w:szCs w:val="24"/>
                <w:lang w:eastAsia="uk-UA"/>
              </w:rPr>
              <w:t xml:space="preserve"> </w:t>
            </w:r>
            <w:r w:rsidRPr="006620E2">
              <w:rPr>
                <w:sz w:val="24"/>
                <w:szCs w:val="24"/>
                <w:lang w:eastAsia="uk-UA"/>
              </w:rPr>
              <w:t>до в</w:t>
            </w:r>
            <w:r w:rsidRPr="006620E2">
              <w:rPr>
                <w:spacing w:val="-1"/>
                <w:sz w:val="24"/>
                <w:szCs w:val="24"/>
                <w:lang w:eastAsia="uk-UA"/>
              </w:rPr>
              <w:t>и</w:t>
            </w:r>
            <w:r w:rsidRPr="006620E2">
              <w:rPr>
                <w:sz w:val="24"/>
                <w:szCs w:val="24"/>
                <w:lang w:eastAsia="uk-UA"/>
              </w:rPr>
              <w:t>м</w:t>
            </w:r>
            <w:r w:rsidRPr="006620E2">
              <w:rPr>
                <w:spacing w:val="-1"/>
                <w:sz w:val="24"/>
                <w:szCs w:val="24"/>
                <w:lang w:eastAsia="uk-UA"/>
              </w:rPr>
              <w:t>о</w:t>
            </w:r>
            <w:r w:rsidRPr="006620E2">
              <w:rPr>
                <w:sz w:val="24"/>
                <w:szCs w:val="24"/>
                <w:lang w:eastAsia="uk-UA"/>
              </w:rPr>
              <w:t>г В</w:t>
            </w:r>
            <w:r w:rsidRPr="006620E2">
              <w:rPr>
                <w:spacing w:val="-1"/>
                <w:sz w:val="24"/>
                <w:szCs w:val="24"/>
                <w:lang w:eastAsia="uk-UA"/>
              </w:rPr>
              <w:t>о</w:t>
            </w:r>
            <w:r w:rsidRPr="006620E2">
              <w:rPr>
                <w:sz w:val="24"/>
                <w:szCs w:val="24"/>
                <w:lang w:eastAsia="uk-UA"/>
              </w:rPr>
              <w:t>дн</w:t>
            </w:r>
            <w:r w:rsidRPr="006620E2">
              <w:rPr>
                <w:spacing w:val="-1"/>
                <w:sz w:val="24"/>
                <w:szCs w:val="24"/>
                <w:lang w:eastAsia="uk-UA"/>
              </w:rPr>
              <w:t>о</w:t>
            </w:r>
            <w:r w:rsidRPr="006620E2">
              <w:rPr>
                <w:sz w:val="24"/>
                <w:szCs w:val="24"/>
                <w:lang w:eastAsia="uk-UA"/>
              </w:rPr>
              <w:t>ї</w:t>
            </w:r>
            <w:r w:rsidRPr="006620E2">
              <w:rPr>
                <w:spacing w:val="2"/>
                <w:sz w:val="24"/>
                <w:szCs w:val="24"/>
                <w:lang w:eastAsia="uk-UA"/>
              </w:rPr>
              <w:t xml:space="preserve"> </w:t>
            </w:r>
            <w:r w:rsidRPr="006620E2">
              <w:rPr>
                <w:sz w:val="24"/>
                <w:szCs w:val="24"/>
                <w:lang w:eastAsia="uk-UA"/>
              </w:rPr>
              <w:t>Р</w:t>
            </w:r>
            <w:r w:rsidRPr="006620E2">
              <w:rPr>
                <w:spacing w:val="-1"/>
                <w:sz w:val="24"/>
                <w:szCs w:val="24"/>
                <w:lang w:eastAsia="uk-UA"/>
              </w:rPr>
              <w:t>а</w:t>
            </w:r>
            <w:r w:rsidRPr="006620E2">
              <w:rPr>
                <w:sz w:val="24"/>
                <w:szCs w:val="24"/>
                <w:lang w:eastAsia="uk-UA"/>
              </w:rPr>
              <w:t>м</w:t>
            </w:r>
            <w:r w:rsidRPr="006620E2">
              <w:rPr>
                <w:spacing w:val="-1"/>
                <w:sz w:val="24"/>
                <w:szCs w:val="24"/>
                <w:lang w:eastAsia="uk-UA"/>
              </w:rPr>
              <w:t>ко</w:t>
            </w:r>
            <w:r w:rsidRPr="006620E2">
              <w:rPr>
                <w:sz w:val="24"/>
                <w:szCs w:val="24"/>
                <w:lang w:eastAsia="uk-UA"/>
              </w:rPr>
              <w:t>в</w:t>
            </w:r>
            <w:r w:rsidRPr="006620E2">
              <w:rPr>
                <w:spacing w:val="-1"/>
                <w:sz w:val="24"/>
                <w:szCs w:val="24"/>
                <w:lang w:eastAsia="uk-UA"/>
              </w:rPr>
              <w:t>о</w:t>
            </w:r>
            <w:r w:rsidRPr="006620E2">
              <w:rPr>
                <w:sz w:val="24"/>
                <w:szCs w:val="24"/>
                <w:lang w:eastAsia="uk-UA"/>
              </w:rPr>
              <w:t xml:space="preserve">ї </w:t>
            </w:r>
            <w:r w:rsidRPr="006620E2">
              <w:rPr>
                <w:spacing w:val="-1"/>
                <w:sz w:val="24"/>
                <w:szCs w:val="24"/>
                <w:lang w:eastAsia="uk-UA"/>
              </w:rPr>
              <w:t>Дирек</w:t>
            </w:r>
            <w:r w:rsidRPr="006620E2">
              <w:rPr>
                <w:sz w:val="24"/>
                <w:szCs w:val="24"/>
                <w:lang w:eastAsia="uk-UA"/>
              </w:rPr>
              <w:t>т</w:t>
            </w:r>
            <w:r w:rsidRPr="006620E2">
              <w:rPr>
                <w:spacing w:val="-1"/>
                <w:sz w:val="24"/>
                <w:szCs w:val="24"/>
                <w:lang w:eastAsia="uk-UA"/>
              </w:rPr>
              <w:t>и</w:t>
            </w:r>
            <w:r w:rsidRPr="006620E2">
              <w:rPr>
                <w:sz w:val="24"/>
                <w:szCs w:val="24"/>
                <w:lang w:eastAsia="uk-UA"/>
              </w:rPr>
              <w:t>ви</w:t>
            </w:r>
            <w:r w:rsidRPr="006620E2">
              <w:rPr>
                <w:spacing w:val="2"/>
                <w:sz w:val="24"/>
                <w:szCs w:val="24"/>
                <w:lang w:eastAsia="uk-UA"/>
              </w:rPr>
              <w:t xml:space="preserve"> </w:t>
            </w:r>
            <w:r w:rsidRPr="006620E2">
              <w:rPr>
                <w:spacing w:val="-1"/>
                <w:sz w:val="24"/>
                <w:szCs w:val="24"/>
                <w:lang w:eastAsia="uk-UA"/>
              </w:rPr>
              <w:t>2000</w:t>
            </w:r>
            <w:r w:rsidRPr="006620E2">
              <w:rPr>
                <w:sz w:val="24"/>
                <w:szCs w:val="24"/>
                <w:lang w:eastAsia="uk-UA"/>
              </w:rPr>
              <w:t>/</w:t>
            </w:r>
            <w:r w:rsidRPr="006620E2">
              <w:rPr>
                <w:spacing w:val="-1"/>
                <w:sz w:val="24"/>
                <w:szCs w:val="24"/>
                <w:lang w:eastAsia="uk-UA"/>
              </w:rPr>
              <w:t>60</w:t>
            </w:r>
            <w:r w:rsidRPr="006620E2">
              <w:rPr>
                <w:sz w:val="24"/>
                <w:szCs w:val="24"/>
                <w:lang w:eastAsia="uk-UA"/>
              </w:rPr>
              <w:t>/ЄС</w:t>
            </w:r>
          </w:p>
        </w:tc>
        <w:tc>
          <w:tcPr>
            <w:tcW w:w="1292" w:type="dxa"/>
            <w:vAlign w:val="center"/>
          </w:tcPr>
          <w:p w:rsidR="00872F5C" w:rsidRPr="006620E2" w:rsidRDefault="00872F5C" w:rsidP="0032040A">
            <w:pPr>
              <w:tabs>
                <w:tab w:val="left" w:pos="1340"/>
                <w:tab w:val="left" w:pos="2260"/>
                <w:tab w:val="left" w:pos="3180"/>
              </w:tabs>
              <w:adjustRightInd w:val="0"/>
              <w:jc w:val="center"/>
              <w:rPr>
                <w:spacing w:val="-1"/>
                <w:position w:val="-3"/>
                <w:sz w:val="24"/>
                <w:szCs w:val="24"/>
                <w:lang w:eastAsia="uk-UA"/>
              </w:rPr>
            </w:pPr>
            <w:r w:rsidRPr="006620E2">
              <w:rPr>
                <w:sz w:val="24"/>
                <w:szCs w:val="24"/>
                <w:lang w:eastAsia="uk-UA"/>
              </w:rPr>
              <w:t>%</w:t>
            </w:r>
          </w:p>
        </w:tc>
        <w:tc>
          <w:tcPr>
            <w:tcW w:w="1302" w:type="dxa"/>
            <w:vAlign w:val="center"/>
          </w:tcPr>
          <w:p w:rsidR="00872F5C" w:rsidRPr="006620E2" w:rsidRDefault="00872F5C" w:rsidP="0032040A">
            <w:pPr>
              <w:jc w:val="center"/>
              <w:rPr>
                <w:position w:val="8"/>
                <w:sz w:val="24"/>
                <w:szCs w:val="24"/>
                <w:lang w:eastAsia="uk-UA"/>
              </w:rPr>
            </w:pPr>
            <w:r w:rsidRPr="006620E2">
              <w:rPr>
                <w:position w:val="8"/>
                <w:sz w:val="24"/>
                <w:szCs w:val="24"/>
                <w:lang w:eastAsia="uk-UA"/>
              </w:rPr>
              <w:t>70</w:t>
            </w:r>
          </w:p>
        </w:tc>
        <w:tc>
          <w:tcPr>
            <w:tcW w:w="1277" w:type="dxa"/>
            <w:vAlign w:val="center"/>
          </w:tcPr>
          <w:p w:rsidR="00872F5C" w:rsidRPr="006620E2" w:rsidRDefault="00872F5C" w:rsidP="0032040A">
            <w:pPr>
              <w:jc w:val="center"/>
              <w:rPr>
                <w:position w:val="8"/>
                <w:sz w:val="24"/>
                <w:szCs w:val="24"/>
                <w:lang w:eastAsia="uk-UA"/>
              </w:rPr>
            </w:pPr>
            <w:r w:rsidRPr="006620E2">
              <w:rPr>
                <w:position w:val="8"/>
                <w:sz w:val="24"/>
                <w:szCs w:val="24"/>
                <w:lang w:eastAsia="uk-UA"/>
              </w:rPr>
              <w:t>80</w:t>
            </w:r>
          </w:p>
        </w:tc>
        <w:tc>
          <w:tcPr>
            <w:tcW w:w="1330" w:type="dxa"/>
            <w:vAlign w:val="center"/>
          </w:tcPr>
          <w:p w:rsidR="00872F5C" w:rsidRPr="006620E2" w:rsidRDefault="00872F5C" w:rsidP="0032040A">
            <w:pPr>
              <w:jc w:val="center"/>
              <w:rPr>
                <w:position w:val="8"/>
                <w:sz w:val="24"/>
                <w:szCs w:val="24"/>
                <w:lang w:eastAsia="uk-UA"/>
              </w:rPr>
            </w:pPr>
            <w:r w:rsidRPr="006620E2">
              <w:rPr>
                <w:position w:val="8"/>
                <w:sz w:val="24"/>
                <w:szCs w:val="24"/>
                <w:lang w:eastAsia="uk-UA"/>
              </w:rPr>
              <w:t>90</w:t>
            </w:r>
          </w:p>
        </w:tc>
        <w:tc>
          <w:tcPr>
            <w:tcW w:w="1233" w:type="dxa"/>
            <w:vAlign w:val="center"/>
          </w:tcPr>
          <w:p w:rsidR="00872F5C" w:rsidRPr="006620E2" w:rsidRDefault="00872F5C" w:rsidP="0032040A">
            <w:pPr>
              <w:jc w:val="center"/>
              <w:rPr>
                <w:spacing w:val="-1"/>
                <w:sz w:val="24"/>
                <w:szCs w:val="24"/>
                <w:lang w:eastAsia="uk-UA"/>
              </w:rPr>
            </w:pPr>
            <w:r w:rsidRPr="006620E2">
              <w:rPr>
                <w:spacing w:val="-1"/>
                <w:sz w:val="24"/>
                <w:szCs w:val="24"/>
                <w:lang w:eastAsia="uk-UA"/>
              </w:rPr>
              <w:t>100</w:t>
            </w:r>
          </w:p>
        </w:tc>
      </w:tr>
    </w:tbl>
    <w:p w:rsidR="00DE3304" w:rsidRPr="00544284" w:rsidRDefault="00DE3304" w:rsidP="00DE3304">
      <w:pPr>
        <w:pStyle w:val="ab"/>
        <w:ind w:firstLine="720"/>
        <w:jc w:val="both"/>
        <w:rPr>
          <w:rFonts w:ascii="Times New Roman" w:hAnsi="Times New Roman"/>
          <w:color w:val="000000"/>
          <w:sz w:val="28"/>
          <w:szCs w:val="28"/>
          <w:shd w:val="clear" w:color="auto" w:fill="FFFFFF"/>
          <w:lang w:val="uk-UA"/>
        </w:rPr>
      </w:pPr>
      <w:r w:rsidRPr="00544284">
        <w:rPr>
          <w:rFonts w:ascii="Times New Roman" w:hAnsi="Times New Roman"/>
          <w:color w:val="000000"/>
          <w:sz w:val="28"/>
          <w:szCs w:val="28"/>
          <w:shd w:val="clear" w:color="auto" w:fill="FFFFFF"/>
          <w:lang w:val="uk-UA"/>
        </w:rPr>
        <w:t xml:space="preserve">ІЗА розраховується як сума поділених на ГДК середніх концентрацій забруднювальних речовин. Згідно існуючих методів оцінки рівень забруднення вважається низьким, якщо ІЗА нижче 5,0, підвищеним – при ІЗА </w:t>
      </w:r>
      <w:r w:rsidRPr="00544284">
        <w:rPr>
          <w:rFonts w:ascii="Times New Roman" w:hAnsi="Times New Roman"/>
          <w:color w:val="000000"/>
          <w:sz w:val="28"/>
          <w:szCs w:val="28"/>
          <w:shd w:val="clear" w:color="auto" w:fill="FFFFFF"/>
          <w:lang w:val="uk-UA"/>
        </w:rPr>
        <w:lastRenderedPageBreak/>
        <w:t>від 5,0 до 7,0, високим – при ІЗА від 7,0 до 14,0, дуже високим – при ІЗА рівним 14,0 та більше.</w:t>
      </w:r>
    </w:p>
    <w:p w:rsidR="00B12271" w:rsidRPr="00B12271" w:rsidRDefault="00B12271" w:rsidP="00B12271">
      <w:pPr>
        <w:ind w:firstLine="567"/>
        <w:jc w:val="both"/>
        <w:rPr>
          <w:sz w:val="28"/>
          <w:szCs w:val="28"/>
        </w:rPr>
      </w:pPr>
      <w:r w:rsidRPr="00B12271">
        <w:rPr>
          <w:sz w:val="28"/>
          <w:szCs w:val="28"/>
        </w:rPr>
        <w:t xml:space="preserve">Координацію та контроль за ходом виконанням Програми здійснює заступник голови </w:t>
      </w:r>
      <w:r w:rsidR="003D47E4">
        <w:rPr>
          <w:sz w:val="28"/>
          <w:szCs w:val="28"/>
        </w:rPr>
        <w:t>КМДА</w:t>
      </w:r>
      <w:r w:rsidRPr="00B12271">
        <w:rPr>
          <w:sz w:val="28"/>
          <w:szCs w:val="28"/>
        </w:rPr>
        <w:t>, який згідно з розподілом обов'язків забезпечує здійснення повноважень виконавчого органу Київської міської ради (</w:t>
      </w:r>
      <w:r>
        <w:rPr>
          <w:sz w:val="28"/>
          <w:szCs w:val="28"/>
        </w:rPr>
        <w:t>КМДА</w:t>
      </w:r>
      <w:r w:rsidRPr="00B12271">
        <w:rPr>
          <w:sz w:val="28"/>
          <w:szCs w:val="28"/>
        </w:rPr>
        <w:t>) в галузі охорони навколишнього природного середовища.</w:t>
      </w:r>
    </w:p>
    <w:p w:rsidR="00B12271" w:rsidRPr="00091146" w:rsidRDefault="00B12271" w:rsidP="00B12271">
      <w:pPr>
        <w:tabs>
          <w:tab w:val="left" w:pos="10065"/>
        </w:tabs>
        <w:ind w:firstLine="709"/>
        <w:jc w:val="both"/>
        <w:rPr>
          <w:sz w:val="28"/>
          <w:szCs w:val="28"/>
        </w:rPr>
      </w:pPr>
      <w:r w:rsidRPr="00091146">
        <w:rPr>
          <w:sz w:val="28"/>
          <w:szCs w:val="28"/>
        </w:rPr>
        <w:t>Безпосередній контроль за виконанням завдань і заходів Програми здійснює Управління екології та природних ресурсів виконавчого органу Київської міської ради (КМДА),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B12271" w:rsidRPr="00091146" w:rsidRDefault="00B12271" w:rsidP="00B12271">
      <w:pPr>
        <w:ind w:firstLine="851"/>
        <w:jc w:val="both"/>
        <w:rPr>
          <w:b/>
          <w:sz w:val="28"/>
          <w:szCs w:val="28"/>
        </w:rPr>
      </w:pPr>
      <w:r w:rsidRPr="00F12BC8">
        <w:rPr>
          <w:sz w:val="28"/>
          <w:szCs w:val="28"/>
        </w:rPr>
        <w:t xml:space="preserve">Співвиконавці заходів Програми, зазначені в графі «Виконавці заходу» розділу «Перелік завдань та заходів «Комплексної міської цільової програми екологічного благополуччя міста Києва на 2022-2025 роки», </w:t>
      </w:r>
      <w:r w:rsidR="00091146" w:rsidRPr="00F12BC8">
        <w:rPr>
          <w:sz w:val="28"/>
          <w:szCs w:val="28"/>
        </w:rPr>
        <w:t xml:space="preserve"> </w:t>
      </w:r>
      <w:r w:rsidRPr="00F12BC8">
        <w:rPr>
          <w:sz w:val="28"/>
          <w:szCs w:val="28"/>
        </w:rPr>
        <w:t xml:space="preserve">щоквартально </w:t>
      </w:r>
      <w:r w:rsidR="00091146" w:rsidRPr="00F12BC8">
        <w:rPr>
          <w:sz w:val="28"/>
          <w:szCs w:val="28"/>
        </w:rPr>
        <w:t>до 15 числа місяця, що настає за звітним періодом</w:t>
      </w:r>
      <w:r w:rsidRPr="00F12BC8">
        <w:rPr>
          <w:sz w:val="28"/>
          <w:szCs w:val="28"/>
        </w:rPr>
        <w:t xml:space="preserve">, надають Управлінню екології </w:t>
      </w:r>
      <w:r w:rsidRPr="00091146">
        <w:rPr>
          <w:sz w:val="28"/>
          <w:szCs w:val="28"/>
        </w:rPr>
        <w:t>та природних ресурсів виконавчого органу Київської міської ради (</w:t>
      </w:r>
      <w:r w:rsidR="003D47E4" w:rsidRPr="00091146">
        <w:rPr>
          <w:sz w:val="28"/>
          <w:szCs w:val="28"/>
        </w:rPr>
        <w:t>КМДА</w:t>
      </w:r>
      <w:r w:rsidRPr="00091146">
        <w:rPr>
          <w:sz w:val="28"/>
          <w:szCs w:val="28"/>
        </w:rPr>
        <w:t>) узагальнені відомості про результати виконання Програми з визначенням динаміки цільових показників.</w:t>
      </w:r>
    </w:p>
    <w:p w:rsidR="00B12271" w:rsidRPr="00F12BC8" w:rsidRDefault="00B12271" w:rsidP="00B12271">
      <w:pPr>
        <w:ind w:firstLine="567"/>
        <w:jc w:val="both"/>
        <w:rPr>
          <w:sz w:val="28"/>
          <w:szCs w:val="28"/>
        </w:rPr>
      </w:pPr>
      <w:r w:rsidRPr="00F12BC8">
        <w:rPr>
          <w:sz w:val="28"/>
          <w:szCs w:val="28"/>
        </w:rPr>
        <w:t>Управління екології та природних ресурсів виконавчого органу Київської міської ради (</w:t>
      </w:r>
      <w:r w:rsidR="003D47E4" w:rsidRPr="00F12BC8">
        <w:rPr>
          <w:sz w:val="28"/>
          <w:szCs w:val="28"/>
        </w:rPr>
        <w:t>КМДА</w:t>
      </w:r>
      <w:r w:rsidRPr="00F12BC8">
        <w:rPr>
          <w:sz w:val="28"/>
          <w:szCs w:val="28"/>
        </w:rPr>
        <w:t>) надає Київській міській раді, Департаменту фінансів виконавчого органу Київської міської ради (</w:t>
      </w:r>
      <w:r w:rsidR="003D47E4" w:rsidRPr="00F12BC8">
        <w:rPr>
          <w:sz w:val="28"/>
          <w:szCs w:val="28"/>
        </w:rPr>
        <w:t>КМДА</w:t>
      </w:r>
      <w:r w:rsidRPr="00F12BC8">
        <w:rPr>
          <w:sz w:val="28"/>
          <w:szCs w:val="28"/>
        </w:rPr>
        <w:t>), Департаменту економіки та інвестицій виконавчого органу Київської міської ради (</w:t>
      </w:r>
      <w:r w:rsidR="003D47E4" w:rsidRPr="00F12BC8">
        <w:rPr>
          <w:sz w:val="28"/>
          <w:szCs w:val="28"/>
        </w:rPr>
        <w:t>КМДА</w:t>
      </w:r>
      <w:r w:rsidRPr="00F12BC8">
        <w:rPr>
          <w:sz w:val="28"/>
          <w:szCs w:val="28"/>
        </w:rPr>
        <w:t>):</w:t>
      </w:r>
    </w:p>
    <w:p w:rsidR="00091146" w:rsidRPr="00F12BC8" w:rsidRDefault="00091146" w:rsidP="00091146">
      <w:pPr>
        <w:tabs>
          <w:tab w:val="left" w:pos="10065"/>
        </w:tabs>
        <w:ind w:firstLine="709"/>
        <w:jc w:val="both"/>
        <w:rPr>
          <w:sz w:val="28"/>
          <w:szCs w:val="28"/>
        </w:rPr>
      </w:pPr>
      <w:r w:rsidRPr="00F12BC8">
        <w:rPr>
          <w:sz w:val="28"/>
          <w:szCs w:val="28"/>
        </w:rPr>
        <w:t>квартальні звіти – до 01 травня, 01 серпня та 01 листопада звітного року;</w:t>
      </w:r>
    </w:p>
    <w:p w:rsidR="00091146" w:rsidRPr="00F12BC8" w:rsidRDefault="00091146" w:rsidP="00091146">
      <w:pPr>
        <w:tabs>
          <w:tab w:val="left" w:pos="10065"/>
        </w:tabs>
        <w:ind w:firstLine="709"/>
        <w:jc w:val="both"/>
        <w:rPr>
          <w:sz w:val="28"/>
          <w:szCs w:val="28"/>
        </w:rPr>
      </w:pPr>
      <w:r w:rsidRPr="00F12BC8">
        <w:rPr>
          <w:sz w:val="28"/>
          <w:szCs w:val="28"/>
        </w:rPr>
        <w:t>річний звіт – до 01 березня року, наступного за звітним;</w:t>
      </w:r>
    </w:p>
    <w:p w:rsidR="00091146" w:rsidRPr="00F12BC8" w:rsidRDefault="00091146" w:rsidP="00091146">
      <w:pPr>
        <w:tabs>
          <w:tab w:val="left" w:pos="10065"/>
        </w:tabs>
        <w:ind w:firstLine="709"/>
        <w:jc w:val="both"/>
        <w:rPr>
          <w:sz w:val="28"/>
          <w:szCs w:val="28"/>
        </w:rPr>
      </w:pPr>
      <w:r w:rsidRPr="00F12BC8">
        <w:rPr>
          <w:sz w:val="28"/>
          <w:szCs w:val="28"/>
        </w:rPr>
        <w:t>заключний звіт та уточнені звіти (у разі потреби) – до 01 квітня року, наступного за звітним</w:t>
      </w:r>
      <w:r w:rsidR="000D64E7" w:rsidRPr="00F12BC8">
        <w:rPr>
          <w:sz w:val="28"/>
          <w:szCs w:val="28"/>
        </w:rPr>
        <w:t>.</w:t>
      </w:r>
    </w:p>
    <w:p w:rsidR="00B12271" w:rsidRDefault="00B12271" w:rsidP="00B12271">
      <w:pPr>
        <w:tabs>
          <w:tab w:val="left" w:pos="10065"/>
        </w:tabs>
        <w:ind w:firstLine="709"/>
        <w:jc w:val="both"/>
        <w:rPr>
          <w:sz w:val="28"/>
          <w:szCs w:val="28"/>
        </w:rPr>
      </w:pPr>
      <w:r w:rsidRPr="00F12BC8">
        <w:rPr>
          <w:sz w:val="28"/>
          <w:szCs w:val="28"/>
        </w:rPr>
        <w:t>З урахуванням реалізації заходів Програми та виділених в кожному поточному році фінансових</w:t>
      </w:r>
      <w:r w:rsidRPr="00091146">
        <w:rPr>
          <w:sz w:val="28"/>
          <w:szCs w:val="28"/>
        </w:rPr>
        <w:t xml:space="preserve"> ресурсів, співвиконавці Програми надають свої пропозиції на наступний рік щодо обсягів фінансування з обґрунтуванням до Управлінню екології та природних ресурсів виконавчого органу Київської міської ради (</w:t>
      </w:r>
      <w:r w:rsidR="003D47E4" w:rsidRPr="00091146">
        <w:rPr>
          <w:sz w:val="28"/>
          <w:szCs w:val="28"/>
        </w:rPr>
        <w:t>КМДА</w:t>
      </w:r>
      <w:r w:rsidRPr="00091146">
        <w:rPr>
          <w:sz w:val="28"/>
          <w:szCs w:val="28"/>
        </w:rPr>
        <w:t>).</w:t>
      </w:r>
      <w:r w:rsidRPr="00B12271">
        <w:rPr>
          <w:sz w:val="28"/>
          <w:szCs w:val="28"/>
        </w:rPr>
        <w:t xml:space="preserve"> </w:t>
      </w:r>
    </w:p>
    <w:p w:rsidR="00B12271" w:rsidRPr="00B12271" w:rsidRDefault="00B12271" w:rsidP="00B12271">
      <w:pPr>
        <w:tabs>
          <w:tab w:val="left" w:pos="10065"/>
        </w:tabs>
        <w:ind w:firstLine="709"/>
        <w:jc w:val="both"/>
        <w:rPr>
          <w:sz w:val="28"/>
          <w:szCs w:val="28"/>
        </w:rPr>
      </w:pPr>
      <w:r w:rsidRPr="00B12271">
        <w:rPr>
          <w:sz w:val="28"/>
          <w:szCs w:val="28"/>
        </w:rPr>
        <w:t>Управління екології та природних ресурсів виконавчого органу Київської міської ради (</w:t>
      </w:r>
      <w:r w:rsidR="003D47E4">
        <w:rPr>
          <w:sz w:val="28"/>
          <w:szCs w:val="28"/>
        </w:rPr>
        <w:t>КМДА</w:t>
      </w:r>
      <w:r w:rsidRPr="00B12271">
        <w:rPr>
          <w:sz w:val="28"/>
          <w:szCs w:val="28"/>
        </w:rPr>
        <w:t>)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B12271" w:rsidRPr="00B12271" w:rsidRDefault="00B12271" w:rsidP="00B12271">
      <w:pPr>
        <w:tabs>
          <w:tab w:val="left" w:pos="10065"/>
        </w:tabs>
        <w:ind w:firstLine="709"/>
        <w:jc w:val="both"/>
        <w:rPr>
          <w:sz w:val="28"/>
          <w:szCs w:val="28"/>
        </w:rPr>
      </w:pPr>
      <w:r w:rsidRPr="00B12271">
        <w:rPr>
          <w:sz w:val="28"/>
          <w:szCs w:val="28"/>
        </w:rPr>
        <w:t>За ініціативою Київської міської ради, виконавчого органу Київської міської ради (</w:t>
      </w:r>
      <w:r w:rsidR="003D47E4">
        <w:rPr>
          <w:sz w:val="28"/>
          <w:szCs w:val="28"/>
        </w:rPr>
        <w:t>КМДА</w:t>
      </w:r>
      <w:r w:rsidRPr="00B12271">
        <w:rPr>
          <w:sz w:val="28"/>
          <w:szCs w:val="28"/>
        </w:rPr>
        <w:t>), Управління екології та природних ресурсів виконавчого органу Київської міської ради (</w:t>
      </w:r>
      <w:r w:rsidR="003D47E4">
        <w:rPr>
          <w:sz w:val="28"/>
          <w:szCs w:val="28"/>
        </w:rPr>
        <w:t>КМДА</w:t>
      </w:r>
      <w:r w:rsidRPr="00B12271">
        <w:rPr>
          <w:sz w:val="28"/>
          <w:szCs w:val="28"/>
        </w:rPr>
        <w:t xml:space="preserve">)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w:t>
      </w:r>
      <w:r w:rsidRPr="00B12271">
        <w:rPr>
          <w:sz w:val="28"/>
          <w:szCs w:val="28"/>
        </w:rPr>
        <w:lastRenderedPageBreak/>
        <w:t>міської ради та на засіданнях відповідних постійних комісій Київської міської ради протягом року в разі виникнення потреби.</w:t>
      </w:r>
    </w:p>
    <w:p w:rsidR="001B3021" w:rsidRPr="00E23560" w:rsidRDefault="001B3021" w:rsidP="001B3021">
      <w:pPr>
        <w:pStyle w:val="ab"/>
        <w:ind w:firstLine="720"/>
        <w:jc w:val="both"/>
        <w:rPr>
          <w:rFonts w:ascii="Times New Roman" w:hAnsi="Times New Roman"/>
          <w:sz w:val="28"/>
          <w:szCs w:val="28"/>
          <w:lang w:val="uk-UA"/>
        </w:rPr>
      </w:pPr>
      <w:r w:rsidRPr="00E23560">
        <w:rPr>
          <w:rFonts w:ascii="Times New Roman" w:hAnsi="Times New Roman"/>
          <w:sz w:val="28"/>
          <w:szCs w:val="28"/>
          <w:lang w:val="uk-UA"/>
        </w:rPr>
        <w:t xml:space="preserve">Для </w:t>
      </w:r>
      <w:r w:rsidRPr="00E23560">
        <w:rPr>
          <w:rFonts w:ascii="Times New Roman" w:hAnsi="Times New Roman"/>
          <w:sz w:val="28"/>
          <w:szCs w:val="28"/>
        </w:rPr>
        <w:t xml:space="preserve">кожного з </w:t>
      </w:r>
      <w:r w:rsidRPr="00E23560">
        <w:rPr>
          <w:rFonts w:ascii="Times New Roman" w:hAnsi="Times New Roman"/>
          <w:sz w:val="28"/>
          <w:szCs w:val="28"/>
          <w:lang w:val="uk-UA" w:eastAsia="uk-UA"/>
        </w:rPr>
        <w:t xml:space="preserve">об’єктів, </w:t>
      </w:r>
      <w:r>
        <w:rPr>
          <w:rFonts w:ascii="Times New Roman" w:hAnsi="Times New Roman"/>
          <w:sz w:val="28"/>
          <w:szCs w:val="28"/>
          <w:lang w:val="uk-UA" w:eastAsia="uk-UA"/>
        </w:rPr>
        <w:t>що будуть реалізовані в рамках Програми</w:t>
      </w:r>
      <w:r w:rsidRPr="00E23560">
        <w:rPr>
          <w:rFonts w:ascii="Times New Roman" w:hAnsi="Times New Roman"/>
          <w:sz w:val="28"/>
          <w:szCs w:val="28"/>
          <w:lang w:val="uk-UA" w:eastAsia="uk-UA"/>
        </w:rPr>
        <w:t xml:space="preserve">, </w:t>
      </w:r>
      <w:r w:rsidRPr="00E23560">
        <w:rPr>
          <w:rFonts w:ascii="Times New Roman" w:hAnsi="Times New Roman"/>
          <w:sz w:val="28"/>
          <w:szCs w:val="28"/>
        </w:rPr>
        <w:t>і</w:t>
      </w:r>
      <w:r w:rsidRPr="00E23560">
        <w:rPr>
          <w:rFonts w:ascii="Times New Roman" w:hAnsi="Times New Roman"/>
          <w:sz w:val="28"/>
          <w:szCs w:val="28"/>
          <w:lang w:val="uk-UA" w:eastAsia="uk-UA"/>
        </w:rPr>
        <w:t xml:space="preserve"> щодо яких законодавством передбачено здійснення ОВД, на стадії процедури ОВД будуть визначені (за потреби) </w:t>
      </w:r>
      <w:r w:rsidRPr="00E23560">
        <w:rPr>
          <w:rFonts w:ascii="Times New Roman" w:hAnsi="Times New Roman"/>
          <w:sz w:val="28"/>
          <w:szCs w:val="28"/>
        </w:rPr>
        <w:t>програм</w:t>
      </w:r>
      <w:r w:rsidRPr="00E23560">
        <w:rPr>
          <w:rFonts w:ascii="Times New Roman" w:hAnsi="Times New Roman"/>
          <w:sz w:val="28"/>
          <w:szCs w:val="28"/>
          <w:lang w:val="uk-UA"/>
        </w:rPr>
        <w:t>и</w:t>
      </w:r>
      <w:r w:rsidRPr="00E23560">
        <w:rPr>
          <w:rFonts w:ascii="Times New Roman" w:hAnsi="Times New Roman"/>
          <w:sz w:val="28"/>
          <w:szCs w:val="28"/>
        </w:rPr>
        <w:t xml:space="preserve"> моніторингу та контролю щодо впливу на довкілля під час провадження планованої діяльності, а також (за потреби) план</w:t>
      </w:r>
      <w:r w:rsidRPr="00E23560">
        <w:rPr>
          <w:rFonts w:ascii="Times New Roman" w:hAnsi="Times New Roman"/>
          <w:sz w:val="28"/>
          <w:szCs w:val="28"/>
          <w:lang w:val="uk-UA"/>
        </w:rPr>
        <w:t>и</w:t>
      </w:r>
      <w:r w:rsidRPr="00E23560">
        <w:rPr>
          <w:rFonts w:ascii="Times New Roman" w:hAnsi="Times New Roman"/>
          <w:sz w:val="28"/>
          <w:szCs w:val="28"/>
        </w:rPr>
        <w:t xml:space="preserve"> післяпро</w:t>
      </w:r>
      <w:r w:rsidRPr="00E23560">
        <w:rPr>
          <w:rFonts w:ascii="Times New Roman" w:hAnsi="Times New Roman"/>
          <w:sz w:val="28"/>
          <w:szCs w:val="28"/>
          <w:lang w:val="uk-UA"/>
        </w:rPr>
        <w:t>є</w:t>
      </w:r>
      <w:r w:rsidRPr="00E23560">
        <w:rPr>
          <w:rFonts w:ascii="Times New Roman" w:hAnsi="Times New Roman"/>
          <w:sz w:val="28"/>
          <w:szCs w:val="28"/>
        </w:rPr>
        <w:t>ктного моніторингу</w:t>
      </w:r>
      <w:r>
        <w:rPr>
          <w:rFonts w:ascii="Times New Roman" w:hAnsi="Times New Roman"/>
          <w:sz w:val="28"/>
          <w:szCs w:val="28"/>
          <w:lang w:val="uk-UA"/>
        </w:rPr>
        <w:t xml:space="preserve"> </w:t>
      </w:r>
      <w:r w:rsidRPr="00E23560">
        <w:rPr>
          <w:rFonts w:ascii="Times New Roman" w:hAnsi="Times New Roman"/>
          <w:sz w:val="28"/>
          <w:szCs w:val="28"/>
          <w:lang w:val="uk-UA" w:eastAsia="uk-UA"/>
        </w:rPr>
        <w:t xml:space="preserve">відповідно вимог до </w:t>
      </w:r>
      <w:r w:rsidRPr="00E23560">
        <w:rPr>
          <w:rFonts w:ascii="Times New Roman" w:hAnsi="Times New Roman"/>
          <w:sz w:val="28"/>
          <w:szCs w:val="28"/>
          <w:lang w:val="uk-UA"/>
        </w:rPr>
        <w:t>Закону України «Про оцінку впливу на довкілля».</w:t>
      </w:r>
    </w:p>
    <w:p w:rsidR="00326088" w:rsidRPr="00703600" w:rsidRDefault="00326088" w:rsidP="005C5654">
      <w:pPr>
        <w:pStyle w:val="ab"/>
        <w:ind w:firstLine="708"/>
        <w:jc w:val="both"/>
        <w:rPr>
          <w:rFonts w:ascii="Times New Roman" w:hAnsi="Times New Roman"/>
          <w:sz w:val="28"/>
          <w:szCs w:val="28"/>
          <w:lang w:val="uk-UA"/>
        </w:rPr>
      </w:pPr>
    </w:p>
    <w:p w:rsidR="000A1144" w:rsidRPr="003E4608" w:rsidRDefault="000A1144" w:rsidP="000A1144">
      <w:pPr>
        <w:pStyle w:val="rvps2"/>
        <w:shd w:val="clear" w:color="auto" w:fill="FFFFFF"/>
        <w:spacing w:before="0" w:beforeAutospacing="0" w:after="0" w:afterAutospacing="0"/>
        <w:ind w:firstLine="720"/>
        <w:jc w:val="both"/>
        <w:rPr>
          <w:b/>
          <w:bCs/>
          <w:sz w:val="28"/>
          <w:szCs w:val="28"/>
        </w:rPr>
      </w:pPr>
      <w:r w:rsidRPr="003E4608">
        <w:rPr>
          <w:b/>
          <w:bCs/>
          <w:sz w:val="28"/>
          <w:szCs w:val="28"/>
          <w:lang w:val="uk-UA"/>
        </w:rPr>
        <w:t>10. О</w:t>
      </w:r>
      <w:r w:rsidRPr="003E4608">
        <w:rPr>
          <w:b/>
          <w:bCs/>
          <w:sz w:val="28"/>
          <w:szCs w:val="28"/>
        </w:rPr>
        <w:t xml:space="preserve">пис ймовірних транскордонних наслідків для довкілля, у тому числі для здоров’я населення </w:t>
      </w:r>
      <w:bookmarkStart w:id="5" w:name="n114"/>
      <w:bookmarkEnd w:id="5"/>
    </w:p>
    <w:p w:rsidR="000A1144" w:rsidRPr="003E4608" w:rsidRDefault="000A1144" w:rsidP="000A1144">
      <w:pPr>
        <w:pStyle w:val="rvps2"/>
        <w:shd w:val="clear" w:color="auto" w:fill="FFFFFF"/>
        <w:spacing w:before="0" w:beforeAutospacing="0" w:after="0" w:afterAutospacing="0"/>
        <w:ind w:firstLine="720"/>
        <w:jc w:val="both"/>
        <w:rPr>
          <w:sz w:val="28"/>
          <w:szCs w:val="28"/>
          <w:lang w:val="uk-UA"/>
        </w:rPr>
      </w:pPr>
      <w:r w:rsidRPr="003E4608">
        <w:rPr>
          <w:sz w:val="28"/>
          <w:szCs w:val="28"/>
          <w:lang w:val="uk-UA"/>
        </w:rPr>
        <w:t>Транскордонні наслідки відсутні.</w:t>
      </w:r>
    </w:p>
    <w:p w:rsidR="004B4F7A" w:rsidRDefault="004B4F7A" w:rsidP="005C5654">
      <w:pPr>
        <w:pStyle w:val="ab"/>
        <w:ind w:firstLine="708"/>
        <w:jc w:val="both"/>
        <w:rPr>
          <w:rFonts w:ascii="Times New Roman" w:hAnsi="Times New Roman"/>
          <w:sz w:val="28"/>
          <w:szCs w:val="28"/>
          <w:lang w:val="uk-UA"/>
        </w:rPr>
      </w:pPr>
    </w:p>
    <w:p w:rsidR="000A1144" w:rsidRPr="00C7445C" w:rsidRDefault="000A1144" w:rsidP="000A1144">
      <w:pPr>
        <w:pStyle w:val="rvps2"/>
        <w:shd w:val="clear" w:color="auto" w:fill="FFFFFF"/>
        <w:spacing w:before="0" w:beforeAutospacing="0" w:after="0" w:afterAutospacing="0"/>
        <w:ind w:firstLine="720"/>
        <w:jc w:val="both"/>
        <w:rPr>
          <w:b/>
          <w:bCs/>
          <w:sz w:val="28"/>
          <w:szCs w:val="28"/>
        </w:rPr>
      </w:pPr>
      <w:r w:rsidRPr="00C7445C">
        <w:rPr>
          <w:b/>
          <w:bCs/>
          <w:sz w:val="28"/>
          <w:szCs w:val="28"/>
        </w:rPr>
        <w:t xml:space="preserve">11. </w:t>
      </w:r>
      <w:r w:rsidRPr="00C7445C">
        <w:rPr>
          <w:b/>
          <w:bCs/>
          <w:sz w:val="28"/>
          <w:szCs w:val="28"/>
          <w:lang w:val="uk-UA"/>
        </w:rPr>
        <w:t>Р</w:t>
      </w:r>
      <w:r w:rsidRPr="00C7445C">
        <w:rPr>
          <w:b/>
          <w:bCs/>
          <w:sz w:val="28"/>
          <w:szCs w:val="28"/>
        </w:rPr>
        <w:t>езюме нетехнічного характеру інформації, розраховане на широку аудиторію</w:t>
      </w:r>
    </w:p>
    <w:p w:rsidR="005C7FB8" w:rsidRPr="003C31FC" w:rsidRDefault="005C7FB8" w:rsidP="003C31FC">
      <w:pPr>
        <w:pStyle w:val="ab"/>
        <w:ind w:firstLine="578"/>
        <w:jc w:val="both"/>
        <w:rPr>
          <w:rFonts w:ascii="Times New Roman" w:hAnsi="Times New Roman"/>
          <w:color w:val="000000"/>
          <w:sz w:val="28"/>
          <w:szCs w:val="28"/>
        </w:rPr>
      </w:pPr>
      <w:r w:rsidRPr="005E2D57">
        <w:rPr>
          <w:rFonts w:ascii="Times New Roman" w:hAnsi="Times New Roman"/>
          <w:sz w:val="28"/>
          <w:szCs w:val="28"/>
        </w:rPr>
        <w:t xml:space="preserve">Метою </w:t>
      </w:r>
      <w:r>
        <w:rPr>
          <w:rFonts w:ascii="Times New Roman" w:hAnsi="Times New Roman"/>
          <w:sz w:val="28"/>
          <w:szCs w:val="28"/>
          <w:lang w:val="uk-UA"/>
        </w:rPr>
        <w:t>Програми</w:t>
      </w:r>
      <w:r w:rsidRPr="005E2D57">
        <w:rPr>
          <w:rFonts w:ascii="Times New Roman" w:hAnsi="Times New Roman"/>
          <w:sz w:val="28"/>
          <w:szCs w:val="28"/>
        </w:rPr>
        <w:t xml:space="preserve"> є забезпечення умов сталого економічного та соціального розвитку міста Києва шляхом реалізації пріоритетних заходів щодо охорони довкілля, раціонального використання природних ресурсів, забезпечення екологічної безпеки життєдіяльності населення, контролю за дотриманням благоустрою, сприяння вирішенню низки завдань, що покращ</w:t>
      </w:r>
      <w:r>
        <w:rPr>
          <w:rFonts w:ascii="Times New Roman" w:hAnsi="Times New Roman"/>
          <w:sz w:val="28"/>
          <w:szCs w:val="28"/>
          <w:lang w:val="uk-UA"/>
        </w:rPr>
        <w:t>и</w:t>
      </w:r>
      <w:r w:rsidRPr="005E2D57">
        <w:rPr>
          <w:rFonts w:ascii="Times New Roman" w:hAnsi="Times New Roman"/>
          <w:sz w:val="28"/>
          <w:szCs w:val="28"/>
        </w:rPr>
        <w:t>ть санітарний та екологічний стан міста, забезпечать розвиток та трансформацію міського середовища до європейських стандартів благоустрою.</w:t>
      </w:r>
      <w:r w:rsidRPr="005E2D57">
        <w:rPr>
          <w:rFonts w:ascii="Times New Roman" w:hAnsi="Times New Roman"/>
          <w:sz w:val="28"/>
          <w:szCs w:val="28"/>
          <w:lang w:val="uk-UA"/>
        </w:rPr>
        <w:t xml:space="preserve"> </w:t>
      </w:r>
      <w:r w:rsidRPr="003C31FC">
        <w:rPr>
          <w:rFonts w:ascii="Times New Roman" w:hAnsi="Times New Roman"/>
          <w:color w:val="000000"/>
          <w:sz w:val="28"/>
          <w:szCs w:val="28"/>
        </w:rPr>
        <w:t>Строки виконання з 01 січня 2022 по 31 грудня 2025 року.</w:t>
      </w:r>
    </w:p>
    <w:p w:rsidR="00A42793" w:rsidRPr="007E196C" w:rsidRDefault="00A42793" w:rsidP="00A42793">
      <w:pPr>
        <w:pStyle w:val="12"/>
        <w:shd w:val="clear" w:color="auto" w:fill="auto"/>
        <w:spacing w:before="0" w:after="0"/>
        <w:ind w:left="20" w:right="20" w:firstLine="580"/>
        <w:rPr>
          <w:sz w:val="28"/>
          <w:szCs w:val="28"/>
          <w:lang w:val="uk-UA"/>
        </w:rPr>
      </w:pPr>
      <w:r>
        <w:rPr>
          <w:sz w:val="28"/>
          <w:szCs w:val="28"/>
          <w:lang w:val="uk-UA"/>
        </w:rPr>
        <w:t>Програма передбачає такі заходи</w:t>
      </w:r>
      <w:r w:rsidRPr="007E196C">
        <w:rPr>
          <w:sz w:val="28"/>
          <w:szCs w:val="28"/>
          <w:lang w:val="uk-UA"/>
        </w:rPr>
        <w:t>:</w:t>
      </w:r>
    </w:p>
    <w:p w:rsidR="00A42793" w:rsidRPr="00837E57" w:rsidRDefault="00A42793" w:rsidP="00091146">
      <w:pPr>
        <w:pStyle w:val="ab"/>
        <w:contextualSpacing/>
        <w:jc w:val="both"/>
        <w:rPr>
          <w:rFonts w:ascii="Times New Roman" w:hAnsi="Times New Roman"/>
          <w:sz w:val="28"/>
          <w:szCs w:val="28"/>
        </w:rPr>
      </w:pPr>
      <w:r w:rsidRPr="00837E57">
        <w:rPr>
          <w:rFonts w:ascii="Times New Roman" w:hAnsi="Times New Roman"/>
          <w:sz w:val="28"/>
          <w:szCs w:val="28"/>
          <w:lang w:val="uk-UA"/>
        </w:rPr>
        <w:t>- заходи щодо о</w:t>
      </w:r>
      <w:r w:rsidRPr="00837E57">
        <w:rPr>
          <w:rFonts w:ascii="Times New Roman" w:hAnsi="Times New Roman"/>
          <w:sz w:val="28"/>
          <w:szCs w:val="28"/>
        </w:rPr>
        <w:t>хорон</w:t>
      </w:r>
      <w:r w:rsidRPr="00837E57">
        <w:rPr>
          <w:rFonts w:ascii="Times New Roman" w:hAnsi="Times New Roman"/>
          <w:sz w:val="28"/>
          <w:szCs w:val="28"/>
          <w:lang w:val="uk-UA"/>
        </w:rPr>
        <w:t>и</w:t>
      </w:r>
      <w:r w:rsidRPr="00837E57">
        <w:rPr>
          <w:rFonts w:ascii="Times New Roman" w:hAnsi="Times New Roman"/>
          <w:sz w:val="28"/>
          <w:szCs w:val="28"/>
        </w:rPr>
        <w:t xml:space="preserve"> та раціональн</w:t>
      </w:r>
      <w:r w:rsidRPr="00837E57">
        <w:rPr>
          <w:rFonts w:ascii="Times New Roman" w:hAnsi="Times New Roman"/>
          <w:sz w:val="28"/>
          <w:szCs w:val="28"/>
          <w:lang w:val="uk-UA"/>
        </w:rPr>
        <w:t>ого</w:t>
      </w:r>
      <w:r w:rsidRPr="00837E57">
        <w:rPr>
          <w:rFonts w:ascii="Times New Roman" w:hAnsi="Times New Roman"/>
          <w:sz w:val="28"/>
          <w:szCs w:val="28"/>
        </w:rPr>
        <w:t xml:space="preserve"> використання природного середовища, за рахунок:</w:t>
      </w:r>
    </w:p>
    <w:p w:rsidR="00A42793" w:rsidRPr="00837E57" w:rsidRDefault="00A42793" w:rsidP="00091146">
      <w:pPr>
        <w:pStyle w:val="ab"/>
        <w:numPr>
          <w:ilvl w:val="0"/>
          <w:numId w:val="8"/>
        </w:numPr>
        <w:ind w:left="0" w:firstLine="0"/>
        <w:contextualSpacing/>
        <w:jc w:val="both"/>
        <w:rPr>
          <w:rFonts w:ascii="Times New Roman" w:hAnsi="Times New Roman"/>
          <w:sz w:val="28"/>
          <w:szCs w:val="28"/>
        </w:rPr>
      </w:pPr>
      <w:r w:rsidRPr="00837E57">
        <w:rPr>
          <w:rFonts w:ascii="Times New Roman" w:hAnsi="Times New Roman"/>
          <w:sz w:val="28"/>
          <w:szCs w:val="28"/>
        </w:rPr>
        <w:t>розробки проєктів землеустрою щодо відведення у постійне користування земельних ділянок об'єктів природно-заповідного фонду (парків та скверів) м.Києва</w:t>
      </w:r>
      <w:r w:rsidRPr="00837E57">
        <w:rPr>
          <w:rFonts w:ascii="Times New Roman" w:hAnsi="Times New Roman"/>
          <w:sz w:val="28"/>
          <w:szCs w:val="28"/>
          <w:lang w:val="uk-UA"/>
        </w:rPr>
        <w:t>;</w:t>
      </w:r>
    </w:p>
    <w:p w:rsidR="00A42793" w:rsidRPr="00837E57" w:rsidRDefault="00A42793" w:rsidP="00091146">
      <w:pPr>
        <w:pStyle w:val="ab"/>
        <w:numPr>
          <w:ilvl w:val="0"/>
          <w:numId w:val="8"/>
        </w:numPr>
        <w:ind w:left="0" w:firstLine="0"/>
        <w:contextualSpacing/>
        <w:jc w:val="both"/>
        <w:rPr>
          <w:rFonts w:ascii="Times New Roman" w:hAnsi="Times New Roman"/>
          <w:sz w:val="28"/>
          <w:szCs w:val="28"/>
        </w:rPr>
      </w:pPr>
      <w:r w:rsidRPr="00837E57">
        <w:rPr>
          <w:rFonts w:ascii="Times New Roman" w:hAnsi="Times New Roman"/>
          <w:sz w:val="28"/>
          <w:szCs w:val="28"/>
        </w:rPr>
        <w:t>розроблення проєктів створення територій і об'єктів природно-заповідного фонду та організації їх територій</w:t>
      </w:r>
      <w:r w:rsidRPr="00837E57">
        <w:rPr>
          <w:rFonts w:ascii="Times New Roman" w:hAnsi="Times New Roman"/>
          <w:sz w:val="28"/>
          <w:szCs w:val="28"/>
          <w:lang w:val="uk-UA"/>
        </w:rPr>
        <w:t>;</w:t>
      </w:r>
    </w:p>
    <w:p w:rsidR="00A42793" w:rsidRPr="00837E57" w:rsidRDefault="00A42793" w:rsidP="00091146">
      <w:pPr>
        <w:pStyle w:val="ab"/>
        <w:numPr>
          <w:ilvl w:val="0"/>
          <w:numId w:val="8"/>
        </w:numPr>
        <w:ind w:left="0" w:firstLine="0"/>
        <w:contextualSpacing/>
        <w:jc w:val="both"/>
        <w:rPr>
          <w:rFonts w:ascii="Times New Roman" w:hAnsi="Times New Roman"/>
          <w:sz w:val="28"/>
          <w:szCs w:val="28"/>
        </w:rPr>
      </w:pPr>
      <w:r w:rsidRPr="00837E57">
        <w:rPr>
          <w:rFonts w:ascii="Times New Roman" w:hAnsi="Times New Roman"/>
          <w:sz w:val="28"/>
          <w:szCs w:val="28"/>
        </w:rPr>
        <w:t>проведення спеціальних заходів, спрямованих на запобігання знищенню чи пошкодженню природних комплексів територій та об'єктів природного заповідного фонду</w:t>
      </w:r>
      <w:r w:rsidRPr="00837E57">
        <w:rPr>
          <w:rFonts w:ascii="Times New Roman" w:hAnsi="Times New Roman"/>
          <w:sz w:val="28"/>
          <w:szCs w:val="28"/>
          <w:lang w:val="uk-UA"/>
        </w:rPr>
        <w:t>;</w:t>
      </w:r>
    </w:p>
    <w:p w:rsidR="00A42793" w:rsidRPr="00F12BC8" w:rsidRDefault="00A42793" w:rsidP="00091146">
      <w:pPr>
        <w:pStyle w:val="ab"/>
        <w:numPr>
          <w:ilvl w:val="0"/>
          <w:numId w:val="8"/>
        </w:numPr>
        <w:ind w:left="0" w:firstLine="0"/>
        <w:contextualSpacing/>
        <w:jc w:val="both"/>
        <w:rPr>
          <w:rFonts w:ascii="Times New Roman" w:hAnsi="Times New Roman"/>
          <w:sz w:val="28"/>
          <w:szCs w:val="28"/>
        </w:rPr>
      </w:pPr>
      <w:r w:rsidRPr="00F12BC8">
        <w:rPr>
          <w:rFonts w:ascii="Times New Roman" w:hAnsi="Times New Roman"/>
          <w:sz w:val="28"/>
          <w:szCs w:val="28"/>
        </w:rPr>
        <w:t>паспортизації малих річок і водойм;</w:t>
      </w:r>
    </w:p>
    <w:p w:rsidR="00A42793" w:rsidRPr="00F12BC8" w:rsidRDefault="00A42793" w:rsidP="00091146">
      <w:pPr>
        <w:pStyle w:val="ab"/>
        <w:numPr>
          <w:ilvl w:val="0"/>
          <w:numId w:val="8"/>
        </w:numPr>
        <w:ind w:left="0" w:firstLine="0"/>
        <w:contextualSpacing/>
        <w:jc w:val="both"/>
        <w:rPr>
          <w:rFonts w:ascii="Times New Roman" w:hAnsi="Times New Roman"/>
          <w:sz w:val="28"/>
          <w:szCs w:val="28"/>
        </w:rPr>
      </w:pPr>
      <w:r w:rsidRPr="00F12BC8">
        <w:rPr>
          <w:rFonts w:ascii="Times New Roman" w:hAnsi="Times New Roman"/>
          <w:sz w:val="28"/>
          <w:szCs w:val="28"/>
        </w:rPr>
        <w:t>створення водоохоронних зон, спрямованих на запобігання забрудненню, засміченню та виснаженню водних ресурсів м.</w:t>
      </w:r>
      <w:r w:rsidRPr="00F12BC8">
        <w:rPr>
          <w:rFonts w:ascii="Times New Roman" w:hAnsi="Times New Roman"/>
          <w:sz w:val="28"/>
          <w:szCs w:val="28"/>
          <w:lang w:val="uk-UA"/>
        </w:rPr>
        <w:t> </w:t>
      </w:r>
      <w:r w:rsidRPr="00F12BC8">
        <w:rPr>
          <w:rFonts w:ascii="Times New Roman" w:hAnsi="Times New Roman"/>
          <w:sz w:val="28"/>
          <w:szCs w:val="28"/>
        </w:rPr>
        <w:t xml:space="preserve"> Києва;</w:t>
      </w:r>
    </w:p>
    <w:p w:rsidR="00091146" w:rsidRPr="00F12BC8" w:rsidRDefault="0057586B" w:rsidP="00837E57">
      <w:pPr>
        <w:pStyle w:val="ab"/>
        <w:numPr>
          <w:ilvl w:val="0"/>
          <w:numId w:val="8"/>
        </w:numPr>
        <w:ind w:left="0" w:firstLine="0"/>
        <w:contextualSpacing/>
        <w:jc w:val="both"/>
        <w:rPr>
          <w:rFonts w:ascii="Times New Roman" w:hAnsi="Times New Roman"/>
          <w:sz w:val="28"/>
          <w:szCs w:val="28"/>
        </w:rPr>
      </w:pPr>
      <w:r w:rsidRPr="00F12BC8">
        <w:rPr>
          <w:rFonts w:ascii="Times New Roman" w:hAnsi="Times New Roman"/>
          <w:sz w:val="28"/>
          <w:szCs w:val="28"/>
        </w:rPr>
        <w:t xml:space="preserve">відновлення </w:t>
      </w:r>
      <w:r w:rsidR="00091146" w:rsidRPr="00F12BC8">
        <w:rPr>
          <w:rFonts w:ascii="Times New Roman" w:hAnsi="Times New Roman"/>
          <w:sz w:val="28"/>
          <w:szCs w:val="28"/>
        </w:rPr>
        <w:t>і підтримання сприятливого гідрологічного режиму та санітарного стану річок, а також заходи для боротьби з шкідливою дією вод</w:t>
      </w:r>
      <w:r w:rsidR="00573985" w:rsidRPr="00F12BC8">
        <w:rPr>
          <w:rFonts w:ascii="Times New Roman" w:hAnsi="Times New Roman"/>
          <w:sz w:val="28"/>
          <w:szCs w:val="28"/>
          <w:lang w:val="uk-UA"/>
        </w:rPr>
        <w:t>;</w:t>
      </w:r>
    </w:p>
    <w:p w:rsidR="00573985" w:rsidRPr="00F12BC8" w:rsidRDefault="0057586B" w:rsidP="00837E57">
      <w:pPr>
        <w:pStyle w:val="ab"/>
        <w:numPr>
          <w:ilvl w:val="0"/>
          <w:numId w:val="8"/>
        </w:numPr>
        <w:ind w:left="0" w:firstLine="0"/>
        <w:contextualSpacing/>
        <w:jc w:val="both"/>
        <w:rPr>
          <w:rFonts w:ascii="Times New Roman" w:hAnsi="Times New Roman"/>
          <w:sz w:val="28"/>
          <w:szCs w:val="28"/>
        </w:rPr>
      </w:pPr>
      <w:r w:rsidRPr="00F12BC8">
        <w:rPr>
          <w:rFonts w:ascii="Times New Roman" w:hAnsi="Times New Roman"/>
          <w:sz w:val="28"/>
          <w:szCs w:val="28"/>
        </w:rPr>
        <w:t xml:space="preserve">розробка </w:t>
      </w:r>
      <w:r w:rsidR="00573985" w:rsidRPr="00F12BC8">
        <w:rPr>
          <w:rFonts w:ascii="Times New Roman" w:hAnsi="Times New Roman"/>
          <w:sz w:val="28"/>
          <w:szCs w:val="28"/>
        </w:rPr>
        <w:t>Проекту організації території регіонального ландшафтного парку «Парк Партизанської слави», охорони, відтворення та рекреаційного використання його природних комплексів та об’єктів</w:t>
      </w:r>
      <w:r w:rsidR="00573985" w:rsidRPr="00F12BC8">
        <w:rPr>
          <w:rFonts w:ascii="Times New Roman" w:hAnsi="Times New Roman"/>
          <w:sz w:val="28"/>
          <w:szCs w:val="28"/>
          <w:lang w:val="uk-UA"/>
        </w:rPr>
        <w:t>;</w:t>
      </w:r>
    </w:p>
    <w:p w:rsidR="00573985" w:rsidRPr="00F12BC8" w:rsidRDefault="0057586B" w:rsidP="00837E57">
      <w:pPr>
        <w:pStyle w:val="ab"/>
        <w:numPr>
          <w:ilvl w:val="0"/>
          <w:numId w:val="8"/>
        </w:numPr>
        <w:ind w:left="0" w:firstLine="0"/>
        <w:contextualSpacing/>
        <w:jc w:val="both"/>
        <w:rPr>
          <w:rFonts w:ascii="Times New Roman" w:hAnsi="Times New Roman"/>
          <w:sz w:val="28"/>
          <w:szCs w:val="28"/>
        </w:rPr>
      </w:pPr>
      <w:r w:rsidRPr="00F12BC8">
        <w:rPr>
          <w:rFonts w:ascii="Times New Roman" w:hAnsi="Times New Roman"/>
          <w:sz w:val="28"/>
          <w:szCs w:val="28"/>
        </w:rPr>
        <w:t xml:space="preserve">розроблення </w:t>
      </w:r>
      <w:r w:rsidR="00573985" w:rsidRPr="00F12BC8">
        <w:rPr>
          <w:rFonts w:ascii="Times New Roman" w:hAnsi="Times New Roman"/>
          <w:sz w:val="28"/>
          <w:szCs w:val="28"/>
        </w:rPr>
        <w:t>документації із землеустрою для територій та об'єктів природно-заповідного фонду</w:t>
      </w:r>
      <w:r w:rsidR="00573985" w:rsidRPr="00F12BC8">
        <w:rPr>
          <w:rFonts w:ascii="Times New Roman" w:hAnsi="Times New Roman"/>
          <w:sz w:val="28"/>
          <w:szCs w:val="28"/>
          <w:lang w:val="uk-UA"/>
        </w:rPr>
        <w:t>;</w:t>
      </w:r>
    </w:p>
    <w:p w:rsidR="00A42793" w:rsidRPr="00F12BC8" w:rsidRDefault="00A42793" w:rsidP="00837E57">
      <w:pPr>
        <w:pStyle w:val="ab"/>
        <w:contextualSpacing/>
        <w:jc w:val="both"/>
        <w:rPr>
          <w:rFonts w:ascii="Times New Roman" w:hAnsi="Times New Roman"/>
          <w:sz w:val="28"/>
          <w:szCs w:val="28"/>
        </w:rPr>
      </w:pPr>
      <w:r w:rsidRPr="00F12BC8">
        <w:rPr>
          <w:rFonts w:ascii="Times New Roman" w:hAnsi="Times New Roman"/>
          <w:sz w:val="28"/>
          <w:szCs w:val="28"/>
          <w:lang w:val="uk-UA"/>
        </w:rPr>
        <w:t xml:space="preserve">- </w:t>
      </w:r>
      <w:r w:rsidRPr="00F12BC8">
        <w:rPr>
          <w:rFonts w:ascii="Times New Roman" w:hAnsi="Times New Roman"/>
          <w:sz w:val="28"/>
          <w:szCs w:val="28"/>
        </w:rPr>
        <w:t>заход</w:t>
      </w:r>
      <w:r w:rsidRPr="00F12BC8">
        <w:rPr>
          <w:rFonts w:ascii="Times New Roman" w:hAnsi="Times New Roman"/>
          <w:sz w:val="28"/>
          <w:szCs w:val="28"/>
          <w:lang w:val="uk-UA"/>
        </w:rPr>
        <w:t>и</w:t>
      </w:r>
      <w:r w:rsidRPr="00F12BC8">
        <w:rPr>
          <w:rFonts w:ascii="Times New Roman" w:hAnsi="Times New Roman"/>
          <w:sz w:val="28"/>
          <w:szCs w:val="28"/>
        </w:rPr>
        <w:t xml:space="preserve"> з озеленення міста;</w:t>
      </w:r>
    </w:p>
    <w:p w:rsidR="00573985" w:rsidRPr="00F12BC8" w:rsidRDefault="0057586B" w:rsidP="00091146">
      <w:pPr>
        <w:pStyle w:val="ab"/>
        <w:contextualSpacing/>
        <w:jc w:val="both"/>
        <w:rPr>
          <w:rFonts w:ascii="Times New Roman" w:hAnsi="Times New Roman"/>
          <w:sz w:val="28"/>
          <w:szCs w:val="28"/>
          <w:lang w:val="uk-UA"/>
        </w:rPr>
      </w:pPr>
      <w:r w:rsidRPr="00F12BC8">
        <w:rPr>
          <w:rFonts w:ascii="Times New Roman" w:hAnsi="Times New Roman"/>
          <w:sz w:val="28"/>
          <w:szCs w:val="28"/>
          <w:lang w:val="uk-UA"/>
        </w:rPr>
        <w:lastRenderedPageBreak/>
        <w:t>-</w:t>
      </w:r>
      <w:r w:rsidRPr="00F12BC8">
        <w:rPr>
          <w:rFonts w:ascii="Times New Roman" w:hAnsi="Times New Roman"/>
          <w:sz w:val="28"/>
          <w:szCs w:val="28"/>
        </w:rPr>
        <w:t xml:space="preserve">проведення </w:t>
      </w:r>
      <w:r w:rsidR="00573985" w:rsidRPr="00F12BC8">
        <w:rPr>
          <w:rFonts w:ascii="Times New Roman" w:hAnsi="Times New Roman"/>
          <w:sz w:val="28"/>
          <w:szCs w:val="28"/>
        </w:rPr>
        <w:t>наукових досліджень щодо біологічного різноманіття в межах екосистеми міста Києва та водних об'єктах</w:t>
      </w:r>
      <w:r w:rsidR="00573985" w:rsidRPr="00F12BC8">
        <w:rPr>
          <w:rFonts w:ascii="Times New Roman" w:hAnsi="Times New Roman"/>
          <w:sz w:val="28"/>
          <w:szCs w:val="28"/>
          <w:lang w:val="uk-UA"/>
        </w:rPr>
        <w:t>;</w:t>
      </w:r>
    </w:p>
    <w:p w:rsidR="00A42793" w:rsidRPr="00F12BC8" w:rsidRDefault="00A42793" w:rsidP="00091146">
      <w:pPr>
        <w:pStyle w:val="ab"/>
        <w:contextualSpacing/>
        <w:jc w:val="both"/>
        <w:rPr>
          <w:rFonts w:ascii="Times New Roman" w:hAnsi="Times New Roman"/>
          <w:sz w:val="28"/>
          <w:szCs w:val="28"/>
          <w:lang w:val="uk-UA"/>
        </w:rPr>
      </w:pPr>
      <w:r w:rsidRPr="00F12BC8">
        <w:rPr>
          <w:rFonts w:ascii="Times New Roman" w:hAnsi="Times New Roman"/>
          <w:sz w:val="28"/>
          <w:szCs w:val="28"/>
          <w:lang w:val="uk-UA"/>
        </w:rPr>
        <w:t>- заходи щодо впровадження сучасної методів переробки твердих побутових відходів та обмеждення їх поховання на полігонах за рахунок спорудження установок для утилізації рослинних відходів;</w:t>
      </w:r>
    </w:p>
    <w:p w:rsidR="00091146" w:rsidRPr="00F12BC8" w:rsidRDefault="00837E57" w:rsidP="00091146">
      <w:pPr>
        <w:pStyle w:val="ab"/>
        <w:contextualSpacing/>
        <w:jc w:val="both"/>
        <w:rPr>
          <w:rFonts w:ascii="Times New Roman" w:hAnsi="Times New Roman"/>
          <w:sz w:val="28"/>
          <w:szCs w:val="28"/>
          <w:lang w:val="uk-UA"/>
        </w:rPr>
      </w:pPr>
      <w:r w:rsidRPr="00F12BC8">
        <w:rPr>
          <w:rFonts w:ascii="Times New Roman" w:hAnsi="Times New Roman"/>
          <w:sz w:val="28"/>
          <w:szCs w:val="28"/>
          <w:lang w:val="uk-UA"/>
        </w:rPr>
        <w:t xml:space="preserve">-проведення </w:t>
      </w:r>
      <w:r w:rsidR="00573985" w:rsidRPr="00F12BC8">
        <w:rPr>
          <w:rFonts w:ascii="Times New Roman" w:hAnsi="Times New Roman"/>
          <w:sz w:val="28"/>
          <w:szCs w:val="28"/>
          <w:lang w:val="uk-UA"/>
        </w:rPr>
        <w:t>заходів з демеркуризації промислового майданчика ВАТ «Радикал», забезпечення екологічно безпечного збирання, зберігання, оброблення, перевезення, утилізації і захоронення ртутєвмісних відходів та рекультивації забруднених територій в тому числі здійснення проектних робіт</w:t>
      </w:r>
      <w:r w:rsidRPr="00F12BC8">
        <w:rPr>
          <w:rFonts w:ascii="Times New Roman" w:hAnsi="Times New Roman"/>
          <w:sz w:val="28"/>
          <w:szCs w:val="28"/>
          <w:lang w:val="uk-UA"/>
        </w:rPr>
        <w:t>;</w:t>
      </w:r>
    </w:p>
    <w:p w:rsidR="00A42793" w:rsidRPr="00F12BC8" w:rsidRDefault="00A42793" w:rsidP="00091146">
      <w:pPr>
        <w:contextualSpacing/>
        <w:jc w:val="both"/>
        <w:rPr>
          <w:sz w:val="28"/>
          <w:szCs w:val="28"/>
        </w:rPr>
      </w:pPr>
      <w:r w:rsidRPr="00F12BC8">
        <w:rPr>
          <w:sz w:val="28"/>
          <w:szCs w:val="28"/>
        </w:rPr>
        <w:t>- впровадження сучасної системи контролю (моніторинг) за станом довкілля та ін.</w:t>
      </w:r>
    </w:p>
    <w:p w:rsidR="00872F5C" w:rsidRPr="001E36AB" w:rsidRDefault="00872F5C" w:rsidP="00872F5C">
      <w:pPr>
        <w:pStyle w:val="20"/>
        <w:shd w:val="clear" w:color="auto" w:fill="auto"/>
        <w:tabs>
          <w:tab w:val="left" w:pos="898"/>
        </w:tabs>
        <w:rPr>
          <w:b w:val="0"/>
          <w:sz w:val="28"/>
          <w:szCs w:val="28"/>
          <w:lang w:val="uk-UA"/>
        </w:rPr>
      </w:pPr>
      <w:r w:rsidRPr="001E36AB">
        <w:rPr>
          <w:b w:val="0"/>
          <w:sz w:val="28"/>
          <w:szCs w:val="28"/>
        </w:rPr>
        <w:t>Ймовірні наслідки</w:t>
      </w:r>
      <w:r w:rsidRPr="001E36AB">
        <w:rPr>
          <w:b w:val="0"/>
          <w:sz w:val="28"/>
          <w:szCs w:val="28"/>
          <w:lang w:val="uk-UA"/>
        </w:rPr>
        <w:t xml:space="preserve"> реалізації Програми:</w:t>
      </w:r>
    </w:p>
    <w:p w:rsidR="00872F5C" w:rsidRPr="001E36AB" w:rsidRDefault="00872F5C" w:rsidP="00872F5C">
      <w:pPr>
        <w:pStyle w:val="12"/>
        <w:shd w:val="clear" w:color="auto" w:fill="auto"/>
        <w:spacing w:before="0" w:after="0"/>
        <w:ind w:left="20" w:firstLine="600"/>
        <w:rPr>
          <w:sz w:val="28"/>
          <w:szCs w:val="28"/>
        </w:rPr>
      </w:pPr>
      <w:r w:rsidRPr="001E36AB">
        <w:rPr>
          <w:sz w:val="28"/>
          <w:szCs w:val="28"/>
        </w:rPr>
        <w:t>а) для довкілля, у тому числі для здоров'я населення</w:t>
      </w:r>
    </w:p>
    <w:p w:rsidR="00872F5C" w:rsidRPr="001E36AB" w:rsidRDefault="00872F5C" w:rsidP="00872F5C">
      <w:pPr>
        <w:pStyle w:val="12"/>
        <w:shd w:val="clear" w:color="auto" w:fill="auto"/>
        <w:spacing w:before="0" w:after="0"/>
        <w:ind w:left="20" w:right="20" w:firstLine="600"/>
        <w:rPr>
          <w:sz w:val="28"/>
          <w:szCs w:val="28"/>
        </w:rPr>
      </w:pPr>
      <w:r w:rsidRPr="001E36AB">
        <w:rPr>
          <w:sz w:val="28"/>
          <w:szCs w:val="28"/>
        </w:rPr>
        <w:t>У процесі здійснення стратегічної екологічної оцінки мають бути оцінені ймовірні наслідки реалізації Програми. Зокрема, мають бути оцінені наслідки для таких складових довкілля:</w:t>
      </w:r>
    </w:p>
    <w:p w:rsidR="00872F5C" w:rsidRPr="001E36AB" w:rsidRDefault="00872F5C" w:rsidP="00872F5C">
      <w:pPr>
        <w:pStyle w:val="12"/>
        <w:numPr>
          <w:ilvl w:val="0"/>
          <w:numId w:val="7"/>
        </w:numPr>
        <w:shd w:val="clear" w:color="auto" w:fill="auto"/>
        <w:tabs>
          <w:tab w:val="left" w:pos="908"/>
        </w:tabs>
        <w:spacing w:before="0" w:after="0"/>
        <w:ind w:left="20" w:firstLine="600"/>
        <w:rPr>
          <w:sz w:val="28"/>
          <w:szCs w:val="28"/>
        </w:rPr>
      </w:pPr>
      <w:r w:rsidRPr="001E36AB">
        <w:rPr>
          <w:sz w:val="28"/>
          <w:szCs w:val="28"/>
        </w:rPr>
        <w:t>атмосферне повітря</w:t>
      </w:r>
      <w:r w:rsidRPr="001E36AB">
        <w:rPr>
          <w:sz w:val="28"/>
          <w:szCs w:val="28"/>
          <w:lang w:val="uk-UA"/>
        </w:rPr>
        <w:t xml:space="preserve"> (орієнтовно прогнозуються тимчасові впливи під час виконання будівельних робіт тощо)</w:t>
      </w:r>
      <w:r w:rsidRPr="001E36AB">
        <w:rPr>
          <w:sz w:val="28"/>
          <w:szCs w:val="28"/>
        </w:rPr>
        <w:t>;</w:t>
      </w:r>
    </w:p>
    <w:p w:rsidR="00872F5C" w:rsidRPr="001E36AB" w:rsidRDefault="00872F5C" w:rsidP="00872F5C">
      <w:pPr>
        <w:pStyle w:val="12"/>
        <w:numPr>
          <w:ilvl w:val="0"/>
          <w:numId w:val="7"/>
        </w:numPr>
        <w:shd w:val="clear" w:color="auto" w:fill="auto"/>
        <w:tabs>
          <w:tab w:val="left" w:pos="903"/>
        </w:tabs>
        <w:spacing w:before="0" w:after="0"/>
        <w:ind w:left="20" w:firstLine="600"/>
        <w:rPr>
          <w:sz w:val="28"/>
          <w:szCs w:val="28"/>
        </w:rPr>
      </w:pPr>
      <w:r w:rsidRPr="001E36AB">
        <w:rPr>
          <w:sz w:val="28"/>
          <w:szCs w:val="28"/>
        </w:rPr>
        <w:t>водні ресурси</w:t>
      </w:r>
      <w:r w:rsidRPr="001E36AB">
        <w:rPr>
          <w:sz w:val="28"/>
          <w:szCs w:val="28"/>
          <w:lang w:val="uk-UA"/>
        </w:rPr>
        <w:t xml:space="preserve"> (орієнтовно прогнозуються тимчасові впливи під час виконання будівельних робіт та позитивні наслідки за рахунок заходів із паспортизації, впорядкування, покращення стану водних об’єктів)</w:t>
      </w:r>
      <w:r w:rsidRPr="001E36AB">
        <w:rPr>
          <w:sz w:val="28"/>
          <w:szCs w:val="28"/>
        </w:rPr>
        <w:t>;</w:t>
      </w:r>
    </w:p>
    <w:p w:rsidR="00872F5C" w:rsidRPr="001E36AB" w:rsidRDefault="00872F5C" w:rsidP="00872F5C">
      <w:pPr>
        <w:pStyle w:val="12"/>
        <w:numPr>
          <w:ilvl w:val="0"/>
          <w:numId w:val="7"/>
        </w:numPr>
        <w:shd w:val="clear" w:color="auto" w:fill="auto"/>
        <w:tabs>
          <w:tab w:val="left" w:pos="903"/>
        </w:tabs>
        <w:spacing w:before="0" w:after="0"/>
        <w:ind w:left="20" w:firstLine="600"/>
        <w:rPr>
          <w:sz w:val="28"/>
          <w:szCs w:val="28"/>
        </w:rPr>
      </w:pPr>
      <w:r w:rsidRPr="001E36AB">
        <w:rPr>
          <w:sz w:val="28"/>
          <w:szCs w:val="28"/>
          <w:lang w:val="uk-UA"/>
        </w:rPr>
        <w:t>земельні ресурси (орієнтовно прогнозуються позитивні наслідки за рахунок заходів щодо поводження з відходами, заходів з інженерної підготовки та захисту території тощо)</w:t>
      </w:r>
      <w:r w:rsidRPr="001E36AB">
        <w:rPr>
          <w:sz w:val="28"/>
          <w:szCs w:val="28"/>
        </w:rPr>
        <w:t>;</w:t>
      </w:r>
    </w:p>
    <w:p w:rsidR="00872F5C" w:rsidRPr="001E36AB" w:rsidRDefault="00872F5C" w:rsidP="00872F5C">
      <w:pPr>
        <w:pStyle w:val="12"/>
        <w:numPr>
          <w:ilvl w:val="0"/>
          <w:numId w:val="7"/>
        </w:numPr>
        <w:shd w:val="clear" w:color="auto" w:fill="auto"/>
        <w:tabs>
          <w:tab w:val="left" w:pos="898"/>
        </w:tabs>
        <w:spacing w:before="0" w:after="0"/>
        <w:ind w:left="20" w:firstLine="600"/>
        <w:rPr>
          <w:sz w:val="28"/>
          <w:szCs w:val="28"/>
        </w:rPr>
      </w:pPr>
      <w:r w:rsidRPr="001E36AB">
        <w:rPr>
          <w:sz w:val="28"/>
          <w:szCs w:val="28"/>
          <w:lang w:val="uk-UA"/>
        </w:rPr>
        <w:t>рослинний та тваринний світ, біорізноманіття (орієнтовно наслідки позитивні за рахунок заходів з озеленення міста, у</w:t>
      </w:r>
      <w:r w:rsidRPr="001E36AB">
        <w:rPr>
          <w:sz w:val="28"/>
          <w:szCs w:val="28"/>
        </w:rPr>
        <w:t>тримання зелених насаджень загального користування</w:t>
      </w:r>
      <w:r w:rsidRPr="001E36AB">
        <w:rPr>
          <w:sz w:val="28"/>
          <w:szCs w:val="28"/>
          <w:lang w:val="uk-UA"/>
        </w:rPr>
        <w:t>, відновлення лісів тощо);</w:t>
      </w:r>
    </w:p>
    <w:p w:rsidR="00872F5C" w:rsidRPr="008F4906" w:rsidRDefault="00872F5C" w:rsidP="00872F5C">
      <w:pPr>
        <w:pStyle w:val="ab"/>
        <w:ind w:firstLine="620"/>
        <w:jc w:val="both"/>
        <w:rPr>
          <w:rFonts w:ascii="Times New Roman" w:hAnsi="Times New Roman"/>
          <w:sz w:val="28"/>
          <w:szCs w:val="28"/>
        </w:rPr>
      </w:pPr>
      <w:r w:rsidRPr="001E36AB">
        <w:rPr>
          <w:rFonts w:ascii="Times New Roman" w:hAnsi="Times New Roman"/>
          <w:sz w:val="28"/>
          <w:szCs w:val="28"/>
          <w:lang w:val="uk-UA"/>
        </w:rPr>
        <w:t>- наслідки для здоров’я населення (орієнтовно прогнозуються позитивні наслідки, так як П</w:t>
      </w:r>
      <w:r w:rsidRPr="001E36AB">
        <w:rPr>
          <w:rFonts w:ascii="Times New Roman" w:hAnsi="Times New Roman"/>
          <w:sz w:val="28"/>
          <w:szCs w:val="28"/>
        </w:rPr>
        <w:t xml:space="preserve">рограма спрямована на забезпечення екологічної безпеки в столиці, підвищення рівня благоустрою та комфорту життя мешканців столиці </w:t>
      </w:r>
      <w:r w:rsidRPr="001E36AB">
        <w:rPr>
          <w:rFonts w:ascii="Times New Roman" w:hAnsi="Times New Roman"/>
          <w:sz w:val="28"/>
          <w:szCs w:val="28"/>
          <w:lang w:val="uk-UA"/>
        </w:rPr>
        <w:t>тощо);</w:t>
      </w:r>
    </w:p>
    <w:p w:rsidR="00872F5C" w:rsidRPr="008E5EEB" w:rsidRDefault="00872F5C" w:rsidP="00872F5C">
      <w:pPr>
        <w:pStyle w:val="12"/>
        <w:shd w:val="clear" w:color="auto" w:fill="auto"/>
        <w:tabs>
          <w:tab w:val="left" w:pos="898"/>
        </w:tabs>
        <w:spacing w:before="0" w:after="0"/>
        <w:ind w:firstLine="620"/>
        <w:rPr>
          <w:sz w:val="28"/>
          <w:szCs w:val="28"/>
        </w:rPr>
      </w:pPr>
      <w:r w:rsidRPr="008E5EEB">
        <w:rPr>
          <w:sz w:val="28"/>
          <w:szCs w:val="28"/>
          <w:lang w:val="uk-UA"/>
        </w:rPr>
        <w:t xml:space="preserve">б) для територій з природоохоронним статусом (негативні наслідки не очікуються; навпаки, прогнозуються позитивні наслідки за рахунок </w:t>
      </w:r>
      <w:r w:rsidRPr="008E5EEB">
        <w:rPr>
          <w:sz w:val="28"/>
          <w:szCs w:val="28"/>
        </w:rPr>
        <w:t>розроблення проєктів створення територій і об'єктів природно-заповідного фонду та організації їх територій</w:t>
      </w:r>
      <w:r w:rsidRPr="008E5EEB">
        <w:rPr>
          <w:sz w:val="28"/>
          <w:szCs w:val="28"/>
          <w:lang w:val="uk-UA"/>
        </w:rPr>
        <w:t xml:space="preserve">, </w:t>
      </w:r>
      <w:r w:rsidRPr="008E5EEB">
        <w:rPr>
          <w:sz w:val="28"/>
          <w:szCs w:val="28"/>
        </w:rPr>
        <w:t>спеціальних заходів, спрямованих на зап</w:t>
      </w:r>
      <w:r>
        <w:rPr>
          <w:sz w:val="28"/>
          <w:szCs w:val="28"/>
        </w:rPr>
        <w:t>обігання знищенню чи пошкодженн</w:t>
      </w:r>
      <w:r w:rsidRPr="008E5EEB">
        <w:rPr>
          <w:sz w:val="28"/>
          <w:szCs w:val="28"/>
        </w:rPr>
        <w:t>ю приро</w:t>
      </w:r>
      <w:r>
        <w:rPr>
          <w:sz w:val="28"/>
          <w:szCs w:val="28"/>
        </w:rPr>
        <w:t>дних комплексів територій та об</w:t>
      </w:r>
      <w:r>
        <w:rPr>
          <w:sz w:val="28"/>
          <w:szCs w:val="28"/>
          <w:lang w:val="uk-UA"/>
        </w:rPr>
        <w:t>’</w:t>
      </w:r>
      <w:r w:rsidRPr="008E5EEB">
        <w:rPr>
          <w:sz w:val="28"/>
          <w:szCs w:val="28"/>
        </w:rPr>
        <w:t>єктів природного заповідног</w:t>
      </w:r>
      <w:r w:rsidRPr="008E5EEB">
        <w:rPr>
          <w:sz w:val="28"/>
          <w:szCs w:val="28"/>
          <w:lang w:val="uk-UA"/>
        </w:rPr>
        <w:t>о фонду тощо)</w:t>
      </w:r>
      <w:r w:rsidRPr="008E5EEB">
        <w:rPr>
          <w:sz w:val="28"/>
          <w:szCs w:val="28"/>
        </w:rPr>
        <w:t>.</w:t>
      </w:r>
    </w:p>
    <w:p w:rsidR="00872F5C" w:rsidRPr="00532866" w:rsidRDefault="00872F5C" w:rsidP="00872F5C">
      <w:pPr>
        <w:pStyle w:val="12"/>
        <w:shd w:val="clear" w:color="auto" w:fill="auto"/>
        <w:tabs>
          <w:tab w:val="left" w:pos="1004"/>
        </w:tabs>
        <w:spacing w:before="0" w:after="0"/>
        <w:ind w:left="20" w:right="20" w:firstLine="600"/>
        <w:rPr>
          <w:sz w:val="28"/>
          <w:szCs w:val="28"/>
        </w:rPr>
      </w:pPr>
      <w:r w:rsidRPr="00532866">
        <w:rPr>
          <w:sz w:val="28"/>
          <w:szCs w:val="28"/>
        </w:rPr>
        <w:t>в)</w:t>
      </w:r>
      <w:r w:rsidRPr="00532866">
        <w:rPr>
          <w:sz w:val="28"/>
          <w:szCs w:val="28"/>
        </w:rPr>
        <w:tab/>
        <w:t xml:space="preserve">транскордонні наслідки </w:t>
      </w:r>
      <w:r>
        <w:rPr>
          <w:sz w:val="28"/>
          <w:szCs w:val="28"/>
          <w:lang w:val="uk-UA"/>
        </w:rPr>
        <w:t>–</w:t>
      </w:r>
      <w:r w:rsidRPr="00532866">
        <w:rPr>
          <w:sz w:val="28"/>
          <w:szCs w:val="28"/>
        </w:rPr>
        <w:t xml:space="preserve"> </w:t>
      </w:r>
      <w:r>
        <w:rPr>
          <w:sz w:val="28"/>
          <w:szCs w:val="28"/>
          <w:lang w:val="uk-UA"/>
        </w:rPr>
        <w:t>не прогнозуються</w:t>
      </w:r>
      <w:r w:rsidRPr="00532866">
        <w:rPr>
          <w:sz w:val="28"/>
          <w:szCs w:val="28"/>
        </w:rPr>
        <w:t>.</w:t>
      </w:r>
    </w:p>
    <w:p w:rsidR="00872F5C" w:rsidRDefault="00872F5C" w:rsidP="00872F5C">
      <w:pPr>
        <w:ind w:firstLine="708"/>
        <w:jc w:val="both"/>
        <w:rPr>
          <w:sz w:val="28"/>
          <w:szCs w:val="28"/>
        </w:rPr>
      </w:pPr>
      <w:r w:rsidRPr="009854A8">
        <w:rPr>
          <w:sz w:val="28"/>
          <w:szCs w:val="28"/>
        </w:rPr>
        <w:t>Програма спрямована на забезпечення екологічної безпеки в столиці, зниження негативного впливу на довкілля та підвищення рівня благоустрою та комфорту життя мешканців столиці через фінансування заходів за рахунок коштів бюджету міста Києва, в тому числі за рахунок коштів Київського міського фонду охорони навколишнього природного середовища.</w:t>
      </w:r>
    </w:p>
    <w:p w:rsidR="00926561" w:rsidRDefault="00926561" w:rsidP="00872F5C">
      <w:pPr>
        <w:ind w:firstLine="708"/>
        <w:jc w:val="both"/>
        <w:rPr>
          <w:sz w:val="28"/>
          <w:szCs w:val="28"/>
        </w:rPr>
      </w:pPr>
    </w:p>
    <w:p w:rsidR="00241FF5" w:rsidRPr="009854A8" w:rsidRDefault="00241FF5" w:rsidP="00872F5C">
      <w:pPr>
        <w:ind w:firstLine="708"/>
        <w:jc w:val="both"/>
        <w:rPr>
          <w:sz w:val="28"/>
          <w:szCs w:val="28"/>
        </w:rPr>
      </w:pPr>
    </w:p>
    <w:p w:rsidR="000A1144" w:rsidRDefault="000A1144" w:rsidP="000A1144">
      <w:pPr>
        <w:pStyle w:val="rvps2"/>
        <w:shd w:val="clear" w:color="auto" w:fill="FFFFFF"/>
        <w:spacing w:before="0" w:beforeAutospacing="0" w:after="0" w:afterAutospacing="0"/>
        <w:ind w:firstLine="720"/>
        <w:jc w:val="both"/>
        <w:rPr>
          <w:b/>
          <w:bCs/>
          <w:sz w:val="28"/>
          <w:szCs w:val="28"/>
          <w:lang w:val="uk-UA"/>
        </w:rPr>
      </w:pPr>
      <w:r w:rsidRPr="00854DAE">
        <w:rPr>
          <w:b/>
          <w:bCs/>
          <w:sz w:val="28"/>
          <w:szCs w:val="28"/>
          <w:lang w:val="uk-UA"/>
        </w:rPr>
        <w:lastRenderedPageBreak/>
        <w:t>12. Використана література</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Атлас міграцій птахів України (складений за даними кільцювання). – К.: Інститут зоології ім. І.І.Шмальгаузена НАН України, Український центр кільцювання птахів, 2016. – 63 с.</w:t>
      </w:r>
    </w:p>
    <w:p w:rsidR="006A2C07" w:rsidRPr="00B450F8" w:rsidRDefault="006A2C07" w:rsidP="006A2C07">
      <w:pPr>
        <w:pStyle w:val="rvps2"/>
        <w:numPr>
          <w:ilvl w:val="0"/>
          <w:numId w:val="16"/>
        </w:numPr>
        <w:jc w:val="both"/>
        <w:rPr>
          <w:sz w:val="28"/>
          <w:szCs w:val="28"/>
          <w:lang w:val="uk-UA"/>
        </w:rPr>
      </w:pPr>
      <w:r w:rsidRPr="00B450F8">
        <w:rPr>
          <w:sz w:val="28"/>
          <w:szCs w:val="28"/>
          <w:lang w:val="uk-UA"/>
        </w:rPr>
        <w:t>Багацька Т.С. Вищі судинні рослини рекреаційних зон м. Києва /                             Т.С. Багацька // Інтродукція рослин. – 2014, № 3. – С. 31 – 37.</w:t>
      </w:r>
    </w:p>
    <w:p w:rsidR="006A2C07" w:rsidRPr="00B450F8" w:rsidRDefault="006A2C07" w:rsidP="006A2C07">
      <w:pPr>
        <w:pStyle w:val="rvps2"/>
        <w:numPr>
          <w:ilvl w:val="0"/>
          <w:numId w:val="16"/>
        </w:numPr>
        <w:jc w:val="both"/>
        <w:rPr>
          <w:sz w:val="28"/>
          <w:szCs w:val="28"/>
          <w:lang w:val="uk-UA"/>
        </w:rPr>
      </w:pPr>
      <w:r w:rsidRPr="00B450F8">
        <w:rPr>
          <w:sz w:val="28"/>
          <w:szCs w:val="28"/>
          <w:lang w:val="uk-UA"/>
        </w:rPr>
        <w:t>Борисова О.В. Водна стратегія міста Києва 2018 – 2025 рр. / О.В.Борисова, В.І.Вишневський, Г.М.Цвєткова та ін. – К.: 2018. – 124 с.</w:t>
      </w:r>
    </w:p>
    <w:p w:rsidR="006A2C07" w:rsidRPr="00B450F8" w:rsidRDefault="006A2C07" w:rsidP="006A2C07">
      <w:pPr>
        <w:pStyle w:val="ab"/>
        <w:numPr>
          <w:ilvl w:val="0"/>
          <w:numId w:val="16"/>
        </w:numPr>
        <w:shd w:val="clear" w:color="auto" w:fill="FFFFFF"/>
        <w:jc w:val="both"/>
        <w:rPr>
          <w:rFonts w:ascii="Times New Roman" w:hAnsi="Times New Roman"/>
          <w:sz w:val="28"/>
          <w:szCs w:val="28"/>
          <w:lang w:val="uk-UA"/>
        </w:rPr>
      </w:pPr>
      <w:r w:rsidRPr="00B450F8">
        <w:rPr>
          <w:rFonts w:ascii="Times New Roman" w:hAnsi="Times New Roman"/>
          <w:sz w:val="28"/>
          <w:szCs w:val="28"/>
          <w:lang w:val="uk-UA"/>
        </w:rPr>
        <w:t xml:space="preserve">Боймен Р. Мій рік у Києві. Міські спостереження за птахами у Східній Європі/ Р. Боймен // Птах. – 2009. – № 3. </w:t>
      </w:r>
    </w:p>
    <w:p w:rsidR="006A2C07" w:rsidRPr="00B450F8" w:rsidRDefault="006A2C07" w:rsidP="006A2C07">
      <w:pPr>
        <w:pStyle w:val="ab"/>
        <w:numPr>
          <w:ilvl w:val="0"/>
          <w:numId w:val="16"/>
        </w:numPr>
        <w:autoSpaceDE w:val="0"/>
        <w:autoSpaceDN w:val="0"/>
        <w:adjustRightInd w:val="0"/>
        <w:jc w:val="both"/>
        <w:rPr>
          <w:rFonts w:ascii="Times New Roman" w:eastAsia="TimesNewRomanPSMT" w:hAnsi="Times New Roman" w:cs="Calibri"/>
          <w:sz w:val="28"/>
          <w:szCs w:val="28"/>
          <w:lang w:val="uk-UA"/>
        </w:rPr>
      </w:pPr>
      <w:r w:rsidRPr="00B450F8">
        <w:rPr>
          <w:rFonts w:ascii="Times New Roman" w:hAnsi="Times New Roman"/>
          <w:sz w:val="28"/>
          <w:szCs w:val="28"/>
          <w:lang w:val="uk-UA"/>
        </w:rPr>
        <w:t>Василенко І.А. Урбоекологія / І.А. Василенко, О.А. Півоваров, І.М. Трус, А.В. Іванченко – Дніпро: Акцент ПП, 2017. – 309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bCs/>
          <w:sz w:val="28"/>
          <w:szCs w:val="28"/>
          <w:shd w:val="clear" w:color="auto" w:fill="FFFFFF"/>
          <w:lang w:val="uk-UA"/>
        </w:rPr>
        <w:t>Вплив транспорту на екологію міста. Аналіз та стратегії для України. – Х.: Міські реформи, 2016. – 24 с.</w:t>
      </w:r>
    </w:p>
    <w:p w:rsidR="006A2C07" w:rsidRPr="00B450F8" w:rsidRDefault="006A2C07" w:rsidP="006A2C07">
      <w:pPr>
        <w:pStyle w:val="ab"/>
        <w:numPr>
          <w:ilvl w:val="0"/>
          <w:numId w:val="16"/>
        </w:numPr>
        <w:autoSpaceDE w:val="0"/>
        <w:autoSpaceDN w:val="0"/>
        <w:adjustRightInd w:val="0"/>
        <w:jc w:val="both"/>
        <w:rPr>
          <w:rFonts w:ascii="Times New Roman" w:hAnsi="Times New Roman"/>
          <w:sz w:val="28"/>
          <w:szCs w:val="28"/>
          <w:lang w:val="uk-UA"/>
        </w:rPr>
      </w:pPr>
      <w:r w:rsidRPr="00B450F8">
        <w:rPr>
          <w:rFonts w:ascii="Times New Roman" w:eastAsia="TimesNewRomanPSMT" w:hAnsi="Times New Roman"/>
          <w:sz w:val="28"/>
          <w:szCs w:val="28"/>
          <w:lang w:val="uk-UA"/>
        </w:rPr>
        <w:t>Врублевська О.О. Навчальний посібник з дисципліни «Клімат України та прикладні аспекти його використання»/ О.О. Врублевська, Г.П. Катеруша. – Одеса: ОДЕКУ, 2012. – 180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napToGrid w:val="0"/>
          <w:sz w:val="28"/>
          <w:szCs w:val="28"/>
          <w:lang w:val="uk-UA"/>
        </w:rPr>
        <w:t xml:space="preserve">ДСТУ-Н Б В.1.1-27:2010 «Будівельна кліматологія». </w:t>
      </w:r>
      <w:r w:rsidRPr="00B450F8">
        <w:rPr>
          <w:rFonts w:ascii="Times New Roman" w:hAnsi="Times New Roman"/>
          <w:sz w:val="28"/>
          <w:szCs w:val="28"/>
          <w:lang w:val="uk-UA"/>
        </w:rPr>
        <w:t>– К.: Мінрегіонбуд України, 2011. – 123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Екологічний паспорт. Місто Київ. – К.: 2018. – 119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Екологічний паспорт. Місто Київ. – К.: 2019. – 129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Заклади охорони здоров’я та захворюваність населення України у 2017 році: статистичний збірник. – К.: Державна служба статистики України, 2018. – 109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shd w:val="clear" w:color="auto" w:fill="FFFFFF"/>
          <w:lang w:val="uk-UA"/>
        </w:rPr>
        <w:t xml:space="preserve">Закон України «Про забезпечення санітарного та епідеміологічного благополуччя населення», Відомості Верховної Ради (ВВР), </w:t>
      </w:r>
      <w:r w:rsidRPr="00B450F8">
        <w:rPr>
          <w:rFonts w:ascii="Times New Roman" w:hAnsi="Times New Roman"/>
          <w:sz w:val="28"/>
          <w:szCs w:val="28"/>
          <w:shd w:val="clear" w:color="auto" w:fill="FFFFFF"/>
        </w:rPr>
        <w:t>1994, № 27, ст.218</w:t>
      </w:r>
      <w:r w:rsidRPr="00B450F8">
        <w:rPr>
          <w:rFonts w:ascii="Times New Roman" w:hAnsi="Times New Roman"/>
          <w:sz w:val="28"/>
          <w:szCs w:val="28"/>
          <w:shd w:val="clear" w:color="auto" w:fill="FFFFFF"/>
          <w:lang w:val="uk-UA"/>
        </w:rPr>
        <w:t>.</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shd w:val="clear" w:color="auto" w:fill="FFFFFF"/>
          <w:lang w:val="uk-UA"/>
        </w:rPr>
        <w:t>Закон України «Про охорону атмосферного повітря», ВВР, 2001</w:t>
      </w:r>
      <w:r w:rsidRPr="00B450F8">
        <w:rPr>
          <w:rFonts w:ascii="Times New Roman" w:hAnsi="Times New Roman"/>
          <w:sz w:val="28"/>
          <w:szCs w:val="28"/>
          <w:shd w:val="clear" w:color="auto" w:fill="FFFFFF"/>
        </w:rPr>
        <w:t xml:space="preserve">, № </w:t>
      </w:r>
      <w:r w:rsidRPr="00B450F8">
        <w:rPr>
          <w:rFonts w:ascii="Times New Roman" w:hAnsi="Times New Roman"/>
          <w:sz w:val="28"/>
          <w:szCs w:val="28"/>
          <w:shd w:val="clear" w:color="auto" w:fill="FFFFFF"/>
          <w:lang w:val="uk-UA"/>
        </w:rPr>
        <w:t>48</w:t>
      </w:r>
      <w:r w:rsidRPr="00B450F8">
        <w:rPr>
          <w:rFonts w:ascii="Times New Roman" w:hAnsi="Times New Roman"/>
          <w:sz w:val="28"/>
          <w:szCs w:val="28"/>
          <w:shd w:val="clear" w:color="auto" w:fill="FFFFFF"/>
        </w:rPr>
        <w:t>, ст.</w:t>
      </w:r>
      <w:r w:rsidRPr="00B450F8">
        <w:rPr>
          <w:rFonts w:ascii="Times New Roman" w:hAnsi="Times New Roman"/>
          <w:sz w:val="28"/>
          <w:szCs w:val="28"/>
          <w:shd w:val="clear" w:color="auto" w:fill="FFFFFF"/>
          <w:lang w:val="uk-UA"/>
        </w:rPr>
        <w:t>252.</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shd w:val="clear" w:color="auto" w:fill="FFFFFF"/>
          <w:lang w:val="uk-UA"/>
        </w:rPr>
        <w:t>Закон України «Про охорону земель», ВВР, 2003</w:t>
      </w:r>
      <w:r w:rsidRPr="00B450F8">
        <w:rPr>
          <w:rFonts w:ascii="Times New Roman" w:hAnsi="Times New Roman"/>
          <w:sz w:val="28"/>
          <w:szCs w:val="28"/>
          <w:shd w:val="clear" w:color="auto" w:fill="FFFFFF"/>
        </w:rPr>
        <w:t xml:space="preserve">, № </w:t>
      </w:r>
      <w:r w:rsidRPr="00B450F8">
        <w:rPr>
          <w:rFonts w:ascii="Times New Roman" w:hAnsi="Times New Roman"/>
          <w:sz w:val="28"/>
          <w:szCs w:val="28"/>
          <w:shd w:val="clear" w:color="auto" w:fill="FFFFFF"/>
          <w:lang w:val="uk-UA"/>
        </w:rPr>
        <w:t>39</w:t>
      </w:r>
      <w:r w:rsidRPr="00B450F8">
        <w:rPr>
          <w:rFonts w:ascii="Times New Roman" w:hAnsi="Times New Roman"/>
          <w:sz w:val="28"/>
          <w:szCs w:val="28"/>
          <w:shd w:val="clear" w:color="auto" w:fill="FFFFFF"/>
        </w:rPr>
        <w:t>, ст.</w:t>
      </w:r>
      <w:r w:rsidRPr="00B450F8">
        <w:rPr>
          <w:rFonts w:ascii="Times New Roman" w:hAnsi="Times New Roman"/>
          <w:sz w:val="28"/>
          <w:szCs w:val="28"/>
          <w:shd w:val="clear" w:color="auto" w:fill="FFFFFF"/>
          <w:lang w:val="uk-UA"/>
        </w:rPr>
        <w:t>349.</w:t>
      </w:r>
    </w:p>
    <w:p w:rsidR="006A2C07" w:rsidRPr="00B450F8" w:rsidRDefault="006A2C07" w:rsidP="006A2C07">
      <w:pPr>
        <w:pStyle w:val="ab"/>
        <w:numPr>
          <w:ilvl w:val="0"/>
          <w:numId w:val="16"/>
        </w:numPr>
        <w:jc w:val="both"/>
        <w:rPr>
          <w:rFonts w:ascii="Times New Roman" w:hAnsi="Times New Roman"/>
          <w:sz w:val="28"/>
          <w:szCs w:val="28"/>
          <w:shd w:val="clear" w:color="auto" w:fill="FFFFFF"/>
          <w:lang w:val="uk-UA"/>
        </w:rPr>
      </w:pPr>
      <w:r w:rsidRPr="00B450F8">
        <w:rPr>
          <w:rFonts w:ascii="Times New Roman" w:hAnsi="Times New Roman"/>
          <w:sz w:val="28"/>
          <w:szCs w:val="28"/>
          <w:lang w:val="uk-UA"/>
        </w:rPr>
        <w:t xml:space="preserve">Закон України «Про стратегічну екологічну оцінку», </w:t>
      </w:r>
      <w:r w:rsidRPr="00B450F8">
        <w:rPr>
          <w:rFonts w:ascii="Times New Roman" w:hAnsi="Times New Roman"/>
          <w:sz w:val="28"/>
          <w:szCs w:val="28"/>
          <w:shd w:val="clear" w:color="auto" w:fill="FFFFFF"/>
          <w:lang w:val="uk-UA"/>
        </w:rPr>
        <w:t>Відомості Верховної Ради (ВВР), 2018, № 16, ст.138.</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Захворюваність та смертність населення м. Києва за 2011 – 2015 роки: статистичний збірник. – К.: Головне у</w:t>
      </w:r>
      <w:r w:rsidRPr="00B450F8">
        <w:rPr>
          <w:rFonts w:ascii="Times New Roman" w:hAnsi="Times New Roman"/>
          <w:sz w:val="28"/>
          <w:szCs w:val="28"/>
        </w:rPr>
        <w:t>правління статистики у м. Києві</w:t>
      </w:r>
      <w:r w:rsidRPr="00B450F8">
        <w:rPr>
          <w:rFonts w:ascii="Times New Roman" w:hAnsi="Times New Roman"/>
          <w:sz w:val="28"/>
          <w:szCs w:val="28"/>
          <w:lang w:val="uk-UA"/>
        </w:rPr>
        <w:t>, 2016. – 8 с.</w:t>
      </w:r>
    </w:p>
    <w:p w:rsidR="006A2C07" w:rsidRPr="00B450F8" w:rsidRDefault="006A2C07" w:rsidP="006A2C07">
      <w:pPr>
        <w:pStyle w:val="ab"/>
        <w:numPr>
          <w:ilvl w:val="0"/>
          <w:numId w:val="16"/>
        </w:numPr>
        <w:jc w:val="both"/>
        <w:rPr>
          <w:rFonts w:ascii="Times New Roman" w:hAnsi="Times New Roman"/>
          <w:sz w:val="28"/>
          <w:szCs w:val="28"/>
          <w:lang w:val="uk-UA"/>
        </w:rPr>
      </w:pPr>
      <w:r w:rsidRPr="00B450F8">
        <w:rPr>
          <w:rFonts w:ascii="Times New Roman" w:hAnsi="Times New Roman"/>
          <w:sz w:val="28"/>
          <w:szCs w:val="28"/>
          <w:lang w:val="uk-UA"/>
        </w:rPr>
        <w:t>Захворюваність та смертність населення міста Києва у 2012 – 2016 роках: статистичний збірник. – К.: Головне у</w:t>
      </w:r>
      <w:r w:rsidRPr="00B450F8">
        <w:rPr>
          <w:rFonts w:ascii="Times New Roman" w:hAnsi="Times New Roman"/>
          <w:sz w:val="28"/>
          <w:szCs w:val="28"/>
        </w:rPr>
        <w:t>правління статистики у м. Києві</w:t>
      </w:r>
      <w:r w:rsidRPr="00B450F8">
        <w:rPr>
          <w:rFonts w:ascii="Times New Roman" w:hAnsi="Times New Roman"/>
          <w:sz w:val="28"/>
          <w:szCs w:val="28"/>
          <w:lang w:val="uk-UA"/>
        </w:rPr>
        <w:t>, 2016. – 9 с.</w:t>
      </w:r>
    </w:p>
    <w:p w:rsidR="006A2C07" w:rsidRPr="00B450F8" w:rsidRDefault="006A2C07" w:rsidP="006A2C07">
      <w:pPr>
        <w:pStyle w:val="a5"/>
        <w:widowControl/>
        <w:numPr>
          <w:ilvl w:val="0"/>
          <w:numId w:val="16"/>
        </w:numPr>
        <w:adjustRightInd w:val="0"/>
        <w:contextualSpacing w:val="0"/>
        <w:jc w:val="both"/>
        <w:rPr>
          <w:sz w:val="28"/>
          <w:szCs w:val="28"/>
        </w:rPr>
      </w:pPr>
      <w:r w:rsidRPr="00B450F8">
        <w:rPr>
          <w:sz w:val="28"/>
          <w:szCs w:val="28"/>
        </w:rPr>
        <w:t>Мацюра О. В. Розвиток концепції цілісних ареалів птахів: аналіз міграційних шляхів / О. В. Мацюра, П. І. Горлов, М. В. Мацюра // Біологічний вісник. – 2012. – № 1. – с. 102 – 116.</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sz w:val="28"/>
          <w:szCs w:val="28"/>
        </w:rPr>
        <w:t>Писанец Е. М. Амфибии Украины (справочник-определитель земноводных Украины и сопредельных территорий)</w:t>
      </w:r>
      <w:r w:rsidRPr="00B450F8">
        <w:rPr>
          <w:rFonts w:ascii="Times New Roman" w:hAnsi="Times New Roman"/>
          <w:sz w:val="28"/>
          <w:szCs w:val="28"/>
          <w:lang w:val="uk-UA"/>
        </w:rPr>
        <w:t xml:space="preserve"> </w:t>
      </w:r>
      <w:r w:rsidRPr="00B450F8">
        <w:rPr>
          <w:rFonts w:ascii="Times New Roman" w:hAnsi="Times New Roman"/>
          <w:sz w:val="28"/>
          <w:szCs w:val="28"/>
        </w:rPr>
        <w:t>/ Е.</w:t>
      </w:r>
      <w:r w:rsidRPr="00B450F8">
        <w:rPr>
          <w:rFonts w:ascii="Times New Roman" w:hAnsi="Times New Roman"/>
          <w:sz w:val="28"/>
          <w:szCs w:val="28"/>
          <w:lang w:val="uk-UA"/>
        </w:rPr>
        <w:t>М.</w:t>
      </w:r>
      <w:r w:rsidRPr="00B450F8">
        <w:rPr>
          <w:rFonts w:ascii="Times New Roman" w:hAnsi="Times New Roman"/>
          <w:sz w:val="28"/>
          <w:szCs w:val="28"/>
        </w:rPr>
        <w:t xml:space="preserve"> Писанец </w:t>
      </w:r>
      <w:r w:rsidRPr="00B450F8">
        <w:rPr>
          <w:rFonts w:ascii="Times New Roman" w:hAnsi="Times New Roman"/>
          <w:sz w:val="28"/>
          <w:szCs w:val="28"/>
          <w:lang w:val="uk-UA"/>
        </w:rPr>
        <w:t xml:space="preserve">– </w:t>
      </w:r>
      <w:r w:rsidRPr="00B450F8">
        <w:rPr>
          <w:rFonts w:ascii="Times New Roman" w:hAnsi="Times New Roman"/>
          <w:sz w:val="28"/>
          <w:szCs w:val="28"/>
        </w:rPr>
        <w:t>Киев: Зоологический музей ННПМ НАН Украины, 2007. — 312 с.</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bCs/>
          <w:sz w:val="28"/>
          <w:szCs w:val="28"/>
          <w:lang w:val="uk-UA" w:eastAsia="uk-UA"/>
        </w:rPr>
        <w:lastRenderedPageBreak/>
        <w:t xml:space="preserve">Порядок </w:t>
      </w:r>
      <w:r w:rsidRPr="00B450F8">
        <w:rPr>
          <w:rFonts w:ascii="Times New Roman" w:hAnsi="Times New Roman"/>
          <w:bCs/>
          <w:sz w:val="28"/>
          <w:szCs w:val="28"/>
          <w:lang w:eastAsia="uk-UA"/>
        </w:rPr>
        <w:t>здійснення моніторингу наслідків виконання документа державного планування для довкілля, у тому числі для здоров’я населення</w:t>
      </w:r>
      <w:r w:rsidRPr="00B450F8">
        <w:rPr>
          <w:rFonts w:ascii="Times New Roman" w:hAnsi="Times New Roman"/>
          <w:bCs/>
          <w:sz w:val="28"/>
          <w:szCs w:val="28"/>
          <w:lang w:val="uk-UA" w:eastAsia="uk-UA"/>
        </w:rPr>
        <w:t xml:space="preserve">/ Постанова Кабінету Міністрів України </w:t>
      </w:r>
      <w:r w:rsidRPr="00B450F8">
        <w:rPr>
          <w:rFonts w:ascii="Times New Roman" w:hAnsi="Times New Roman"/>
          <w:bCs/>
          <w:sz w:val="28"/>
          <w:szCs w:val="28"/>
          <w:lang w:eastAsia="uk-UA"/>
        </w:rPr>
        <w:t>від 16</w:t>
      </w:r>
      <w:r w:rsidRPr="00B450F8">
        <w:rPr>
          <w:rFonts w:ascii="Times New Roman" w:hAnsi="Times New Roman"/>
          <w:bCs/>
          <w:sz w:val="28"/>
          <w:szCs w:val="28"/>
          <w:lang w:val="uk-UA" w:eastAsia="uk-UA"/>
        </w:rPr>
        <w:t>.12.</w:t>
      </w:r>
      <w:r w:rsidRPr="00B450F8">
        <w:rPr>
          <w:rFonts w:ascii="Times New Roman" w:hAnsi="Times New Roman"/>
          <w:bCs/>
          <w:sz w:val="28"/>
          <w:szCs w:val="28"/>
          <w:lang w:eastAsia="uk-UA"/>
        </w:rPr>
        <w:t>2020 № 1272</w:t>
      </w:r>
      <w:r w:rsidRPr="00B450F8">
        <w:rPr>
          <w:rFonts w:ascii="Times New Roman" w:hAnsi="Times New Roman"/>
          <w:bCs/>
          <w:sz w:val="28"/>
          <w:szCs w:val="28"/>
          <w:lang w:val="uk-UA" w:eastAsia="uk-UA"/>
        </w:rPr>
        <w:t>.</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sz w:val="28"/>
          <w:szCs w:val="28"/>
          <w:lang w:val="uk-UA"/>
        </w:rPr>
        <w:t>Про затвердження Методики роздільного збирання побутових відходів/ Наказ Міністерства регіонального розвитку, будівництва та житлово-комунального господарства України від 01.08.2011 № 133.</w:t>
      </w:r>
    </w:p>
    <w:p w:rsidR="006A2C07" w:rsidRPr="00B450F8" w:rsidRDefault="006A2C07" w:rsidP="006A2C07">
      <w:pPr>
        <w:pStyle w:val="a5"/>
        <w:widowControl/>
        <w:numPr>
          <w:ilvl w:val="0"/>
          <w:numId w:val="16"/>
        </w:numPr>
        <w:adjustRightInd w:val="0"/>
        <w:contextualSpacing w:val="0"/>
        <w:jc w:val="both"/>
        <w:rPr>
          <w:sz w:val="28"/>
          <w:szCs w:val="28"/>
          <w:shd w:val="clear" w:color="auto" w:fill="FFFFFF"/>
          <w:lang w:eastAsia="ru-RU"/>
        </w:rPr>
      </w:pPr>
      <w:r w:rsidRPr="00B450F8">
        <w:rPr>
          <w:sz w:val="28"/>
          <w:szCs w:val="28"/>
        </w:rPr>
        <w:t>Про затвердження методичних рекомендацій із здійснення стратегічної екологічної оцінки документів державного планування / Наказ Міністерства екології та природних ресурсів України від 10.08.2018 №296.</w:t>
      </w:r>
    </w:p>
    <w:p w:rsidR="006A2C07" w:rsidRPr="00B450F8" w:rsidRDefault="006A2C07" w:rsidP="006A2C07">
      <w:pPr>
        <w:pStyle w:val="a5"/>
        <w:widowControl/>
        <w:numPr>
          <w:ilvl w:val="0"/>
          <w:numId w:val="16"/>
        </w:numPr>
        <w:autoSpaceDE/>
        <w:autoSpaceDN/>
        <w:jc w:val="both"/>
        <w:rPr>
          <w:bCs/>
          <w:sz w:val="28"/>
          <w:szCs w:val="28"/>
          <w:shd w:val="clear" w:color="auto" w:fill="FFFFFF"/>
          <w:lang w:eastAsia="ru-RU"/>
        </w:rPr>
      </w:pPr>
      <w:r w:rsidRPr="00B450F8">
        <w:rPr>
          <w:rStyle w:val="rvts23"/>
          <w:bCs/>
          <w:sz w:val="28"/>
          <w:szCs w:val="28"/>
          <w:shd w:val="clear" w:color="auto" w:fill="FFFFFF"/>
        </w:rPr>
        <w:t>Протокол про стратегічну екологічну оцінку до Конвенції про оцінку впливу на навколишнє середовище у транскордонному контексті /</w:t>
      </w:r>
      <w:r w:rsidRPr="00B450F8">
        <w:rPr>
          <w:sz w:val="28"/>
          <w:szCs w:val="28"/>
          <w:shd w:val="clear" w:color="auto" w:fill="FFFFFF"/>
        </w:rPr>
        <w:t>ратифіковано Законом України </w:t>
      </w:r>
      <w:hyperlink r:id="rId12" w:anchor="n2" w:tgtFrame="_blank" w:history="1">
        <w:r w:rsidRPr="00B450F8">
          <w:rPr>
            <w:rStyle w:val="ad"/>
            <w:color w:val="auto"/>
            <w:sz w:val="28"/>
            <w:szCs w:val="28"/>
            <w:u w:val="none"/>
            <w:shd w:val="clear" w:color="auto" w:fill="FFFFFF"/>
          </w:rPr>
          <w:t>№ 562-VIII від 01.07.2015</w:t>
        </w:r>
      </w:hyperlink>
      <w:r w:rsidRPr="00B450F8">
        <w:rPr>
          <w:sz w:val="28"/>
          <w:szCs w:val="28"/>
        </w:rPr>
        <w:t>.</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sz w:val="28"/>
          <w:szCs w:val="28"/>
        </w:rPr>
        <w:t xml:space="preserve">Семерной В.П. Санитарная гидробиология: Учеб. пособие по гидробиологии. 2- е изд., перераб. и доп. </w:t>
      </w:r>
      <w:r w:rsidRPr="00B450F8">
        <w:rPr>
          <w:rFonts w:ascii="Times New Roman" w:hAnsi="Times New Roman"/>
          <w:sz w:val="28"/>
          <w:szCs w:val="28"/>
          <w:lang w:val="uk-UA"/>
        </w:rPr>
        <w:t xml:space="preserve">/В.П. Семерной. – </w:t>
      </w:r>
      <w:r w:rsidRPr="00B450F8">
        <w:rPr>
          <w:rFonts w:ascii="Times New Roman" w:hAnsi="Times New Roman"/>
          <w:sz w:val="28"/>
          <w:szCs w:val="28"/>
        </w:rPr>
        <w:t xml:space="preserve">Яросл. гос. ун-т. Ярославль, 2002. </w:t>
      </w:r>
      <w:r w:rsidRPr="00B450F8">
        <w:rPr>
          <w:rFonts w:ascii="Times New Roman" w:hAnsi="Times New Roman"/>
          <w:sz w:val="28"/>
          <w:szCs w:val="28"/>
          <w:lang w:val="uk-UA"/>
        </w:rPr>
        <w:t xml:space="preserve">– </w:t>
      </w:r>
      <w:r w:rsidRPr="00B450F8">
        <w:rPr>
          <w:rFonts w:ascii="Times New Roman" w:hAnsi="Times New Roman"/>
          <w:sz w:val="28"/>
          <w:szCs w:val="28"/>
        </w:rPr>
        <w:t>147 с.</w:t>
      </w:r>
    </w:p>
    <w:p w:rsidR="006A2C07" w:rsidRPr="00B450F8" w:rsidRDefault="006A2C07" w:rsidP="006A2C07">
      <w:pPr>
        <w:pStyle w:val="ae"/>
        <w:numPr>
          <w:ilvl w:val="0"/>
          <w:numId w:val="16"/>
        </w:numPr>
        <w:jc w:val="both"/>
        <w:rPr>
          <w:sz w:val="28"/>
          <w:szCs w:val="28"/>
        </w:rPr>
      </w:pPr>
      <w:r w:rsidRPr="00B450F8">
        <w:rPr>
          <w:sz w:val="28"/>
          <w:szCs w:val="28"/>
        </w:rPr>
        <w:t>Слюсарев А.О. Біологія: Навч.пос. / А.О. Слюсарев, О.В. Самсонов, В.М.Мухін та ін. – К.: Вища школа, 2005. – 622 с.</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sz w:val="28"/>
          <w:szCs w:val="28"/>
        </w:rPr>
        <w:t xml:space="preserve">Стан підземних вод України, щорічник – Київ: Державна служба геології та надр України, Державне науково-виробниче підприємство «Державний інформаційний геологічний фонд України», 2019. </w:t>
      </w:r>
      <w:r w:rsidRPr="00B450F8">
        <w:rPr>
          <w:rFonts w:ascii="Times New Roman" w:hAnsi="Times New Roman"/>
          <w:sz w:val="28"/>
          <w:szCs w:val="28"/>
          <w:lang w:val="uk-UA"/>
        </w:rPr>
        <w:t>–</w:t>
      </w:r>
      <w:r w:rsidRPr="00B450F8">
        <w:rPr>
          <w:rFonts w:ascii="Times New Roman" w:hAnsi="Times New Roman"/>
          <w:sz w:val="28"/>
          <w:szCs w:val="28"/>
        </w:rPr>
        <w:t xml:space="preserve"> 131 с.</w:t>
      </w:r>
    </w:p>
    <w:p w:rsidR="006A2C07" w:rsidRPr="00B450F8" w:rsidRDefault="006A2C07" w:rsidP="006A2C07">
      <w:pPr>
        <w:pStyle w:val="ab"/>
        <w:numPr>
          <w:ilvl w:val="0"/>
          <w:numId w:val="16"/>
        </w:numPr>
        <w:jc w:val="both"/>
        <w:rPr>
          <w:rFonts w:ascii="Times New Roman" w:hAnsi="Times New Roman"/>
          <w:sz w:val="28"/>
          <w:szCs w:val="28"/>
        </w:rPr>
      </w:pPr>
      <w:r w:rsidRPr="00B450F8">
        <w:rPr>
          <w:rFonts w:ascii="Times New Roman" w:hAnsi="Times New Roman"/>
          <w:sz w:val="28"/>
          <w:szCs w:val="28"/>
        </w:rPr>
        <w:t>Стратегія розвитку міста Києва до 2025 року</w:t>
      </w:r>
      <w:r w:rsidRPr="00B450F8">
        <w:rPr>
          <w:rFonts w:ascii="Times New Roman" w:hAnsi="Times New Roman"/>
          <w:sz w:val="28"/>
          <w:szCs w:val="28"/>
          <w:lang w:val="uk-UA"/>
        </w:rPr>
        <w:t xml:space="preserve"> (нова редакція) – К.: </w:t>
      </w:r>
      <w:r w:rsidRPr="00B450F8">
        <w:rPr>
          <w:rFonts w:ascii="Times New Roman" w:hAnsi="Times New Roman"/>
          <w:sz w:val="28"/>
          <w:szCs w:val="28"/>
        </w:rPr>
        <w:t>Виконавчий орган Київської міської ради (Київська міська державна адміністрація)</w:t>
      </w:r>
      <w:r w:rsidRPr="00B450F8">
        <w:rPr>
          <w:rFonts w:ascii="Times New Roman" w:hAnsi="Times New Roman"/>
          <w:sz w:val="28"/>
          <w:szCs w:val="28"/>
          <w:lang w:val="uk-UA"/>
        </w:rPr>
        <w:t>, 2017. – 144 с.</w:t>
      </w:r>
    </w:p>
    <w:p w:rsidR="006A2C07" w:rsidRDefault="006A2C07" w:rsidP="006A2C07">
      <w:pPr>
        <w:ind w:firstLine="720"/>
        <w:rPr>
          <w:bCs/>
          <w:sz w:val="28"/>
          <w:szCs w:val="28"/>
        </w:rPr>
      </w:pPr>
    </w:p>
    <w:p w:rsidR="00F12BC8" w:rsidRDefault="00F12BC8" w:rsidP="006A2C07">
      <w:pPr>
        <w:ind w:firstLine="720"/>
        <w:rPr>
          <w:bCs/>
          <w:sz w:val="28"/>
          <w:szCs w:val="28"/>
        </w:rPr>
      </w:pPr>
    </w:p>
    <w:p w:rsidR="00880CBF" w:rsidRDefault="00880CBF" w:rsidP="00880CBF">
      <w:pPr>
        <w:ind w:firstLine="720"/>
        <w:rPr>
          <w:bCs/>
          <w:sz w:val="28"/>
          <w:szCs w:val="28"/>
        </w:rPr>
      </w:pPr>
      <w:r>
        <w:rPr>
          <w:bCs/>
          <w:sz w:val="28"/>
          <w:szCs w:val="28"/>
        </w:rPr>
        <w:tab/>
      </w:r>
      <w:r>
        <w:rPr>
          <w:bCs/>
          <w:sz w:val="28"/>
          <w:szCs w:val="28"/>
        </w:rPr>
        <w:tab/>
      </w:r>
      <w:r>
        <w:rPr>
          <w:bCs/>
          <w:sz w:val="28"/>
          <w:szCs w:val="28"/>
        </w:rPr>
        <w:tab/>
      </w:r>
      <w:r>
        <w:rPr>
          <w:bCs/>
          <w:sz w:val="28"/>
          <w:szCs w:val="28"/>
        </w:rPr>
        <w:tab/>
      </w:r>
      <w:r w:rsidR="00A731E3">
        <w:rPr>
          <w:bCs/>
          <w:sz w:val="28"/>
          <w:szCs w:val="28"/>
        </w:rPr>
        <w:tab/>
      </w:r>
      <w:r w:rsidR="00A731E3">
        <w:rPr>
          <w:bCs/>
          <w:sz w:val="28"/>
          <w:szCs w:val="28"/>
        </w:rPr>
        <w:tab/>
      </w:r>
      <w:r w:rsidR="00A731E3">
        <w:rPr>
          <w:bCs/>
          <w:sz w:val="28"/>
          <w:szCs w:val="28"/>
        </w:rPr>
        <w:tab/>
      </w:r>
      <w:r w:rsidR="00A731E3">
        <w:rPr>
          <w:bCs/>
          <w:sz w:val="28"/>
          <w:szCs w:val="28"/>
        </w:rPr>
        <w:tab/>
      </w:r>
      <w:r w:rsidR="000A29D0">
        <w:rPr>
          <w:bCs/>
          <w:sz w:val="28"/>
          <w:szCs w:val="28"/>
        </w:rPr>
        <w:t xml:space="preserve"> </w:t>
      </w:r>
      <w:bookmarkStart w:id="6" w:name="_GoBack"/>
      <w:bookmarkEnd w:id="6"/>
      <w:r w:rsidR="00A731E3">
        <w:rPr>
          <w:bCs/>
          <w:sz w:val="28"/>
          <w:szCs w:val="28"/>
        </w:rPr>
        <w:t>В. Сідіченко</w:t>
      </w:r>
      <w:r>
        <w:rPr>
          <w:bCs/>
          <w:sz w:val="28"/>
          <w:szCs w:val="28"/>
        </w:rPr>
        <w:tab/>
        <w:t xml:space="preserve"> </w:t>
      </w:r>
    </w:p>
    <w:p w:rsidR="00034F4E" w:rsidRDefault="00034F4E" w:rsidP="006A2C07">
      <w:pPr>
        <w:ind w:firstLine="720"/>
        <w:rPr>
          <w:bCs/>
          <w:sz w:val="28"/>
          <w:szCs w:val="28"/>
        </w:rPr>
      </w:pPr>
    </w:p>
    <w:p w:rsidR="00034F4E" w:rsidRDefault="00034F4E" w:rsidP="006A2C07">
      <w:pPr>
        <w:ind w:firstLine="720"/>
        <w:rPr>
          <w:bCs/>
          <w:sz w:val="28"/>
          <w:szCs w:val="28"/>
        </w:rPr>
      </w:pPr>
    </w:p>
    <w:p w:rsidR="00034F4E" w:rsidRDefault="00034F4E" w:rsidP="006A2C07">
      <w:pPr>
        <w:ind w:firstLine="720"/>
        <w:rPr>
          <w:bCs/>
          <w:sz w:val="28"/>
          <w:szCs w:val="28"/>
        </w:rPr>
      </w:pPr>
    </w:p>
    <w:p w:rsidR="00034F4E" w:rsidRPr="00B450F8" w:rsidRDefault="00034F4E" w:rsidP="006A2C07">
      <w:pPr>
        <w:ind w:firstLine="720"/>
        <w:rPr>
          <w:bCs/>
          <w:sz w:val="28"/>
          <w:szCs w:val="28"/>
        </w:rPr>
      </w:pPr>
    </w:p>
    <w:p w:rsidR="004B4F7A" w:rsidRDefault="004B4F7A" w:rsidP="005C5654">
      <w:pPr>
        <w:pStyle w:val="ab"/>
        <w:ind w:firstLine="708"/>
        <w:jc w:val="both"/>
        <w:rPr>
          <w:rFonts w:ascii="Times New Roman" w:hAnsi="Times New Roman"/>
          <w:sz w:val="28"/>
          <w:szCs w:val="28"/>
          <w:lang w:val="uk-UA"/>
        </w:rPr>
      </w:pPr>
    </w:p>
    <w:p w:rsidR="004B4F7A" w:rsidRPr="00DC0241" w:rsidRDefault="004B4F7A" w:rsidP="005C5654">
      <w:pPr>
        <w:pStyle w:val="ab"/>
        <w:ind w:firstLine="708"/>
        <w:jc w:val="both"/>
        <w:rPr>
          <w:rFonts w:ascii="Times New Roman" w:hAnsi="Times New Roman"/>
          <w:sz w:val="28"/>
          <w:szCs w:val="28"/>
          <w:lang w:val="uk-UA"/>
        </w:rPr>
      </w:pPr>
    </w:p>
    <w:p w:rsidR="005C5654" w:rsidRDefault="005C5654"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p w:rsidR="001126ED" w:rsidRDefault="001126ED" w:rsidP="00FF31D5">
      <w:pPr>
        <w:ind w:firstLine="708"/>
        <w:jc w:val="both"/>
        <w:rPr>
          <w:sz w:val="28"/>
          <w:szCs w:val="28"/>
        </w:rPr>
      </w:pPr>
    </w:p>
    <w:sectPr w:rsidR="001126ED" w:rsidSect="00546F55">
      <w:footerReference w:type="default" r:id="rId13"/>
      <w:pgSz w:w="11906" w:h="16838"/>
      <w:pgMar w:top="1134" w:right="849"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E3" w:rsidRDefault="00A731E3" w:rsidP="00C463A4">
      <w:r>
        <w:separator/>
      </w:r>
    </w:p>
  </w:endnote>
  <w:endnote w:type="continuationSeparator" w:id="0">
    <w:p w:rsidR="00A731E3" w:rsidRDefault="00A731E3" w:rsidP="00C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Yu Gothic UI"/>
    <w:charset w:val="80"/>
    <w:family w:val="roman"/>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nDisplayLight">
    <w:altName w:val="Times New Roman"/>
    <w:panose1 w:val="00000000000000000000"/>
    <w:charset w:val="00"/>
    <w:family w:val="roman"/>
    <w:notTrueType/>
    <w:pitch w:val="default"/>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297793"/>
      <w:docPartObj>
        <w:docPartGallery w:val="Page Numbers (Bottom of Page)"/>
        <w:docPartUnique/>
      </w:docPartObj>
    </w:sdtPr>
    <w:sdtContent>
      <w:p w:rsidR="00A731E3" w:rsidRDefault="00A731E3">
        <w:pPr>
          <w:pStyle w:val="af4"/>
          <w:jc w:val="right"/>
        </w:pPr>
        <w:r>
          <w:fldChar w:fldCharType="begin"/>
        </w:r>
        <w:r>
          <w:instrText>PAGE   \* MERGEFORMAT</w:instrText>
        </w:r>
        <w:r>
          <w:fldChar w:fldCharType="separate"/>
        </w:r>
        <w:r w:rsidR="004B0DAB">
          <w:rPr>
            <w:noProof/>
          </w:rPr>
          <w:t>19</w:t>
        </w:r>
        <w:r>
          <w:fldChar w:fldCharType="end"/>
        </w:r>
      </w:p>
    </w:sdtContent>
  </w:sdt>
  <w:p w:rsidR="00A731E3" w:rsidRDefault="00A731E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E3" w:rsidRDefault="00A731E3" w:rsidP="00C463A4">
      <w:r>
        <w:separator/>
      </w:r>
    </w:p>
  </w:footnote>
  <w:footnote w:type="continuationSeparator" w:id="0">
    <w:p w:rsidR="00A731E3" w:rsidRDefault="00A731E3" w:rsidP="00C463A4">
      <w:r>
        <w:continuationSeparator/>
      </w:r>
    </w:p>
  </w:footnote>
  <w:footnote w:id="1">
    <w:p w:rsidR="00A731E3" w:rsidRPr="00711E19" w:rsidRDefault="00A731E3" w:rsidP="00A8372B">
      <w:pPr>
        <w:pStyle w:val="a8"/>
        <w:jc w:val="both"/>
        <w:rPr>
          <w:sz w:val="22"/>
          <w:szCs w:val="22"/>
        </w:rPr>
      </w:pPr>
      <w:r w:rsidRPr="00711E19">
        <w:rPr>
          <w:rStyle w:val="aa"/>
          <w:sz w:val="22"/>
          <w:szCs w:val="22"/>
        </w:rPr>
        <w:footnoteRef/>
      </w:r>
      <w:r w:rsidRPr="00711E19">
        <w:rPr>
          <w:sz w:val="22"/>
          <w:szCs w:val="22"/>
        </w:rPr>
        <w:t xml:space="preserve"> Під високим забрудненням поверхневих вод прийнято рівень, який перевищує ГДК у 10 разів, для нафтопродуктів, фенолів, іонів міді – у 30 разів; зниження розчиненого у воді кисню від 3 до 2 мгО</w:t>
      </w:r>
      <w:r w:rsidRPr="00711E19">
        <w:rPr>
          <w:sz w:val="22"/>
          <w:szCs w:val="22"/>
          <w:vertAlign w:val="subscript"/>
        </w:rPr>
        <w:t>2</w:t>
      </w:r>
      <w:r w:rsidRPr="00711E19">
        <w:rPr>
          <w:sz w:val="22"/>
          <w:szCs w:val="22"/>
        </w:rPr>
        <w:t>/</w:t>
      </w:r>
      <w:r w:rsidRPr="00711E19">
        <w:rPr>
          <w:sz w:val="22"/>
          <w:szCs w:val="22"/>
          <w:lang w:val="uk-UA"/>
        </w:rPr>
        <w:t>дм</w:t>
      </w:r>
      <w:r w:rsidRPr="00711E19">
        <w:rPr>
          <w:sz w:val="22"/>
          <w:szCs w:val="22"/>
          <w:vertAlign w:val="superscript"/>
          <w:lang w:val="uk-UA"/>
        </w:rPr>
        <w:t>3</w:t>
      </w:r>
      <w:r>
        <w:rPr>
          <w:sz w:val="22"/>
          <w:szCs w:val="22"/>
          <w:lang w:val="uk-UA"/>
        </w:rPr>
        <w:t>,</w:t>
      </w:r>
      <w:r w:rsidRPr="00711E19">
        <w:rPr>
          <w:sz w:val="22"/>
          <w:szCs w:val="22"/>
        </w:rPr>
        <w:t xml:space="preserve"> значення БСК</w:t>
      </w:r>
      <w:r w:rsidRPr="00711E19">
        <w:rPr>
          <w:sz w:val="22"/>
          <w:szCs w:val="22"/>
          <w:vertAlign w:val="subscript"/>
        </w:rPr>
        <w:t>5</w:t>
      </w:r>
      <w:r w:rsidRPr="00711E19">
        <w:rPr>
          <w:sz w:val="22"/>
          <w:szCs w:val="22"/>
        </w:rPr>
        <w:t xml:space="preserve">  від 15  до 60 мгО</w:t>
      </w:r>
      <w:r w:rsidRPr="00711E19">
        <w:rPr>
          <w:sz w:val="22"/>
          <w:szCs w:val="22"/>
          <w:vertAlign w:val="subscript"/>
        </w:rPr>
        <w:t>2</w:t>
      </w:r>
      <w:r w:rsidRPr="00711E19">
        <w:rPr>
          <w:sz w:val="22"/>
          <w:szCs w:val="22"/>
        </w:rPr>
        <w:t>/</w:t>
      </w:r>
      <w:r w:rsidRPr="00711E19">
        <w:rPr>
          <w:sz w:val="22"/>
          <w:szCs w:val="22"/>
          <w:lang w:val="uk-UA"/>
        </w:rPr>
        <w:t xml:space="preserve"> дм</w:t>
      </w:r>
      <w:r w:rsidRPr="00711E19">
        <w:rPr>
          <w:sz w:val="22"/>
          <w:szCs w:val="22"/>
          <w:vertAlign w:val="superscript"/>
          <w:lang w:val="uk-UA"/>
        </w:rPr>
        <w:t>3</w:t>
      </w:r>
      <w:r w:rsidRPr="00711E19">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3807E9A"/>
    <w:multiLevelType w:val="hybridMultilevel"/>
    <w:tmpl w:val="7ED059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B5B4BA8"/>
    <w:multiLevelType w:val="hybridMultilevel"/>
    <w:tmpl w:val="597A1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80DE9"/>
    <w:multiLevelType w:val="hybridMultilevel"/>
    <w:tmpl w:val="868ABF78"/>
    <w:lvl w:ilvl="0" w:tplc="E7868178">
      <w:numFmt w:val="bullet"/>
      <w:lvlText w:val="-"/>
      <w:lvlJc w:val="left"/>
      <w:pPr>
        <w:ind w:left="538" w:hanging="281"/>
      </w:pPr>
      <w:rPr>
        <w:rFonts w:ascii="Times New Roman" w:eastAsia="Times New Roman" w:hAnsi="Times New Roman" w:cs="Times New Roman" w:hint="default"/>
        <w:w w:val="100"/>
        <w:sz w:val="28"/>
        <w:szCs w:val="28"/>
        <w:lang w:val="uk-UA" w:eastAsia="en-US" w:bidi="ar-SA"/>
      </w:rPr>
    </w:lvl>
    <w:lvl w:ilvl="1" w:tplc="711C984C">
      <w:numFmt w:val="bullet"/>
      <w:lvlText w:val="•"/>
      <w:lvlJc w:val="left"/>
      <w:pPr>
        <w:ind w:left="1572" w:hanging="281"/>
      </w:pPr>
      <w:rPr>
        <w:rFonts w:hint="default"/>
        <w:lang w:val="uk-UA" w:eastAsia="en-US" w:bidi="ar-SA"/>
      </w:rPr>
    </w:lvl>
    <w:lvl w:ilvl="2" w:tplc="41DC1DB8">
      <w:numFmt w:val="bullet"/>
      <w:lvlText w:val="•"/>
      <w:lvlJc w:val="left"/>
      <w:pPr>
        <w:ind w:left="2605" w:hanging="281"/>
      </w:pPr>
      <w:rPr>
        <w:rFonts w:hint="default"/>
        <w:lang w:val="uk-UA" w:eastAsia="en-US" w:bidi="ar-SA"/>
      </w:rPr>
    </w:lvl>
    <w:lvl w:ilvl="3" w:tplc="925E999E">
      <w:numFmt w:val="bullet"/>
      <w:lvlText w:val="•"/>
      <w:lvlJc w:val="left"/>
      <w:pPr>
        <w:ind w:left="3637" w:hanging="281"/>
      </w:pPr>
      <w:rPr>
        <w:rFonts w:hint="default"/>
        <w:lang w:val="uk-UA" w:eastAsia="en-US" w:bidi="ar-SA"/>
      </w:rPr>
    </w:lvl>
    <w:lvl w:ilvl="4" w:tplc="C846DCD6">
      <w:numFmt w:val="bullet"/>
      <w:lvlText w:val="•"/>
      <w:lvlJc w:val="left"/>
      <w:pPr>
        <w:ind w:left="4670" w:hanging="281"/>
      </w:pPr>
      <w:rPr>
        <w:rFonts w:hint="default"/>
        <w:lang w:val="uk-UA" w:eastAsia="en-US" w:bidi="ar-SA"/>
      </w:rPr>
    </w:lvl>
    <w:lvl w:ilvl="5" w:tplc="BF246A06">
      <w:numFmt w:val="bullet"/>
      <w:lvlText w:val="•"/>
      <w:lvlJc w:val="left"/>
      <w:pPr>
        <w:ind w:left="5703" w:hanging="281"/>
      </w:pPr>
      <w:rPr>
        <w:rFonts w:hint="default"/>
        <w:lang w:val="uk-UA" w:eastAsia="en-US" w:bidi="ar-SA"/>
      </w:rPr>
    </w:lvl>
    <w:lvl w:ilvl="6" w:tplc="D3422368">
      <w:numFmt w:val="bullet"/>
      <w:lvlText w:val="•"/>
      <w:lvlJc w:val="left"/>
      <w:pPr>
        <w:ind w:left="6735" w:hanging="281"/>
      </w:pPr>
      <w:rPr>
        <w:rFonts w:hint="default"/>
        <w:lang w:val="uk-UA" w:eastAsia="en-US" w:bidi="ar-SA"/>
      </w:rPr>
    </w:lvl>
    <w:lvl w:ilvl="7" w:tplc="AD3202F0">
      <w:numFmt w:val="bullet"/>
      <w:lvlText w:val="•"/>
      <w:lvlJc w:val="left"/>
      <w:pPr>
        <w:ind w:left="7768" w:hanging="281"/>
      </w:pPr>
      <w:rPr>
        <w:rFonts w:hint="default"/>
        <w:lang w:val="uk-UA" w:eastAsia="en-US" w:bidi="ar-SA"/>
      </w:rPr>
    </w:lvl>
    <w:lvl w:ilvl="8" w:tplc="288248FE">
      <w:numFmt w:val="bullet"/>
      <w:lvlText w:val="•"/>
      <w:lvlJc w:val="left"/>
      <w:pPr>
        <w:ind w:left="8801" w:hanging="281"/>
      </w:pPr>
      <w:rPr>
        <w:rFonts w:hint="default"/>
        <w:lang w:val="uk-UA" w:eastAsia="en-US" w:bidi="ar-SA"/>
      </w:rPr>
    </w:lvl>
  </w:abstractNum>
  <w:abstractNum w:abstractNumId="6">
    <w:nsid w:val="2D235AE1"/>
    <w:multiLevelType w:val="hybridMultilevel"/>
    <w:tmpl w:val="50F42DE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39386B3D"/>
    <w:multiLevelType w:val="hybridMultilevel"/>
    <w:tmpl w:val="AEC8ABD4"/>
    <w:lvl w:ilvl="0" w:tplc="B5C618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D5796"/>
    <w:multiLevelType w:val="multilevel"/>
    <w:tmpl w:val="DC02E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E701A"/>
    <w:multiLevelType w:val="hybridMultilevel"/>
    <w:tmpl w:val="125A5ACC"/>
    <w:lvl w:ilvl="0" w:tplc="9AD4215C">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565D6AFD"/>
    <w:multiLevelType w:val="hybridMultilevel"/>
    <w:tmpl w:val="73EE0C86"/>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8D05B7F"/>
    <w:multiLevelType w:val="hybridMultilevel"/>
    <w:tmpl w:val="AD74EACA"/>
    <w:lvl w:ilvl="0" w:tplc="7616CC2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9FA6736"/>
    <w:multiLevelType w:val="hybridMultilevel"/>
    <w:tmpl w:val="F80A4E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752C7ABC"/>
    <w:multiLevelType w:val="hybridMultilevel"/>
    <w:tmpl w:val="89481214"/>
    <w:lvl w:ilvl="0" w:tplc="7616CC2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7BEF5E48"/>
    <w:multiLevelType w:val="hybridMultilevel"/>
    <w:tmpl w:val="74E871C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7C8C4C21"/>
    <w:multiLevelType w:val="hybridMultilevel"/>
    <w:tmpl w:val="9E8A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2"/>
  </w:num>
  <w:num w:numId="5">
    <w:abstractNumId w:val="1"/>
  </w:num>
  <w:num w:numId="6">
    <w:abstractNumId w:val="9"/>
  </w:num>
  <w:num w:numId="7">
    <w:abstractNumId w:val="8"/>
  </w:num>
  <w:num w:numId="8">
    <w:abstractNumId w:val="13"/>
  </w:num>
  <w:num w:numId="9">
    <w:abstractNumId w:val="5"/>
  </w:num>
  <w:num w:numId="10">
    <w:abstractNumId w:val="4"/>
  </w:num>
  <w:num w:numId="11">
    <w:abstractNumId w:val="14"/>
  </w:num>
  <w:num w:numId="12">
    <w:abstractNumId w:val="12"/>
  </w:num>
  <w:num w:numId="13">
    <w:abstractNumId w:val="6"/>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4"/>
    <w:rsid w:val="0002073D"/>
    <w:rsid w:val="00034F4E"/>
    <w:rsid w:val="00056FF9"/>
    <w:rsid w:val="000721AC"/>
    <w:rsid w:val="00072570"/>
    <w:rsid w:val="0007677F"/>
    <w:rsid w:val="000847A5"/>
    <w:rsid w:val="00091146"/>
    <w:rsid w:val="000A1144"/>
    <w:rsid w:val="000A29D0"/>
    <w:rsid w:val="000A5662"/>
    <w:rsid w:val="000D64E7"/>
    <w:rsid w:val="000D6C3E"/>
    <w:rsid w:val="0010287A"/>
    <w:rsid w:val="001126ED"/>
    <w:rsid w:val="00152188"/>
    <w:rsid w:val="001B3021"/>
    <w:rsid w:val="001C1E44"/>
    <w:rsid w:val="001C4B2D"/>
    <w:rsid w:val="001E08F4"/>
    <w:rsid w:val="001E36AB"/>
    <w:rsid w:val="001E4B17"/>
    <w:rsid w:val="001E728E"/>
    <w:rsid w:val="00201B7F"/>
    <w:rsid w:val="0021495D"/>
    <w:rsid w:val="00232500"/>
    <w:rsid w:val="00241FF5"/>
    <w:rsid w:val="002505D1"/>
    <w:rsid w:val="00301538"/>
    <w:rsid w:val="0031031F"/>
    <w:rsid w:val="00313D15"/>
    <w:rsid w:val="0032040A"/>
    <w:rsid w:val="003253CC"/>
    <w:rsid w:val="00326088"/>
    <w:rsid w:val="00341AE7"/>
    <w:rsid w:val="00356985"/>
    <w:rsid w:val="00363252"/>
    <w:rsid w:val="003A5207"/>
    <w:rsid w:val="003B3F84"/>
    <w:rsid w:val="003B5C8D"/>
    <w:rsid w:val="003C31FC"/>
    <w:rsid w:val="003C582D"/>
    <w:rsid w:val="003D47E4"/>
    <w:rsid w:val="003D49E4"/>
    <w:rsid w:val="003D5739"/>
    <w:rsid w:val="003E120C"/>
    <w:rsid w:val="003E6A16"/>
    <w:rsid w:val="00402FCF"/>
    <w:rsid w:val="0040748A"/>
    <w:rsid w:val="00423E5F"/>
    <w:rsid w:val="004368B4"/>
    <w:rsid w:val="004446D4"/>
    <w:rsid w:val="0044579E"/>
    <w:rsid w:val="00465B4D"/>
    <w:rsid w:val="004A51F4"/>
    <w:rsid w:val="004B0DAB"/>
    <w:rsid w:val="004B4F7A"/>
    <w:rsid w:val="004E0070"/>
    <w:rsid w:val="00507D8C"/>
    <w:rsid w:val="00533061"/>
    <w:rsid w:val="00540502"/>
    <w:rsid w:val="00542EA5"/>
    <w:rsid w:val="00546F55"/>
    <w:rsid w:val="00573985"/>
    <w:rsid w:val="005746A7"/>
    <w:rsid w:val="0057586B"/>
    <w:rsid w:val="00576689"/>
    <w:rsid w:val="00581032"/>
    <w:rsid w:val="00582B0F"/>
    <w:rsid w:val="0059142D"/>
    <w:rsid w:val="005C5654"/>
    <w:rsid w:val="005C747D"/>
    <w:rsid w:val="005C7FB8"/>
    <w:rsid w:val="005D3651"/>
    <w:rsid w:val="006620E2"/>
    <w:rsid w:val="0066470E"/>
    <w:rsid w:val="00665AA1"/>
    <w:rsid w:val="00693AF7"/>
    <w:rsid w:val="006A2C07"/>
    <w:rsid w:val="006A53B1"/>
    <w:rsid w:val="006B50FA"/>
    <w:rsid w:val="006E2DC3"/>
    <w:rsid w:val="006F10F7"/>
    <w:rsid w:val="006F2830"/>
    <w:rsid w:val="006F6B54"/>
    <w:rsid w:val="00703600"/>
    <w:rsid w:val="00773659"/>
    <w:rsid w:val="00786686"/>
    <w:rsid w:val="007A26CE"/>
    <w:rsid w:val="007F2986"/>
    <w:rsid w:val="00802CA8"/>
    <w:rsid w:val="008037B2"/>
    <w:rsid w:val="00806B3E"/>
    <w:rsid w:val="0083101E"/>
    <w:rsid w:val="008369C1"/>
    <w:rsid w:val="00837E57"/>
    <w:rsid w:val="008611F8"/>
    <w:rsid w:val="00872F5C"/>
    <w:rsid w:val="00880CBF"/>
    <w:rsid w:val="00886179"/>
    <w:rsid w:val="008B417B"/>
    <w:rsid w:val="008E0631"/>
    <w:rsid w:val="008E1F5F"/>
    <w:rsid w:val="008F181B"/>
    <w:rsid w:val="00906153"/>
    <w:rsid w:val="009221EE"/>
    <w:rsid w:val="00926561"/>
    <w:rsid w:val="00927281"/>
    <w:rsid w:val="00941FA7"/>
    <w:rsid w:val="00947A09"/>
    <w:rsid w:val="00952FFF"/>
    <w:rsid w:val="009600EE"/>
    <w:rsid w:val="009854A8"/>
    <w:rsid w:val="009B3639"/>
    <w:rsid w:val="009E54C6"/>
    <w:rsid w:val="009E55CB"/>
    <w:rsid w:val="009E781E"/>
    <w:rsid w:val="00A01830"/>
    <w:rsid w:val="00A24ED9"/>
    <w:rsid w:val="00A352B1"/>
    <w:rsid w:val="00A37537"/>
    <w:rsid w:val="00A42793"/>
    <w:rsid w:val="00A566BC"/>
    <w:rsid w:val="00A731E3"/>
    <w:rsid w:val="00A8372B"/>
    <w:rsid w:val="00A863DF"/>
    <w:rsid w:val="00AA5C6F"/>
    <w:rsid w:val="00AE13C2"/>
    <w:rsid w:val="00AF0CE7"/>
    <w:rsid w:val="00AF5FC6"/>
    <w:rsid w:val="00B12271"/>
    <w:rsid w:val="00BA30FE"/>
    <w:rsid w:val="00BA5E43"/>
    <w:rsid w:val="00BB69E9"/>
    <w:rsid w:val="00BC029C"/>
    <w:rsid w:val="00BD1AB9"/>
    <w:rsid w:val="00BE6946"/>
    <w:rsid w:val="00C11337"/>
    <w:rsid w:val="00C36447"/>
    <w:rsid w:val="00C37A5A"/>
    <w:rsid w:val="00C463A4"/>
    <w:rsid w:val="00C55966"/>
    <w:rsid w:val="00C629DA"/>
    <w:rsid w:val="00C744B7"/>
    <w:rsid w:val="00D04B3C"/>
    <w:rsid w:val="00D402D1"/>
    <w:rsid w:val="00D4292F"/>
    <w:rsid w:val="00D61A2F"/>
    <w:rsid w:val="00D61BAB"/>
    <w:rsid w:val="00D9553D"/>
    <w:rsid w:val="00DA4AB6"/>
    <w:rsid w:val="00DB45DD"/>
    <w:rsid w:val="00DC7E08"/>
    <w:rsid w:val="00DD6356"/>
    <w:rsid w:val="00DE3304"/>
    <w:rsid w:val="00DF78AA"/>
    <w:rsid w:val="00E1176A"/>
    <w:rsid w:val="00E11D09"/>
    <w:rsid w:val="00E33DE4"/>
    <w:rsid w:val="00E742DE"/>
    <w:rsid w:val="00E82AEE"/>
    <w:rsid w:val="00E858C3"/>
    <w:rsid w:val="00E925F5"/>
    <w:rsid w:val="00E955C8"/>
    <w:rsid w:val="00E97DBF"/>
    <w:rsid w:val="00ED5BC2"/>
    <w:rsid w:val="00EE628F"/>
    <w:rsid w:val="00F00598"/>
    <w:rsid w:val="00F12BC8"/>
    <w:rsid w:val="00F2178B"/>
    <w:rsid w:val="00F263D2"/>
    <w:rsid w:val="00F33673"/>
    <w:rsid w:val="00F827E9"/>
    <w:rsid w:val="00F97332"/>
    <w:rsid w:val="00FA1491"/>
    <w:rsid w:val="00FA5F67"/>
    <w:rsid w:val="00FC03B3"/>
    <w:rsid w:val="00FC57B3"/>
    <w:rsid w:val="00FC7D79"/>
    <w:rsid w:val="00FE22A5"/>
    <w:rsid w:val="00FF31D5"/>
    <w:rsid w:val="00FF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02791FD5-13CA-4FEB-B148-BFD977BC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463A4"/>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463A4"/>
    <w:pPr>
      <w:ind w:left="538"/>
    </w:pPr>
    <w:rPr>
      <w:sz w:val="28"/>
      <w:szCs w:val="28"/>
    </w:rPr>
  </w:style>
  <w:style w:type="character" w:customStyle="1" w:styleId="a4">
    <w:name w:val="Основной текст Знак"/>
    <w:basedOn w:val="a0"/>
    <w:link w:val="a3"/>
    <w:uiPriority w:val="1"/>
    <w:rsid w:val="00C463A4"/>
    <w:rPr>
      <w:rFonts w:ascii="Times New Roman" w:eastAsia="Times New Roman" w:hAnsi="Times New Roman" w:cs="Times New Roman"/>
      <w:sz w:val="28"/>
      <w:szCs w:val="28"/>
      <w:lang w:val="uk-UA"/>
    </w:rPr>
  </w:style>
  <w:style w:type="character" w:customStyle="1" w:styleId="2">
    <w:name w:val="Основной текст (2)_"/>
    <w:basedOn w:val="a0"/>
    <w:link w:val="21"/>
    <w:rsid w:val="00C463A4"/>
    <w:rPr>
      <w:rFonts w:ascii="Times New Roman" w:hAnsi="Times New Roman" w:cs="Times New Roman"/>
      <w:sz w:val="26"/>
      <w:szCs w:val="26"/>
      <w:shd w:val="clear" w:color="auto" w:fill="FFFFFF"/>
    </w:rPr>
  </w:style>
  <w:style w:type="character" w:customStyle="1" w:styleId="1">
    <w:name w:val="Оглавление 1 Знак"/>
    <w:basedOn w:val="a0"/>
    <w:link w:val="10"/>
    <w:uiPriority w:val="99"/>
    <w:rsid w:val="00C463A4"/>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C463A4"/>
    <w:pPr>
      <w:shd w:val="clear" w:color="auto" w:fill="FFFFFF"/>
      <w:autoSpaceDE/>
      <w:autoSpaceDN/>
      <w:spacing w:before="3180" w:line="482" w:lineRule="exact"/>
      <w:ind w:hanging="380"/>
      <w:jc w:val="center"/>
    </w:pPr>
    <w:rPr>
      <w:rFonts w:eastAsiaTheme="minorHAnsi"/>
      <w:sz w:val="26"/>
      <w:szCs w:val="26"/>
      <w:lang w:val="ru-RU"/>
    </w:rPr>
  </w:style>
  <w:style w:type="paragraph" w:styleId="10">
    <w:name w:val="toc 1"/>
    <w:basedOn w:val="a"/>
    <w:next w:val="a"/>
    <w:link w:val="1"/>
    <w:uiPriority w:val="99"/>
    <w:rsid w:val="00C463A4"/>
    <w:pPr>
      <w:shd w:val="clear" w:color="auto" w:fill="FFFFFF"/>
      <w:autoSpaceDE/>
      <w:autoSpaceDN/>
      <w:spacing w:before="360" w:after="180" w:line="240" w:lineRule="atLeast"/>
      <w:jc w:val="both"/>
    </w:pPr>
    <w:rPr>
      <w:rFonts w:eastAsiaTheme="minorHAnsi"/>
      <w:sz w:val="26"/>
      <w:szCs w:val="26"/>
      <w:lang w:val="ru-RU"/>
    </w:rPr>
  </w:style>
  <w:style w:type="paragraph" w:styleId="a5">
    <w:name w:val="List Paragraph"/>
    <w:basedOn w:val="a"/>
    <w:uiPriority w:val="34"/>
    <w:qFormat/>
    <w:rsid w:val="00C463A4"/>
    <w:pPr>
      <w:ind w:left="720"/>
      <w:contextualSpacing/>
    </w:pPr>
  </w:style>
  <w:style w:type="paragraph" w:styleId="a6">
    <w:name w:val="Body Text Indent"/>
    <w:basedOn w:val="a"/>
    <w:link w:val="a7"/>
    <w:uiPriority w:val="99"/>
    <w:semiHidden/>
    <w:unhideWhenUsed/>
    <w:rsid w:val="00C463A4"/>
    <w:pPr>
      <w:spacing w:after="120"/>
      <w:ind w:left="283"/>
    </w:pPr>
  </w:style>
  <w:style w:type="character" w:customStyle="1" w:styleId="a7">
    <w:name w:val="Основной текст с отступом Знак"/>
    <w:basedOn w:val="a0"/>
    <w:link w:val="a6"/>
    <w:uiPriority w:val="99"/>
    <w:semiHidden/>
    <w:rsid w:val="00C463A4"/>
    <w:rPr>
      <w:rFonts w:ascii="Times New Roman" w:eastAsia="Times New Roman" w:hAnsi="Times New Roman" w:cs="Times New Roman"/>
      <w:lang w:val="uk-UA"/>
    </w:rPr>
  </w:style>
  <w:style w:type="paragraph" w:customStyle="1" w:styleId="11">
    <w:name w:val="Текст виноски1"/>
    <w:basedOn w:val="a"/>
    <w:rsid w:val="00C463A4"/>
    <w:pPr>
      <w:widowControl/>
      <w:autoSpaceDE/>
      <w:autoSpaceDN/>
    </w:pPr>
    <w:rPr>
      <w:sz w:val="20"/>
      <w:szCs w:val="20"/>
      <w:lang w:eastAsia="ru-RU"/>
    </w:rPr>
  </w:style>
  <w:style w:type="paragraph" w:styleId="a8">
    <w:name w:val="footnote text"/>
    <w:basedOn w:val="a"/>
    <w:link w:val="a9"/>
    <w:uiPriority w:val="99"/>
    <w:rsid w:val="00C463A4"/>
    <w:pPr>
      <w:widowControl/>
      <w:autoSpaceDE/>
      <w:autoSpaceDN/>
    </w:pPr>
    <w:rPr>
      <w:sz w:val="20"/>
      <w:szCs w:val="20"/>
      <w:lang w:val="x-none" w:eastAsia="ru-RU"/>
    </w:rPr>
  </w:style>
  <w:style w:type="character" w:customStyle="1" w:styleId="a9">
    <w:name w:val="Текст сноски Знак"/>
    <w:basedOn w:val="a0"/>
    <w:link w:val="a8"/>
    <w:uiPriority w:val="99"/>
    <w:rsid w:val="00C463A4"/>
    <w:rPr>
      <w:rFonts w:ascii="Times New Roman" w:eastAsia="Times New Roman" w:hAnsi="Times New Roman" w:cs="Times New Roman"/>
      <w:sz w:val="20"/>
      <w:szCs w:val="20"/>
      <w:lang w:val="x-none" w:eastAsia="ru-RU"/>
    </w:rPr>
  </w:style>
  <w:style w:type="character" w:styleId="aa">
    <w:name w:val="footnote reference"/>
    <w:uiPriority w:val="99"/>
    <w:rsid w:val="00C463A4"/>
    <w:rPr>
      <w:vertAlign w:val="superscript"/>
    </w:rPr>
  </w:style>
  <w:style w:type="paragraph" w:styleId="3">
    <w:name w:val="Body Text 3"/>
    <w:basedOn w:val="a"/>
    <w:link w:val="30"/>
    <w:uiPriority w:val="99"/>
    <w:semiHidden/>
    <w:unhideWhenUsed/>
    <w:rsid w:val="00C463A4"/>
    <w:pPr>
      <w:spacing w:after="120"/>
    </w:pPr>
    <w:rPr>
      <w:sz w:val="16"/>
      <w:szCs w:val="16"/>
    </w:rPr>
  </w:style>
  <w:style w:type="character" w:customStyle="1" w:styleId="30">
    <w:name w:val="Основной текст 3 Знак"/>
    <w:basedOn w:val="a0"/>
    <w:link w:val="3"/>
    <w:uiPriority w:val="99"/>
    <w:semiHidden/>
    <w:rsid w:val="00C463A4"/>
    <w:rPr>
      <w:rFonts w:ascii="Times New Roman" w:eastAsia="Times New Roman" w:hAnsi="Times New Roman" w:cs="Times New Roman"/>
      <w:sz w:val="16"/>
      <w:szCs w:val="16"/>
      <w:lang w:val="uk-UA"/>
    </w:rPr>
  </w:style>
  <w:style w:type="paragraph" w:customStyle="1" w:styleId="rvps2">
    <w:name w:val="rvps2"/>
    <w:basedOn w:val="a"/>
    <w:rsid w:val="005C747D"/>
    <w:pPr>
      <w:widowControl/>
      <w:autoSpaceDE/>
      <w:autoSpaceDN/>
      <w:spacing w:before="100" w:beforeAutospacing="1" w:after="100" w:afterAutospacing="1"/>
    </w:pPr>
    <w:rPr>
      <w:sz w:val="24"/>
      <w:szCs w:val="24"/>
      <w:lang w:val="ru-RU" w:eastAsia="ru-RU"/>
    </w:rPr>
  </w:style>
  <w:style w:type="paragraph" w:styleId="ab">
    <w:name w:val="No Spacing"/>
    <w:link w:val="ac"/>
    <w:uiPriority w:val="99"/>
    <w:qFormat/>
    <w:rsid w:val="00BA5E43"/>
    <w:pPr>
      <w:spacing w:after="0" w:line="240" w:lineRule="auto"/>
    </w:pPr>
    <w:rPr>
      <w:rFonts w:ascii="Calibri" w:eastAsia="Times New Roman" w:hAnsi="Calibri" w:cs="Times New Roman"/>
    </w:rPr>
  </w:style>
  <w:style w:type="character" w:customStyle="1" w:styleId="ac">
    <w:name w:val="Без интервала Знак"/>
    <w:link w:val="ab"/>
    <w:uiPriority w:val="99"/>
    <w:rsid w:val="00FC57B3"/>
    <w:rPr>
      <w:rFonts w:ascii="Calibri" w:eastAsia="Times New Roman" w:hAnsi="Calibri" w:cs="Times New Roman"/>
    </w:rPr>
  </w:style>
  <w:style w:type="paragraph" w:customStyle="1" w:styleId="210">
    <w:name w:val="Основний текст 21"/>
    <w:basedOn w:val="a"/>
    <w:rsid w:val="00FE22A5"/>
    <w:pPr>
      <w:overflowPunct w:val="0"/>
      <w:adjustRightInd w:val="0"/>
      <w:ind w:firstLine="851"/>
      <w:jc w:val="both"/>
    </w:pPr>
    <w:rPr>
      <w:sz w:val="28"/>
      <w:szCs w:val="20"/>
      <w:lang w:val="ru-RU" w:eastAsia="ru-RU"/>
    </w:rPr>
  </w:style>
  <w:style w:type="character" w:styleId="ad">
    <w:name w:val="Hyperlink"/>
    <w:basedOn w:val="a0"/>
    <w:uiPriority w:val="99"/>
    <w:semiHidden/>
    <w:rsid w:val="00402FCF"/>
    <w:rPr>
      <w:color w:val="0000FF"/>
      <w:u w:val="single"/>
    </w:rPr>
  </w:style>
  <w:style w:type="paragraph" w:styleId="ae">
    <w:name w:val="Normal (Web)"/>
    <w:basedOn w:val="a"/>
    <w:uiPriority w:val="99"/>
    <w:semiHidden/>
    <w:unhideWhenUsed/>
    <w:rsid w:val="00402FCF"/>
    <w:pPr>
      <w:widowControl/>
      <w:autoSpaceDE/>
      <w:autoSpaceDN/>
      <w:spacing w:before="100" w:beforeAutospacing="1" w:after="100" w:afterAutospacing="1"/>
    </w:pPr>
    <w:rPr>
      <w:sz w:val="24"/>
      <w:szCs w:val="24"/>
      <w:lang w:val="ru-RU" w:eastAsia="ru-RU"/>
    </w:rPr>
  </w:style>
  <w:style w:type="paragraph" w:customStyle="1" w:styleId="af">
    <w:name w:val="Готовый"/>
    <w:basedOn w:val="a"/>
    <w:rsid w:val="0015218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hAnsi="Courier New"/>
      <w:sz w:val="20"/>
      <w:szCs w:val="20"/>
      <w:lang w:eastAsia="ru-RU"/>
    </w:rPr>
  </w:style>
  <w:style w:type="character" w:styleId="af0">
    <w:name w:val="FollowedHyperlink"/>
    <w:basedOn w:val="a0"/>
    <w:uiPriority w:val="99"/>
    <w:semiHidden/>
    <w:unhideWhenUsed/>
    <w:rsid w:val="00152188"/>
    <w:rPr>
      <w:color w:val="954F72" w:themeColor="followedHyperlink"/>
      <w:u w:val="single"/>
    </w:rPr>
  </w:style>
  <w:style w:type="table" w:customStyle="1" w:styleId="TableNormal">
    <w:name w:val="Table Normal"/>
    <w:uiPriority w:val="2"/>
    <w:semiHidden/>
    <w:unhideWhenUsed/>
    <w:qFormat/>
    <w:rsid w:val="00FF7E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7ED5"/>
  </w:style>
  <w:style w:type="character" w:customStyle="1" w:styleId="af1">
    <w:name w:val="Основной текст_"/>
    <w:basedOn w:val="a0"/>
    <w:link w:val="12"/>
    <w:rsid w:val="001C1E44"/>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1C1E44"/>
    <w:pPr>
      <w:widowControl/>
      <w:shd w:val="clear" w:color="auto" w:fill="FFFFFF"/>
      <w:autoSpaceDE/>
      <w:autoSpaceDN/>
      <w:spacing w:before="60" w:after="300" w:line="322" w:lineRule="exact"/>
      <w:jc w:val="both"/>
    </w:pPr>
    <w:rPr>
      <w:sz w:val="27"/>
      <w:szCs w:val="27"/>
      <w:lang w:val="ru-RU"/>
    </w:rPr>
  </w:style>
  <w:style w:type="paragraph" w:customStyle="1" w:styleId="20">
    <w:name w:val="Основной текст (2)"/>
    <w:basedOn w:val="a"/>
    <w:rsid w:val="001C1E44"/>
    <w:pPr>
      <w:widowControl/>
      <w:shd w:val="clear" w:color="auto" w:fill="FFFFFF"/>
      <w:autoSpaceDE/>
      <w:autoSpaceDN/>
      <w:spacing w:line="322" w:lineRule="exact"/>
      <w:ind w:firstLine="600"/>
      <w:jc w:val="both"/>
    </w:pPr>
    <w:rPr>
      <w:b/>
      <w:bCs/>
      <w:color w:val="000000"/>
      <w:sz w:val="27"/>
      <w:szCs w:val="27"/>
      <w:lang w:val="uk" w:eastAsia="ru-RU"/>
    </w:rPr>
  </w:style>
  <w:style w:type="paragraph" w:customStyle="1" w:styleId="Default">
    <w:name w:val="Default"/>
    <w:rsid w:val="0002073D"/>
    <w:pPr>
      <w:autoSpaceDE w:val="0"/>
      <w:autoSpaceDN w:val="0"/>
      <w:adjustRightInd w:val="0"/>
      <w:spacing w:after="0" w:line="240" w:lineRule="auto"/>
    </w:pPr>
    <w:rPr>
      <w:rFonts w:ascii="Calibri" w:eastAsia="Calibri" w:hAnsi="Calibri" w:cs="Calibri"/>
      <w:color w:val="000000"/>
      <w:sz w:val="24"/>
      <w:szCs w:val="24"/>
    </w:rPr>
  </w:style>
  <w:style w:type="character" w:customStyle="1" w:styleId="rvts23">
    <w:name w:val="rvts23"/>
    <w:basedOn w:val="a0"/>
    <w:rsid w:val="006A2C07"/>
  </w:style>
  <w:style w:type="paragraph" w:styleId="af2">
    <w:name w:val="header"/>
    <w:basedOn w:val="a"/>
    <w:link w:val="af3"/>
    <w:uiPriority w:val="99"/>
    <w:unhideWhenUsed/>
    <w:rsid w:val="003C31FC"/>
    <w:pPr>
      <w:tabs>
        <w:tab w:val="center" w:pos="4819"/>
        <w:tab w:val="right" w:pos="9639"/>
      </w:tabs>
    </w:pPr>
  </w:style>
  <w:style w:type="character" w:customStyle="1" w:styleId="af3">
    <w:name w:val="Верхний колонтитул Знак"/>
    <w:basedOn w:val="a0"/>
    <w:link w:val="af2"/>
    <w:uiPriority w:val="99"/>
    <w:rsid w:val="003C31FC"/>
    <w:rPr>
      <w:rFonts w:ascii="Times New Roman" w:eastAsia="Times New Roman" w:hAnsi="Times New Roman" w:cs="Times New Roman"/>
      <w:lang w:val="uk-UA"/>
    </w:rPr>
  </w:style>
  <w:style w:type="paragraph" w:styleId="af4">
    <w:name w:val="footer"/>
    <w:basedOn w:val="a"/>
    <w:link w:val="af5"/>
    <w:uiPriority w:val="99"/>
    <w:unhideWhenUsed/>
    <w:rsid w:val="003C31FC"/>
    <w:pPr>
      <w:tabs>
        <w:tab w:val="center" w:pos="4819"/>
        <w:tab w:val="right" w:pos="9639"/>
      </w:tabs>
    </w:pPr>
  </w:style>
  <w:style w:type="character" w:customStyle="1" w:styleId="af5">
    <w:name w:val="Нижний колонтитул Знак"/>
    <w:basedOn w:val="a0"/>
    <w:link w:val="af4"/>
    <w:uiPriority w:val="99"/>
    <w:rsid w:val="003C31FC"/>
    <w:rPr>
      <w:rFonts w:ascii="Times New Roman" w:eastAsia="Times New Roman" w:hAnsi="Times New Roman" w:cs="Times New Roman"/>
      <w:lang w:val="uk-UA"/>
    </w:rPr>
  </w:style>
  <w:style w:type="paragraph" w:styleId="af6">
    <w:name w:val="Balloon Text"/>
    <w:basedOn w:val="a"/>
    <w:link w:val="af7"/>
    <w:uiPriority w:val="99"/>
    <w:semiHidden/>
    <w:unhideWhenUsed/>
    <w:rsid w:val="00034F4E"/>
    <w:rPr>
      <w:rFonts w:ascii="Segoe UI" w:hAnsi="Segoe UI" w:cs="Segoe UI"/>
      <w:sz w:val="18"/>
      <w:szCs w:val="18"/>
    </w:rPr>
  </w:style>
  <w:style w:type="character" w:customStyle="1" w:styleId="af7">
    <w:name w:val="Текст выноски Знак"/>
    <w:basedOn w:val="a0"/>
    <w:link w:val="af6"/>
    <w:uiPriority w:val="99"/>
    <w:semiHidden/>
    <w:rsid w:val="00034F4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zakon.rada.gov.ua/laws/show/56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1%D1%83%D0%B4%D0%B8%D0%BD%D0%BD%D1%96_%D1%80%D0%BE%D1%81%D0%BB%D0%B8%D0%BD%D0%B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k.wikipedia.org/wiki/2000" TargetMode="External"/><Relationship Id="rId4" Type="http://schemas.openxmlformats.org/officeDocument/2006/relationships/webSettings" Target="webSettings.xml"/><Relationship Id="rId9" Type="http://schemas.openxmlformats.org/officeDocument/2006/relationships/hyperlink" Target="https://uk.wikipedia.org/wiki/29_%D1%87%D0%B5%D1%80%D0%B2%D0%BD%D1%8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Від стаціонарних джерел забруднення </c:v>
                </c:pt>
              </c:strCache>
            </c:strRef>
          </c:tx>
          <c:spPr>
            <a:solidFill>
              <a:srgbClr val="5B9BD5"/>
            </a:solidFill>
            <a:ln w="25344">
              <a:noFill/>
            </a:ln>
          </c:spPr>
          <c:invertIfNegative val="0"/>
          <c:dLbls>
            <c:spPr>
              <a:noFill/>
              <a:ln w="2534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45.5</c:v>
                </c:pt>
                <c:pt idx="1">
                  <c:v>29.2</c:v>
                </c:pt>
                <c:pt idx="2">
                  <c:v>22.3</c:v>
                </c:pt>
                <c:pt idx="3">
                  <c:v>25.5</c:v>
                </c:pt>
              </c:numCache>
            </c:numRef>
          </c:val>
          <c:extLst xmlns:c16r2="http://schemas.microsoft.com/office/drawing/2015/06/chart">
            <c:ext xmlns:c16="http://schemas.microsoft.com/office/drawing/2014/chart" uri="{C3380CC4-5D6E-409C-BE32-E72D297353CC}">
              <c16:uniqueId val="{00000000-7F10-4867-9ABF-299651A8E3B3}"/>
            </c:ext>
          </c:extLst>
        </c:ser>
        <c:ser>
          <c:idx val="1"/>
          <c:order val="1"/>
          <c:tx>
            <c:strRef>
              <c:f>Лист1!$C$1</c:f>
              <c:strCache>
                <c:ptCount val="1"/>
                <c:pt idx="0">
                  <c:v>Від пересувних джерел забруднення</c:v>
                </c:pt>
              </c:strCache>
            </c:strRef>
          </c:tx>
          <c:spPr>
            <a:solidFill>
              <a:srgbClr val="70AD47"/>
            </a:solidFill>
            <a:ln w="25344">
              <a:noFill/>
            </a:ln>
          </c:spPr>
          <c:invertIfNegative val="0"/>
          <c:dLbls>
            <c:spPr>
              <a:noFill/>
              <a:ln w="2534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157.19999999999999</c:v>
                </c:pt>
                <c:pt idx="1">
                  <c:v>171.4</c:v>
                </c:pt>
                <c:pt idx="2">
                  <c:v>208</c:v>
                </c:pt>
                <c:pt idx="3">
                  <c:v>225.8</c:v>
                </c:pt>
              </c:numCache>
            </c:numRef>
          </c:val>
          <c:extLst xmlns:c16r2="http://schemas.microsoft.com/office/drawing/2015/06/chart">
            <c:ext xmlns:c16="http://schemas.microsoft.com/office/drawing/2014/chart" uri="{C3380CC4-5D6E-409C-BE32-E72D297353CC}">
              <c16:uniqueId val="{00000001-7F10-4867-9ABF-299651A8E3B3}"/>
            </c:ext>
          </c:extLst>
        </c:ser>
        <c:dLbls>
          <c:showLegendKey val="0"/>
          <c:showVal val="0"/>
          <c:showCatName val="0"/>
          <c:showSerName val="0"/>
          <c:showPercent val="0"/>
          <c:showBubbleSize val="0"/>
        </c:dLbls>
        <c:gapWidth val="219"/>
        <c:overlap val="-27"/>
        <c:axId val="160620376"/>
        <c:axId val="160620760"/>
      </c:barChart>
      <c:catAx>
        <c:axId val="160620376"/>
        <c:scaling>
          <c:orientation val="minMax"/>
        </c:scaling>
        <c:delete val="0"/>
        <c:axPos val="b"/>
        <c:numFmt formatCode="General" sourceLinked="1"/>
        <c:majorTickMark val="none"/>
        <c:minorTickMark val="none"/>
        <c:tickLblPos val="nextTo"/>
        <c:spPr>
          <a:noFill/>
          <a:ln w="9504"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0620760"/>
        <c:crosses val="autoZero"/>
        <c:auto val="1"/>
        <c:lblAlgn val="ctr"/>
        <c:lblOffset val="100"/>
        <c:noMultiLvlLbl val="0"/>
      </c:catAx>
      <c:valAx>
        <c:axId val="160620760"/>
        <c:scaling>
          <c:orientation val="minMax"/>
        </c:scaling>
        <c:delete val="1"/>
        <c:axPos val="l"/>
        <c:numFmt formatCode="General" sourceLinked="1"/>
        <c:majorTickMark val="out"/>
        <c:minorTickMark val="none"/>
        <c:tickLblPos val="nextTo"/>
        <c:crossAx val="160620376"/>
        <c:crosses val="autoZero"/>
        <c:crossBetween val="between"/>
      </c:valAx>
      <c:spPr>
        <a:noFill/>
        <a:ln w="25344">
          <a:noFill/>
        </a:ln>
      </c:spPr>
    </c:plotArea>
    <c:legend>
      <c:legendPos val="b"/>
      <c:layout/>
      <c:overlay val="0"/>
      <c:spPr>
        <a:noFill/>
        <a:ln w="25344">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106</TotalTime>
  <Pages>39</Pages>
  <Words>56571</Words>
  <Characters>32247</Characters>
  <Application>Microsoft Office Word</Application>
  <DocSecurity>0</DocSecurity>
  <Lines>268</Lines>
  <Paragraphs>177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Admin</cp:lastModifiedBy>
  <cp:revision>5</cp:revision>
  <cp:lastPrinted>2023-05-04T05:34:00Z</cp:lastPrinted>
  <dcterms:created xsi:type="dcterms:W3CDTF">2023-05-03T09:57:00Z</dcterms:created>
  <dcterms:modified xsi:type="dcterms:W3CDTF">2023-05-04T07:32:00Z</dcterms:modified>
</cp:coreProperties>
</file>