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675F" w14:textId="77777777" w:rsidR="00D82B59" w:rsidRDefault="00094CC4" w:rsidP="00094CC4">
      <w:pPr>
        <w:ind w:firstLine="851"/>
        <w:contextualSpacing/>
        <w:jc w:val="center"/>
        <w:rPr>
          <w:b/>
          <w:bCs/>
          <w:color w:val="000000"/>
          <w:lang w:val="uk-UA"/>
        </w:rPr>
      </w:pPr>
      <w:bookmarkStart w:id="0" w:name="_GoBack"/>
      <w:bookmarkEnd w:id="0"/>
      <w:r w:rsidRPr="00094CC4">
        <w:rPr>
          <w:b/>
          <w:bCs/>
          <w:color w:val="000000"/>
          <w:lang w:val="uk-UA"/>
        </w:rPr>
        <w:t xml:space="preserve">Повідомлення про намір ТОВ «Оператор ГТС України» </w:t>
      </w:r>
    </w:p>
    <w:p w14:paraId="12B4D5A0" w14:textId="6DCC2DE6" w:rsidR="00094CC4" w:rsidRPr="00094CC4" w:rsidRDefault="00094CC4" w:rsidP="00D82B59">
      <w:pPr>
        <w:ind w:firstLine="851"/>
        <w:contextualSpacing/>
        <w:jc w:val="center"/>
        <w:rPr>
          <w:b/>
          <w:bCs/>
          <w:color w:val="000000"/>
          <w:lang w:val="uk-UA"/>
        </w:rPr>
      </w:pPr>
      <w:r w:rsidRPr="00094CC4">
        <w:rPr>
          <w:b/>
          <w:bCs/>
          <w:color w:val="000000"/>
          <w:lang w:val="uk-UA"/>
        </w:rPr>
        <w:t>отримати дозвіл на викиди забруднюючих речовин стаціонарними</w:t>
      </w:r>
      <w:r w:rsidR="00D82B59">
        <w:rPr>
          <w:b/>
          <w:bCs/>
          <w:color w:val="000000"/>
          <w:lang w:val="uk-UA"/>
        </w:rPr>
        <w:t xml:space="preserve"> </w:t>
      </w:r>
      <w:r w:rsidRPr="00094CC4">
        <w:rPr>
          <w:b/>
          <w:bCs/>
          <w:color w:val="000000"/>
          <w:lang w:val="uk-UA"/>
        </w:rPr>
        <w:t xml:space="preserve">джерелами </w:t>
      </w:r>
      <w:r w:rsidR="00D82B59">
        <w:rPr>
          <w:b/>
          <w:bCs/>
          <w:color w:val="000000"/>
          <w:lang w:val="uk-UA"/>
        </w:rPr>
        <w:t xml:space="preserve"> </w:t>
      </w:r>
      <w:r w:rsidR="001525F4" w:rsidRPr="001525F4">
        <w:rPr>
          <w:b/>
          <w:bCs/>
          <w:color w:val="000000"/>
        </w:rPr>
        <w:t>ГРС-</w:t>
      </w:r>
      <w:r w:rsidR="001525F4" w:rsidRPr="001525F4">
        <w:rPr>
          <w:b/>
          <w:bCs/>
          <w:color w:val="000000"/>
          <w:lang w:val="uk-UA"/>
        </w:rPr>
        <w:t>5</w:t>
      </w:r>
      <w:r w:rsidR="001525F4" w:rsidRPr="001525F4">
        <w:rPr>
          <w:b/>
          <w:bCs/>
          <w:color w:val="000000"/>
        </w:rPr>
        <w:t xml:space="preserve"> </w:t>
      </w:r>
      <w:r w:rsidR="001525F4" w:rsidRPr="001525F4">
        <w:rPr>
          <w:b/>
          <w:bCs/>
          <w:color w:val="000000"/>
          <w:lang w:val="uk-UA"/>
        </w:rPr>
        <w:t>Гостомель</w:t>
      </w:r>
      <w:r w:rsidR="001525F4" w:rsidRPr="001525F4">
        <w:rPr>
          <w:b/>
          <w:bCs/>
          <w:color w:val="000000"/>
        </w:rPr>
        <w:t xml:space="preserve">  </w:t>
      </w:r>
      <w:proofErr w:type="spellStart"/>
      <w:r w:rsidR="001525F4" w:rsidRPr="001525F4">
        <w:rPr>
          <w:b/>
          <w:bCs/>
          <w:color w:val="000000"/>
        </w:rPr>
        <w:t>Боярського</w:t>
      </w:r>
      <w:proofErr w:type="spellEnd"/>
      <w:r w:rsidR="001525F4" w:rsidRPr="001525F4">
        <w:rPr>
          <w:b/>
          <w:bCs/>
          <w:color w:val="000000"/>
        </w:rPr>
        <w:t xml:space="preserve"> </w:t>
      </w:r>
      <w:r w:rsidRPr="00094CC4">
        <w:rPr>
          <w:b/>
          <w:bCs/>
          <w:color w:val="000000"/>
          <w:lang w:val="uk-UA"/>
        </w:rPr>
        <w:t xml:space="preserve">ЛВУМГ </w:t>
      </w:r>
    </w:p>
    <w:p w14:paraId="3E74296D" w14:textId="77777777" w:rsidR="00094CC4" w:rsidRPr="00094CC4" w:rsidRDefault="00094CC4" w:rsidP="00094CC4">
      <w:pPr>
        <w:ind w:firstLine="851"/>
        <w:contextualSpacing/>
        <w:rPr>
          <w:color w:val="000000"/>
          <w:lang w:val="uk-UA"/>
        </w:rPr>
      </w:pPr>
    </w:p>
    <w:p w14:paraId="09660D52" w14:textId="0BC89DBE"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r w:rsidRPr="00094CC4">
        <w:rPr>
          <w:b/>
          <w:bCs/>
          <w:color w:val="000000"/>
          <w:lang w:val="uk-UA"/>
        </w:rPr>
        <w:t>Повне та скорочене найменування суб’єкта господарювання:</w:t>
      </w:r>
      <w:r w:rsidRPr="00094CC4">
        <w:rPr>
          <w:color w:val="000000"/>
          <w:lang w:val="uk-UA"/>
        </w:rPr>
        <w:t xml:space="preserve"> Товариство з обмеженою відповідальністю «Оператор газотранспортної системи України» (ТОВ </w:t>
      </w:r>
      <w:r w:rsidR="001525F4">
        <w:rPr>
          <w:color w:val="000000"/>
          <w:lang w:val="uk-UA"/>
        </w:rPr>
        <w:t> </w:t>
      </w:r>
      <w:r w:rsidRPr="00094CC4">
        <w:rPr>
          <w:color w:val="000000"/>
          <w:lang w:val="uk-UA"/>
        </w:rPr>
        <w:t>«Оператор ГТС України»).</w:t>
      </w:r>
    </w:p>
    <w:p w14:paraId="2B19CAA6"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1" w:name="n115"/>
      <w:bookmarkEnd w:id="1"/>
      <w:r w:rsidRPr="00094CC4">
        <w:rPr>
          <w:b/>
          <w:bCs/>
          <w:color w:val="000000"/>
          <w:lang w:val="uk-UA"/>
        </w:rPr>
        <w:t>Ідентифікаційний код юридичної особи в ЄДРПОУ:</w:t>
      </w:r>
      <w:r w:rsidRPr="00094CC4">
        <w:rPr>
          <w:color w:val="000000"/>
          <w:lang w:val="uk-UA"/>
        </w:rPr>
        <w:t xml:space="preserve"> 42795490.</w:t>
      </w:r>
    </w:p>
    <w:p w14:paraId="177FFD33"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2" w:name="n116"/>
      <w:bookmarkEnd w:id="2"/>
      <w:r w:rsidRPr="00094CC4">
        <w:rPr>
          <w:b/>
          <w:bCs/>
          <w:color w:val="000000"/>
          <w:lang w:val="uk-UA"/>
        </w:rPr>
        <w:t>Місцезнаходження суб’єкта господарювання, контактні дані:</w:t>
      </w:r>
      <w:r w:rsidRPr="00094CC4">
        <w:rPr>
          <w:color w:val="000000"/>
          <w:lang w:val="uk-UA"/>
        </w:rPr>
        <w:t xml:space="preserve"> Україна, 03065, місто Київ, пр. </w:t>
      </w:r>
      <w:proofErr w:type="spellStart"/>
      <w:r w:rsidRPr="00094CC4">
        <w:rPr>
          <w:color w:val="000000"/>
          <w:lang w:val="uk-UA"/>
        </w:rPr>
        <w:t>Гузара</w:t>
      </w:r>
      <w:proofErr w:type="spellEnd"/>
      <w:r w:rsidRPr="00094CC4">
        <w:rPr>
          <w:color w:val="000000"/>
          <w:lang w:val="uk-UA"/>
        </w:rPr>
        <w:t xml:space="preserve"> Любомира, будинок 44; </w:t>
      </w:r>
      <w:proofErr w:type="spellStart"/>
      <w:r w:rsidRPr="00094CC4">
        <w:rPr>
          <w:color w:val="000000"/>
          <w:lang w:val="uk-UA"/>
        </w:rPr>
        <w:t>тел</w:t>
      </w:r>
      <w:proofErr w:type="spellEnd"/>
      <w:r w:rsidRPr="00094CC4">
        <w:rPr>
          <w:color w:val="000000"/>
          <w:lang w:val="uk-UA"/>
        </w:rPr>
        <w:t>.: (044) 239-77-76, (044) 298-64-7; e-</w:t>
      </w:r>
      <w:proofErr w:type="spellStart"/>
      <w:r w:rsidRPr="00094CC4">
        <w:rPr>
          <w:color w:val="000000"/>
          <w:lang w:val="uk-UA"/>
        </w:rPr>
        <w:t>mail</w:t>
      </w:r>
      <w:proofErr w:type="spellEnd"/>
      <w:r w:rsidRPr="00094CC4">
        <w:rPr>
          <w:color w:val="000000"/>
          <w:lang w:val="uk-UA"/>
        </w:rPr>
        <w:t xml:space="preserve">:  </w:t>
      </w:r>
      <w:hyperlink r:id="rId4" w:history="1">
        <w:r w:rsidRPr="00094CC4">
          <w:rPr>
            <w:color w:val="000000"/>
            <w:lang w:val="uk-UA"/>
          </w:rPr>
          <w:t>info@tsoua.com</w:t>
        </w:r>
      </w:hyperlink>
    </w:p>
    <w:p w14:paraId="24215E87" w14:textId="3011C5BB" w:rsidR="00094CC4" w:rsidRPr="00094CC4" w:rsidRDefault="00094CC4" w:rsidP="00D51516">
      <w:pPr>
        <w:pStyle w:val="rvps2"/>
        <w:shd w:val="clear" w:color="auto" w:fill="FFFFFF"/>
        <w:ind w:firstLine="851"/>
        <w:contextualSpacing/>
        <w:jc w:val="both"/>
        <w:rPr>
          <w:color w:val="000000"/>
          <w:lang w:val="uk-UA"/>
        </w:rPr>
      </w:pPr>
      <w:bookmarkStart w:id="3" w:name="n117"/>
      <w:bookmarkEnd w:id="3"/>
      <w:r w:rsidRPr="00094CC4">
        <w:rPr>
          <w:b/>
          <w:bCs/>
          <w:color w:val="000000"/>
          <w:lang w:val="uk-UA"/>
        </w:rPr>
        <w:t>Місцезнаходження об’єкта:</w:t>
      </w:r>
      <w:r w:rsidRPr="00094CC4">
        <w:rPr>
          <w:color w:val="000000"/>
          <w:lang w:val="uk-UA"/>
        </w:rPr>
        <w:t xml:space="preserve"> </w:t>
      </w:r>
      <w:r w:rsidR="001525F4" w:rsidRPr="00D05A66">
        <w:rPr>
          <w:lang w:val="uk-UA"/>
        </w:rPr>
        <w:t>04128, Київська область, місто Київ, Подільський район, вулиця Стеценка, 24</w:t>
      </w:r>
      <w:r w:rsidRPr="00094CC4">
        <w:rPr>
          <w:color w:val="000000"/>
          <w:lang w:val="uk-UA"/>
        </w:rPr>
        <w:t>.</w:t>
      </w:r>
    </w:p>
    <w:p w14:paraId="2F342215" w14:textId="289B25FF"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4" w:name="n118"/>
      <w:bookmarkEnd w:id="4"/>
      <w:r w:rsidRPr="00094CC4">
        <w:rPr>
          <w:b/>
          <w:bCs/>
          <w:color w:val="000000"/>
          <w:lang w:val="uk-UA"/>
        </w:rPr>
        <w:t>Мета отримання дозволу на викиди:</w:t>
      </w:r>
      <w:r w:rsidRPr="00094CC4">
        <w:rPr>
          <w:color w:val="000000"/>
          <w:lang w:val="uk-UA"/>
        </w:rPr>
        <w:t xml:space="preserve"> </w:t>
      </w:r>
      <w:r w:rsidR="009D3FAD" w:rsidRPr="009D3FAD">
        <w:rPr>
          <w:color w:val="000000"/>
          <w:lang w:val="uk-UA"/>
        </w:rPr>
        <w:t>дотримання вимог природоохоронного законодавства, отримання дозволу на викиди для існуючого об'єкту.</w:t>
      </w:r>
    </w:p>
    <w:p w14:paraId="7E0C4C94" w14:textId="759B996B"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b/>
          <w:bCs/>
          <w:color w:val="000000"/>
          <w:lang w:val="uk-UA"/>
        </w:rPr>
        <w:t xml:space="preserve">Відомості про наявність висновку з оцінки впливу на довкілля: </w:t>
      </w:r>
      <w:r w:rsidRPr="00094CC4">
        <w:rPr>
          <w:lang w:val="uk-UA"/>
        </w:rPr>
        <w:t>ГРС</w:t>
      </w:r>
      <w:r w:rsidR="001525F4">
        <w:rPr>
          <w:lang w:val="uk-UA"/>
        </w:rPr>
        <w:t>-5 Гостомель</w:t>
      </w:r>
      <w:r w:rsidR="00D51516" w:rsidRPr="00D51516">
        <w:rPr>
          <w:lang w:val="uk-UA"/>
        </w:rPr>
        <w:t xml:space="preserve"> </w:t>
      </w:r>
      <w:r w:rsidRPr="00094CC4">
        <w:rPr>
          <w:lang w:val="uk-UA"/>
        </w:rPr>
        <w:t xml:space="preserve">є діючим об’єктом, що введений в експлуатацію в </w:t>
      </w:r>
      <w:r w:rsidR="00517389" w:rsidRPr="00517389">
        <w:rPr>
          <w:bCs/>
        </w:rPr>
        <w:t>197</w:t>
      </w:r>
      <w:r w:rsidR="001525F4">
        <w:rPr>
          <w:bCs/>
          <w:lang w:val="uk-UA"/>
        </w:rPr>
        <w:t>2</w:t>
      </w:r>
      <w:r w:rsidR="00517389" w:rsidRPr="00517389">
        <w:t> </w:t>
      </w:r>
      <w:r w:rsidRPr="00094CC4">
        <w:rPr>
          <w:lang w:val="uk-UA"/>
        </w:rPr>
        <w:t xml:space="preserve"> році.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w:t>
      </w:r>
      <w:r w:rsidR="001525F4" w:rsidRPr="00094CC4">
        <w:rPr>
          <w:lang w:val="uk-UA"/>
        </w:rPr>
        <w:t>ГРС</w:t>
      </w:r>
      <w:r w:rsidR="001525F4">
        <w:rPr>
          <w:lang w:val="uk-UA"/>
        </w:rPr>
        <w:t>-5 Гостомель</w:t>
      </w:r>
      <w:r w:rsidR="00517389">
        <w:rPr>
          <w:lang w:val="uk-UA"/>
        </w:rPr>
        <w:t xml:space="preserve"> Б</w:t>
      </w:r>
      <w:r w:rsidR="001525F4">
        <w:rPr>
          <w:lang w:val="uk-UA"/>
        </w:rPr>
        <w:t>оярського</w:t>
      </w:r>
      <w:r w:rsidRPr="00094CC4">
        <w:rPr>
          <w:lang w:val="uk-UA"/>
        </w:rPr>
        <w:t xml:space="preserve"> ЛВУМГ не підлягає оцінці впливу на довкілля.</w:t>
      </w:r>
    </w:p>
    <w:p w14:paraId="38E2B883" w14:textId="7B774F1F" w:rsidR="00094CC4" w:rsidRPr="00094CC4" w:rsidRDefault="00094CC4" w:rsidP="00094CC4">
      <w:pPr>
        <w:ind w:firstLine="851"/>
        <w:contextualSpacing/>
        <w:jc w:val="both"/>
        <w:rPr>
          <w:lang w:val="uk-UA"/>
        </w:rPr>
      </w:pPr>
      <w:bookmarkStart w:id="5" w:name="n120"/>
      <w:bookmarkEnd w:id="5"/>
      <w:r w:rsidRPr="00094CC4">
        <w:rPr>
          <w:b/>
          <w:bCs/>
          <w:lang w:val="uk-UA"/>
        </w:rPr>
        <w:t xml:space="preserve">Загальний опис об’єкта: </w:t>
      </w:r>
      <w:r w:rsidR="001811C4">
        <w:rPr>
          <w:lang w:val="uk-UA"/>
        </w:rPr>
        <w:t>г</w:t>
      </w:r>
      <w:r w:rsidRPr="00094CC4">
        <w:rPr>
          <w:lang w:val="uk-UA"/>
        </w:rPr>
        <w:t>азорозподільна станція (ГРС) – об’єкт газотранспортної системи, призначений для зниження</w:t>
      </w:r>
      <w:r w:rsidRPr="00094CC4">
        <w:rPr>
          <w:color w:val="000000"/>
          <w:lang w:val="uk-UA"/>
        </w:rPr>
        <w:t xml:space="preserve"> тиску природного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w:t>
      </w:r>
      <w:r w:rsidRPr="00094CC4">
        <w:rPr>
          <w:lang w:val="uk-UA"/>
        </w:rPr>
        <w:t xml:space="preserve">споживачам з необхідним і сталим тиском, ступенем очищення. </w:t>
      </w:r>
    </w:p>
    <w:p w14:paraId="6CCD3F0C" w14:textId="4E0935BE" w:rsidR="00094CC4" w:rsidRPr="00094CC4" w:rsidRDefault="00D51516" w:rsidP="00094CC4">
      <w:pPr>
        <w:ind w:firstLine="851"/>
        <w:contextualSpacing/>
        <w:jc w:val="both"/>
        <w:rPr>
          <w:lang w:val="uk-UA"/>
        </w:rPr>
      </w:pPr>
      <w:r w:rsidRPr="00D51516">
        <w:rPr>
          <w:lang w:val="uk-UA"/>
        </w:rPr>
        <w:t>В межах об’єкту розміщене основне та допоміжне обладнання для редукування, очищення</w:t>
      </w:r>
      <w:r w:rsidR="00E77F5C">
        <w:rPr>
          <w:lang w:val="uk-UA"/>
        </w:rPr>
        <w:t>, вимірювання</w:t>
      </w:r>
      <w:r w:rsidRPr="00D51516">
        <w:rPr>
          <w:lang w:val="uk-UA"/>
        </w:rPr>
        <w:t xml:space="preserve"> транспортованого природного газу, яке працює автоматизовано, у закритому режимі, цілодобово. Для теплопостачання виробничих приміщень в межах майданчику розміщено побутовий котел. </w:t>
      </w:r>
      <w:r w:rsidR="00094CC4" w:rsidRPr="00094CC4">
        <w:rPr>
          <w:lang w:val="uk-UA"/>
        </w:rPr>
        <w:t xml:space="preserve">Аварійне електропостачання забезпечується генератором газовим. </w:t>
      </w:r>
    </w:p>
    <w:p w14:paraId="18F897D0" w14:textId="3D5A2DE0" w:rsidR="00094CC4" w:rsidRPr="00094CC4" w:rsidRDefault="00094CC4" w:rsidP="00094CC4">
      <w:pPr>
        <w:ind w:firstLine="851"/>
        <w:contextualSpacing/>
        <w:jc w:val="both"/>
        <w:rPr>
          <w:lang w:val="uk-UA"/>
        </w:rPr>
      </w:pPr>
      <w:r w:rsidRPr="00094CC4">
        <w:rPr>
          <w:lang w:val="uk-UA"/>
        </w:rPr>
        <w:t>Джерелами викиду забруднюючих речовин є димов</w:t>
      </w:r>
      <w:r w:rsidR="001525F4">
        <w:rPr>
          <w:lang w:val="uk-UA"/>
        </w:rPr>
        <w:t>а</w:t>
      </w:r>
      <w:r w:rsidRPr="00094CC4">
        <w:rPr>
          <w:lang w:val="uk-UA"/>
        </w:rPr>
        <w:t xml:space="preserve"> труб</w:t>
      </w:r>
      <w:r w:rsidR="001525F4">
        <w:rPr>
          <w:lang w:val="uk-UA"/>
        </w:rPr>
        <w:t>а</w:t>
      </w:r>
      <w:r w:rsidRPr="00094CC4">
        <w:rPr>
          <w:lang w:val="uk-UA"/>
        </w:rPr>
        <w:t xml:space="preserve">, </w:t>
      </w:r>
      <w:r w:rsidR="00D82B59">
        <w:rPr>
          <w:lang w:val="uk-UA"/>
        </w:rPr>
        <w:t>вентиляційна</w:t>
      </w:r>
      <w:r w:rsidRPr="00094CC4">
        <w:rPr>
          <w:lang w:val="uk-UA"/>
        </w:rPr>
        <w:t xml:space="preserve"> решітка,</w:t>
      </w:r>
      <w:r w:rsidR="00D82B59">
        <w:rPr>
          <w:lang w:val="uk-UA"/>
        </w:rPr>
        <w:t xml:space="preserve"> </w:t>
      </w:r>
      <w:r w:rsidRPr="00094CC4">
        <w:rPr>
          <w:lang w:val="uk-UA"/>
        </w:rPr>
        <w:t>технологічні сві</w:t>
      </w:r>
      <w:r w:rsidR="00D82B59">
        <w:rPr>
          <w:lang w:val="uk-UA"/>
        </w:rPr>
        <w:t>ч</w:t>
      </w:r>
      <w:r w:rsidRPr="00094CC4">
        <w:rPr>
          <w:lang w:val="uk-UA"/>
        </w:rPr>
        <w:t>і та неорганізован</w:t>
      </w:r>
      <w:r w:rsidR="00E951E6">
        <w:rPr>
          <w:lang w:val="uk-UA"/>
        </w:rPr>
        <w:t>ий</w:t>
      </w:r>
      <w:r w:rsidRPr="00094CC4">
        <w:rPr>
          <w:lang w:val="uk-UA"/>
        </w:rPr>
        <w:t xml:space="preserve"> викид під </w:t>
      </w:r>
      <w:r w:rsidR="00172822">
        <w:rPr>
          <w:lang w:val="uk-UA"/>
        </w:rPr>
        <w:t xml:space="preserve">час </w:t>
      </w:r>
      <w:r w:rsidRPr="00094CC4">
        <w:rPr>
          <w:lang w:val="uk-UA"/>
        </w:rPr>
        <w:t xml:space="preserve">спрацювання </w:t>
      </w:r>
      <w:proofErr w:type="spellStart"/>
      <w:r w:rsidRPr="00094CC4">
        <w:rPr>
          <w:lang w:val="uk-UA"/>
        </w:rPr>
        <w:t>пневмокранів</w:t>
      </w:r>
      <w:proofErr w:type="spellEnd"/>
      <w:r w:rsidRPr="00094CC4">
        <w:rPr>
          <w:lang w:val="uk-UA"/>
        </w:rPr>
        <w:t xml:space="preserve">. Загальна кількість джерел викиду – </w:t>
      </w:r>
      <w:r w:rsidR="00E951E6">
        <w:rPr>
          <w:lang w:val="uk-UA"/>
        </w:rPr>
        <w:t>1</w:t>
      </w:r>
      <w:r w:rsidR="001525F4">
        <w:rPr>
          <w:lang w:val="uk-UA"/>
        </w:rPr>
        <w:t xml:space="preserve">3 </w:t>
      </w:r>
      <w:r w:rsidRPr="00094CC4">
        <w:rPr>
          <w:lang w:val="uk-UA"/>
        </w:rPr>
        <w:t>(</w:t>
      </w:r>
      <w:r w:rsidR="001525F4">
        <w:rPr>
          <w:lang w:val="uk-UA"/>
        </w:rPr>
        <w:t>12</w:t>
      </w:r>
      <w:r w:rsidRPr="00094CC4">
        <w:rPr>
          <w:lang w:val="uk-UA"/>
        </w:rPr>
        <w:t xml:space="preserve"> – організовані, </w:t>
      </w:r>
      <w:r w:rsidR="00E951E6">
        <w:rPr>
          <w:lang w:val="uk-UA"/>
        </w:rPr>
        <w:t>1</w:t>
      </w:r>
      <w:r w:rsidRPr="00094CC4">
        <w:rPr>
          <w:lang w:val="uk-UA"/>
        </w:rPr>
        <w:t xml:space="preserve"> – неорганізован</w:t>
      </w:r>
      <w:r w:rsidR="001525F4">
        <w:rPr>
          <w:lang w:val="uk-UA"/>
        </w:rPr>
        <w:t>е</w:t>
      </w:r>
      <w:r w:rsidRPr="00094CC4">
        <w:rPr>
          <w:lang w:val="uk-UA"/>
        </w:rPr>
        <w:t>).</w:t>
      </w:r>
    </w:p>
    <w:p w14:paraId="13E4C222" w14:textId="4FD5588A" w:rsidR="00094CC4" w:rsidRPr="009D3FAD" w:rsidRDefault="00094CC4" w:rsidP="00094CC4">
      <w:pPr>
        <w:ind w:firstLine="851"/>
        <w:contextualSpacing/>
        <w:jc w:val="both"/>
        <w:rPr>
          <w:lang w:val="uk-UA"/>
        </w:rPr>
      </w:pPr>
      <w:r w:rsidRPr="009D3FAD">
        <w:rPr>
          <w:lang w:val="uk-UA"/>
        </w:rPr>
        <w:t xml:space="preserve">Суб’єкт господарювання </w:t>
      </w:r>
      <w:proofErr w:type="spellStart"/>
      <w:r w:rsidRPr="009D3FAD">
        <w:rPr>
          <w:lang w:val="uk-UA"/>
        </w:rPr>
        <w:t>внесено</w:t>
      </w:r>
      <w:proofErr w:type="spellEnd"/>
      <w:r w:rsidRPr="009D3FAD">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w:t>
      </w:r>
      <w:r w:rsidR="00562219">
        <w:rPr>
          <w:lang w:val="uk-UA"/>
        </w:rPr>
        <w:t>і</w:t>
      </w:r>
      <w:r w:rsidRPr="009D3FAD">
        <w:rPr>
          <w:lang w:val="uk-UA"/>
        </w:rPr>
        <w:t>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газотранспортної системи України,  не підлягають поширенню за межі структури підприємства. Доступ сторонніх осіб до об’єкту заборонено.</w:t>
      </w:r>
    </w:p>
    <w:p w14:paraId="49F85556" w14:textId="48E9D463" w:rsidR="00094CC4" w:rsidRPr="00094CC4" w:rsidRDefault="00094CC4" w:rsidP="00094CC4">
      <w:pPr>
        <w:ind w:firstLine="851"/>
        <w:contextualSpacing/>
        <w:jc w:val="both"/>
        <w:rPr>
          <w:lang w:val="uk-UA"/>
        </w:rPr>
      </w:pPr>
      <w:bookmarkStart w:id="6" w:name="n121"/>
      <w:bookmarkEnd w:id="6"/>
      <w:r w:rsidRPr="009D3FAD">
        <w:rPr>
          <w:b/>
          <w:bCs/>
          <w:lang w:val="uk-UA"/>
        </w:rPr>
        <w:t xml:space="preserve">Відомості щодо видів та обсягів викидів. </w:t>
      </w:r>
      <w:r w:rsidRPr="009D3FAD">
        <w:rPr>
          <w:lang w:val="uk-UA"/>
        </w:rPr>
        <w:t xml:space="preserve">Потенційні </w:t>
      </w:r>
      <w:r w:rsidRPr="00094CC4">
        <w:rPr>
          <w:lang w:val="uk-UA"/>
        </w:rPr>
        <w:t>обсяги викидів забруднюючих речовин</w:t>
      </w:r>
      <w:r w:rsidR="004E4786">
        <w:rPr>
          <w:lang w:val="uk-UA"/>
        </w:rPr>
        <w:t xml:space="preserve"> </w:t>
      </w:r>
      <w:r w:rsidRPr="00094CC4">
        <w:rPr>
          <w:lang w:val="uk-UA"/>
        </w:rPr>
        <w:t>в атмосферне повітря становлять –</w:t>
      </w:r>
      <w:r w:rsidR="00517389">
        <w:rPr>
          <w:lang w:val="uk-UA"/>
        </w:rPr>
        <w:t xml:space="preserve">  </w:t>
      </w:r>
      <w:r w:rsidR="000B7F36">
        <w:rPr>
          <w:lang w:val="uk-UA"/>
        </w:rPr>
        <w:t>87,9280</w:t>
      </w:r>
      <w:r w:rsidR="00517389">
        <w:rPr>
          <w:lang w:val="uk-UA"/>
        </w:rPr>
        <w:t xml:space="preserve"> </w:t>
      </w:r>
      <w:r w:rsidRPr="00094CC4">
        <w:rPr>
          <w:lang w:val="uk-UA"/>
        </w:rPr>
        <w:t>т/рік</w:t>
      </w:r>
      <w:r w:rsidR="00517389" w:rsidRPr="00C4016B">
        <w:rPr>
          <w:iCs/>
          <w:lang w:val="az-Cyrl-AZ"/>
        </w:rPr>
        <w:t xml:space="preserve">, в тому числі: </w:t>
      </w:r>
      <w:r w:rsidR="00517389" w:rsidRPr="00C4016B">
        <w:rPr>
          <w:iCs/>
          <w:lang w:val="uk-UA"/>
        </w:rPr>
        <w:t>оксиди азоту (оксид та діоксид азоту) у перерахунку на діоксид азоту</w:t>
      </w:r>
      <w:r w:rsidR="00517389" w:rsidRPr="00C4016B">
        <w:rPr>
          <w:iCs/>
          <w:lang w:val="az-Cyrl-AZ"/>
        </w:rPr>
        <w:t xml:space="preserve"> – </w:t>
      </w:r>
      <w:r w:rsidR="000B7F36" w:rsidRPr="00D71D45">
        <w:rPr>
          <w:rFonts w:eastAsiaTheme="minorHAnsi"/>
          <w:bCs/>
          <w:iCs/>
          <w:lang w:val="az-Cyrl-AZ" w:eastAsia="en-US"/>
        </w:rPr>
        <w:t xml:space="preserve">0,1629 </w:t>
      </w:r>
      <w:r w:rsidR="00517389" w:rsidRPr="00C4016B">
        <w:rPr>
          <w:iCs/>
          <w:lang w:val="az-Cyrl-AZ"/>
        </w:rPr>
        <w:t>т/рік</w:t>
      </w:r>
      <w:r w:rsidR="00517389" w:rsidRPr="00C4016B">
        <w:rPr>
          <w:iCs/>
          <w:lang w:val="uk-UA"/>
        </w:rPr>
        <w:t>, оксид вуглецю</w:t>
      </w:r>
      <w:r w:rsidR="00517389" w:rsidRPr="00C4016B">
        <w:rPr>
          <w:iCs/>
          <w:lang w:val="az-Cyrl-AZ"/>
        </w:rPr>
        <w:t xml:space="preserve"> – </w:t>
      </w:r>
      <w:r w:rsidR="000B7F36" w:rsidRPr="00D71D45">
        <w:rPr>
          <w:rFonts w:eastAsiaTheme="minorHAnsi"/>
          <w:bCs/>
          <w:iCs/>
          <w:lang w:val="az-Cyrl-AZ" w:eastAsia="en-US"/>
        </w:rPr>
        <w:t xml:space="preserve">0,0391 </w:t>
      </w:r>
      <w:r w:rsidR="00517389" w:rsidRPr="00C4016B">
        <w:rPr>
          <w:iCs/>
          <w:lang w:val="az-Cyrl-AZ"/>
        </w:rPr>
        <w:t xml:space="preserve">т/рік, </w:t>
      </w:r>
      <w:r w:rsidR="00517389" w:rsidRPr="00C4016B">
        <w:rPr>
          <w:iCs/>
          <w:lang w:val="uk-UA"/>
        </w:rPr>
        <w:t>метан</w:t>
      </w:r>
      <w:r w:rsidR="00517389" w:rsidRPr="00C4016B">
        <w:rPr>
          <w:iCs/>
          <w:lang w:val="az-Cyrl-AZ"/>
        </w:rPr>
        <w:t xml:space="preserve"> </w:t>
      </w:r>
      <w:r w:rsidR="000B7F36">
        <w:rPr>
          <w:iCs/>
          <w:lang w:val="az-Cyrl-AZ"/>
        </w:rPr>
        <w:t xml:space="preserve">- </w:t>
      </w:r>
      <w:r w:rsidR="000B7F36" w:rsidRPr="00D71D45">
        <w:rPr>
          <w:rFonts w:eastAsiaTheme="minorHAnsi"/>
          <w:bCs/>
          <w:iCs/>
          <w:lang w:val="az-Cyrl-AZ" w:eastAsia="en-US"/>
        </w:rPr>
        <w:t xml:space="preserve">8,4344 </w:t>
      </w:r>
      <w:r w:rsidR="00517389" w:rsidRPr="00C4016B">
        <w:rPr>
          <w:iCs/>
          <w:lang w:val="az-Cyrl-AZ"/>
        </w:rPr>
        <w:t xml:space="preserve">т/рік, азоту (1) оксид (N2О) – </w:t>
      </w:r>
      <w:r w:rsidR="000B7F36" w:rsidRPr="00D71D45">
        <w:rPr>
          <w:rFonts w:eastAsiaTheme="minorHAnsi"/>
          <w:bCs/>
          <w:iCs/>
          <w:lang w:val="az-Cyrl-AZ" w:eastAsia="en-US"/>
        </w:rPr>
        <w:t xml:space="preserve">0,0035 </w:t>
      </w:r>
      <w:r w:rsidR="00517389" w:rsidRPr="00C4016B">
        <w:rPr>
          <w:iCs/>
          <w:lang w:val="az-Cyrl-AZ"/>
        </w:rPr>
        <w:t xml:space="preserve">т/рік, </w:t>
      </w:r>
      <w:r w:rsidR="00517389" w:rsidRPr="00C4016B">
        <w:rPr>
          <w:iCs/>
          <w:lang w:val="uk-UA"/>
        </w:rPr>
        <w:t xml:space="preserve">неметанові легкі органічні сполуки (НМЛОС) – </w:t>
      </w:r>
      <w:r w:rsidR="000B7F36" w:rsidRPr="00D71D45">
        <w:rPr>
          <w:rFonts w:eastAsiaTheme="minorHAnsi"/>
          <w:bCs/>
          <w:iCs/>
          <w:lang w:val="uk-UA" w:eastAsia="en-US"/>
        </w:rPr>
        <w:t xml:space="preserve">0,0061 </w:t>
      </w:r>
      <w:r w:rsidR="00517389" w:rsidRPr="00C4016B">
        <w:rPr>
          <w:iCs/>
          <w:lang w:val="uk-UA"/>
        </w:rPr>
        <w:t xml:space="preserve">т/рік,  </w:t>
      </w:r>
      <w:r w:rsidR="00517389">
        <w:rPr>
          <w:iCs/>
          <w:lang w:val="az-Cyrl-AZ"/>
        </w:rPr>
        <w:t>в</w:t>
      </w:r>
      <w:r w:rsidR="00517389" w:rsidRPr="00C4016B">
        <w:rPr>
          <w:iCs/>
          <w:lang w:val="az-Cyrl-AZ"/>
        </w:rPr>
        <w:t xml:space="preserve">углецю діоксин – </w:t>
      </w:r>
      <w:r w:rsidR="000B7F36" w:rsidRPr="00D71D45">
        <w:rPr>
          <w:rFonts w:eastAsiaTheme="minorHAnsi"/>
          <w:bCs/>
          <w:iCs/>
          <w:lang w:val="az-Cyrl-AZ" w:eastAsia="en-US"/>
        </w:rPr>
        <w:t xml:space="preserve">79,2820 </w:t>
      </w:r>
      <w:r w:rsidR="00517389" w:rsidRPr="00C4016B">
        <w:rPr>
          <w:iCs/>
          <w:lang w:val="az-Cyrl-AZ"/>
        </w:rPr>
        <w:t>т/рік</w:t>
      </w:r>
      <w:r w:rsidRPr="00094CC4">
        <w:rPr>
          <w:lang w:val="uk-UA"/>
        </w:rPr>
        <w:t xml:space="preserve">. Фактичні обсяги викидів забруднюючих речовин не </w:t>
      </w:r>
      <w:r w:rsidR="001A41EC">
        <w:rPr>
          <w:lang w:val="uk-UA"/>
        </w:rPr>
        <w:t>пере</w:t>
      </w:r>
      <w:r w:rsidRPr="00094CC4">
        <w:rPr>
          <w:lang w:val="uk-UA"/>
        </w:rPr>
        <w:t>ви</w:t>
      </w:r>
      <w:r w:rsidR="001A41EC">
        <w:rPr>
          <w:lang w:val="uk-UA"/>
        </w:rPr>
        <w:t>щ</w:t>
      </w:r>
      <w:r w:rsidRPr="00094CC4">
        <w:rPr>
          <w:lang w:val="uk-UA"/>
        </w:rPr>
        <w:t xml:space="preserve">ують потенційні обсяги. За величинами </w:t>
      </w:r>
      <w:r w:rsidRPr="00094CC4">
        <w:rPr>
          <w:lang w:val="uk-UA"/>
        </w:rPr>
        <w:lastRenderedPageBreak/>
        <w:t xml:space="preserve">потенційних обсягів викиду забруднюючих речовин об’єкт не підлягає взяттю на державний облік та відноситься до третьої групи. </w:t>
      </w:r>
    </w:p>
    <w:p w14:paraId="56EEACEA"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bookmarkStart w:id="7" w:name="n122"/>
      <w:bookmarkEnd w:id="7"/>
      <w:r w:rsidRPr="00094CC4">
        <w:rPr>
          <w:b/>
          <w:bCs/>
          <w:lang w:val="uk-UA"/>
        </w:rPr>
        <w:t>Заходи щодо впровадження найкращих існуючих технологій виробництва, що виконані або/та які потребують виконання:</w:t>
      </w:r>
      <w:r w:rsidRPr="00094CC4">
        <w:rPr>
          <w:lang w:val="uk-UA"/>
        </w:rPr>
        <w:t xml:space="preserve"> не передбачено (об’єкт третьої групи).</w:t>
      </w:r>
    </w:p>
    <w:p w14:paraId="1D6C83B2"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bookmarkStart w:id="8" w:name="n123"/>
      <w:bookmarkEnd w:id="8"/>
      <w:r w:rsidRPr="00094CC4">
        <w:rPr>
          <w:b/>
          <w:bCs/>
          <w:lang w:val="uk-UA"/>
        </w:rPr>
        <w:t>Перелік заходів щодо скорочення викидів, що виконані або/та які потребують виконання:</w:t>
      </w:r>
      <w:r w:rsidRPr="00094CC4">
        <w:rPr>
          <w:lang w:val="uk-UA"/>
        </w:rPr>
        <w:t xml:space="preserve"> не передбачено (об’єкт третьої групи).</w:t>
      </w:r>
    </w:p>
    <w:p w14:paraId="670512B6" w14:textId="77777777" w:rsidR="00094CC4" w:rsidRPr="00094CC4" w:rsidRDefault="00094CC4" w:rsidP="00094CC4">
      <w:pPr>
        <w:suppressAutoHyphens/>
        <w:ind w:firstLine="851"/>
        <w:contextualSpacing/>
        <w:jc w:val="both"/>
        <w:rPr>
          <w:b/>
          <w:bCs/>
          <w:lang w:val="uk-UA"/>
        </w:rPr>
      </w:pPr>
      <w:bookmarkStart w:id="9" w:name="n124"/>
      <w:bookmarkEnd w:id="9"/>
      <w:r w:rsidRPr="00094CC4">
        <w:rPr>
          <w:b/>
          <w:bCs/>
          <w:lang w:val="uk-UA"/>
        </w:rPr>
        <w:t xml:space="preserve">Дотримання виконання природоохоронних заходів щодо скорочення викидів:  </w:t>
      </w:r>
      <w:r w:rsidRPr="00094CC4">
        <w:rPr>
          <w:color w:val="000000"/>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029485AA" w14:textId="77777777" w:rsidR="00FA3D98" w:rsidRPr="008447A6" w:rsidRDefault="00FA3D98" w:rsidP="00FA3D98">
      <w:pPr>
        <w:pStyle w:val="rvps2"/>
        <w:shd w:val="clear" w:color="auto" w:fill="FFFFFF"/>
        <w:spacing w:before="0" w:beforeAutospacing="0" w:after="0" w:afterAutospacing="0"/>
        <w:ind w:firstLine="851"/>
        <w:contextualSpacing/>
        <w:jc w:val="both"/>
        <w:rPr>
          <w:lang w:val="uk-UA"/>
        </w:rPr>
      </w:pPr>
      <w:bookmarkStart w:id="10" w:name="_Hlk142921154"/>
      <w:r w:rsidRPr="002E1510">
        <w:rPr>
          <w:rStyle w:val="docdata"/>
          <w:color w:val="000000"/>
        </w:rPr>
        <w:t xml:space="preserve">На </w:t>
      </w:r>
      <w:proofErr w:type="spellStart"/>
      <w:r w:rsidRPr="002E1510">
        <w:rPr>
          <w:rStyle w:val="docdata"/>
          <w:color w:val="000000"/>
        </w:rPr>
        <w:t>виконання</w:t>
      </w:r>
      <w:proofErr w:type="spellEnd"/>
      <w:r w:rsidRPr="002E1510">
        <w:rPr>
          <w:rStyle w:val="docdata"/>
          <w:color w:val="000000"/>
        </w:rPr>
        <w:t xml:space="preserve"> </w:t>
      </w:r>
      <w:proofErr w:type="spellStart"/>
      <w:r w:rsidRPr="002E1510">
        <w:rPr>
          <w:rStyle w:val="docdata"/>
          <w:color w:val="000000"/>
        </w:rPr>
        <w:t>вимог</w:t>
      </w:r>
      <w:proofErr w:type="spellEnd"/>
      <w:r w:rsidRPr="002E1510">
        <w:rPr>
          <w:rStyle w:val="docdata"/>
          <w:color w:val="000000"/>
        </w:rPr>
        <w:t xml:space="preserve"> </w:t>
      </w:r>
      <w:proofErr w:type="spellStart"/>
      <w:r w:rsidRPr="002E1510">
        <w:rPr>
          <w:rStyle w:val="docdata"/>
          <w:color w:val="000000"/>
        </w:rPr>
        <w:t>санітарного</w:t>
      </w:r>
      <w:proofErr w:type="spellEnd"/>
      <w:r w:rsidRPr="002E1510">
        <w:rPr>
          <w:rStyle w:val="docdata"/>
          <w:color w:val="000000"/>
        </w:rPr>
        <w:t xml:space="preserve"> </w:t>
      </w:r>
      <w:proofErr w:type="spellStart"/>
      <w:r w:rsidRPr="002E1510">
        <w:rPr>
          <w:rStyle w:val="docdata"/>
          <w:color w:val="000000"/>
        </w:rPr>
        <w:t>законодавства</w:t>
      </w:r>
      <w:proofErr w:type="spellEnd"/>
      <w:r w:rsidRPr="002E1510">
        <w:rPr>
          <w:rStyle w:val="docdata"/>
          <w:color w:val="000000"/>
        </w:rPr>
        <w:t xml:space="preserve">, </w:t>
      </w:r>
      <w:proofErr w:type="spellStart"/>
      <w:r w:rsidRPr="002E1510">
        <w:rPr>
          <w:rStyle w:val="docdata"/>
          <w:color w:val="000000"/>
        </w:rPr>
        <w:t>відповідно</w:t>
      </w:r>
      <w:proofErr w:type="spellEnd"/>
      <w:r w:rsidRPr="002E1510">
        <w:rPr>
          <w:rStyle w:val="docdata"/>
          <w:color w:val="000000"/>
        </w:rPr>
        <w:t xml:space="preserve"> до п.5.7 та 5.9 ДСП 173-96, </w:t>
      </w:r>
      <w:proofErr w:type="spellStart"/>
      <w:r w:rsidRPr="002E1510">
        <w:rPr>
          <w:color w:val="000000"/>
        </w:rPr>
        <w:t>згідно</w:t>
      </w:r>
      <w:proofErr w:type="spellEnd"/>
      <w:r w:rsidRPr="002E1510">
        <w:rPr>
          <w:color w:val="000000"/>
        </w:rPr>
        <w:t xml:space="preserve"> з </w:t>
      </w:r>
      <w:proofErr w:type="spellStart"/>
      <w:r w:rsidRPr="002E1510">
        <w:rPr>
          <w:color w:val="000000"/>
        </w:rPr>
        <w:t>висновком</w:t>
      </w:r>
      <w:proofErr w:type="spellEnd"/>
      <w:r w:rsidRPr="002E1510">
        <w:rPr>
          <w:color w:val="000000"/>
        </w:rPr>
        <w:t xml:space="preserve"> </w:t>
      </w:r>
      <w:proofErr w:type="spellStart"/>
      <w:r w:rsidRPr="002E1510">
        <w:rPr>
          <w:color w:val="000000"/>
        </w:rPr>
        <w:t>державної</w:t>
      </w:r>
      <w:proofErr w:type="spellEnd"/>
      <w:r w:rsidRPr="002E1510">
        <w:rPr>
          <w:color w:val="000000"/>
        </w:rPr>
        <w:t xml:space="preserve"> </w:t>
      </w:r>
      <w:proofErr w:type="spellStart"/>
      <w:r w:rsidRPr="002E1510">
        <w:rPr>
          <w:color w:val="000000"/>
        </w:rPr>
        <w:t>санітарно-епідеміологічної</w:t>
      </w:r>
      <w:proofErr w:type="spellEnd"/>
      <w:r w:rsidRPr="002E1510">
        <w:rPr>
          <w:color w:val="000000"/>
        </w:rPr>
        <w:t xml:space="preserve"> </w:t>
      </w:r>
      <w:proofErr w:type="spellStart"/>
      <w:r w:rsidRPr="002E1510">
        <w:rPr>
          <w:color w:val="000000"/>
        </w:rPr>
        <w:t>експертизи</w:t>
      </w:r>
      <w:proofErr w:type="spellEnd"/>
      <w:r w:rsidRPr="002E1510">
        <w:rPr>
          <w:i/>
          <w:iCs/>
          <w:color w:val="000000"/>
        </w:rPr>
        <w:t xml:space="preserve"> </w:t>
      </w:r>
      <w:bookmarkStart w:id="11" w:name="_Hlk142921238"/>
      <w:proofErr w:type="spellStart"/>
      <w:r w:rsidRPr="002E1510">
        <w:rPr>
          <w:color w:val="000000"/>
        </w:rPr>
        <w:t>від</w:t>
      </w:r>
      <w:proofErr w:type="spellEnd"/>
      <w:r w:rsidRPr="002E1510">
        <w:rPr>
          <w:color w:val="000000"/>
        </w:rPr>
        <w:t xml:space="preserve"> 04.08.2023 року №12.2-18-4/</w:t>
      </w:r>
      <w:r w:rsidRPr="008A0BD1">
        <w:rPr>
          <w:color w:val="000000"/>
        </w:rPr>
        <w:t>11025</w:t>
      </w:r>
      <w:r w:rsidRPr="002E1510">
        <w:rPr>
          <w:color w:val="000000"/>
        </w:rPr>
        <w:t xml:space="preserve"> </w:t>
      </w:r>
      <w:r>
        <w:rPr>
          <w:color w:val="000000"/>
        </w:rPr>
        <w:t xml:space="preserve"> </w:t>
      </w:r>
      <w:bookmarkEnd w:id="11"/>
      <w:r w:rsidRPr="002E1510">
        <w:rPr>
          <w:color w:val="000000"/>
        </w:rPr>
        <w:t>для ГРС</w:t>
      </w:r>
      <w:r>
        <w:rPr>
          <w:color w:val="000000"/>
          <w:lang w:val="uk-UA"/>
        </w:rPr>
        <w:t xml:space="preserve">-5 Гостомель </w:t>
      </w:r>
      <w:proofErr w:type="spellStart"/>
      <w:r w:rsidRPr="002E1510">
        <w:rPr>
          <w:color w:val="000000"/>
        </w:rPr>
        <w:t>встановлено</w:t>
      </w:r>
      <w:proofErr w:type="spellEnd"/>
      <w:r w:rsidRPr="002E1510">
        <w:rPr>
          <w:color w:val="000000"/>
        </w:rPr>
        <w:t xml:space="preserve"> </w:t>
      </w:r>
      <w:proofErr w:type="spellStart"/>
      <w:r w:rsidRPr="002E1510">
        <w:rPr>
          <w:color w:val="000000"/>
        </w:rPr>
        <w:t>санітарно-захисну</w:t>
      </w:r>
      <w:proofErr w:type="spellEnd"/>
      <w:r w:rsidRPr="002E1510">
        <w:rPr>
          <w:color w:val="000000"/>
        </w:rPr>
        <w:t xml:space="preserve"> зону </w:t>
      </w:r>
      <w:proofErr w:type="spellStart"/>
      <w:r w:rsidRPr="002E1510">
        <w:rPr>
          <w:color w:val="000000"/>
        </w:rPr>
        <w:t>від</w:t>
      </w:r>
      <w:proofErr w:type="spellEnd"/>
      <w:r w:rsidRPr="002E1510">
        <w:rPr>
          <w:color w:val="000000"/>
        </w:rPr>
        <w:t xml:space="preserve"> </w:t>
      </w:r>
      <w:proofErr w:type="spellStart"/>
      <w:r w:rsidRPr="002E1510">
        <w:rPr>
          <w:color w:val="000000"/>
        </w:rPr>
        <w:t>межі</w:t>
      </w:r>
      <w:proofErr w:type="spellEnd"/>
      <w:r w:rsidRPr="002E1510">
        <w:rPr>
          <w:color w:val="000000"/>
        </w:rPr>
        <w:t xml:space="preserve"> </w:t>
      </w:r>
      <w:proofErr w:type="spellStart"/>
      <w:r w:rsidRPr="002E1510">
        <w:rPr>
          <w:color w:val="000000"/>
        </w:rPr>
        <w:t>підприємства</w:t>
      </w:r>
      <w:proofErr w:type="spellEnd"/>
      <w:r w:rsidRPr="002E1510">
        <w:rPr>
          <w:color w:val="000000"/>
        </w:rPr>
        <w:t xml:space="preserve"> </w:t>
      </w:r>
      <w:proofErr w:type="spellStart"/>
      <w:r w:rsidRPr="002E1510">
        <w:rPr>
          <w:color w:val="000000"/>
        </w:rPr>
        <w:t>розміром</w:t>
      </w:r>
      <w:proofErr w:type="spellEnd"/>
      <w:r w:rsidRPr="002E1510">
        <w:rPr>
          <w:color w:val="000000"/>
        </w:rPr>
        <w:t> </w:t>
      </w:r>
      <w:r w:rsidRPr="00F441AC">
        <w:rPr>
          <w:bCs/>
          <w:spacing w:val="-2"/>
          <w:lang w:val="uk-UA"/>
        </w:rPr>
        <w:t xml:space="preserve"> 137 м у північному напрямку, 210 м у </w:t>
      </w:r>
      <w:r w:rsidRPr="00F441AC">
        <w:rPr>
          <w:lang w:val="az-Cyrl-AZ"/>
        </w:rPr>
        <w:t xml:space="preserve">південно-східному напрямку, 83 м у південному напрямку, 77 м у південно-західному напрямку, 131 м у західному напрямку, </w:t>
      </w:r>
      <w:r>
        <w:rPr>
          <w:lang w:val="az-Cyrl-AZ"/>
        </w:rPr>
        <w:t>79</w:t>
      </w:r>
      <w:r w:rsidRPr="00F441AC">
        <w:rPr>
          <w:lang w:val="az-Cyrl-AZ"/>
        </w:rPr>
        <w:t xml:space="preserve"> м у північно-західному напрямку та 300 </w:t>
      </w:r>
      <w:r w:rsidRPr="008A0BD1">
        <w:rPr>
          <w:lang w:val="az-Cyrl-AZ"/>
        </w:rPr>
        <w:t>м</w:t>
      </w:r>
      <w:r w:rsidRPr="008A0BD1">
        <w:rPr>
          <w:iCs/>
          <w:lang w:val="az-Cyrl-AZ"/>
        </w:rPr>
        <w:t xml:space="preserve"> у всіх інших напрямках.</w:t>
      </w:r>
    </w:p>
    <w:bookmarkEnd w:id="10"/>
    <w:p w14:paraId="004463E8" w14:textId="46F48E11"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5AB979EC" w14:textId="77777777" w:rsidR="00094CC4" w:rsidRPr="00094CC4" w:rsidRDefault="00094CC4" w:rsidP="00766EF4">
      <w:pPr>
        <w:suppressAutoHyphens/>
        <w:ind w:firstLine="851"/>
        <w:contextualSpacing/>
        <w:jc w:val="both"/>
        <w:rPr>
          <w:b/>
          <w:bCs/>
          <w:lang w:val="uk-UA"/>
        </w:rPr>
      </w:pPr>
      <w:r w:rsidRPr="00094CC4">
        <w:rPr>
          <w:b/>
          <w:bCs/>
          <w:lang w:val="uk-UA"/>
        </w:rPr>
        <w:t xml:space="preserve">Відповідність пропозицій щодо дозволених обсягів викидів законодавству: </w:t>
      </w:r>
      <w:r w:rsidRPr="00094CC4">
        <w:rPr>
          <w:color w:val="000000"/>
          <w:lang w:val="uk-UA"/>
        </w:rPr>
        <w:t xml:space="preserve">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w:t>
      </w:r>
      <w:r w:rsidRPr="00094CC4">
        <w:rPr>
          <w:lang w:val="uk-UA"/>
        </w:rPr>
        <w:t xml:space="preserve">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w:t>
      </w:r>
      <w:r w:rsidRPr="00094CC4">
        <w:rPr>
          <w:color w:val="000000"/>
          <w:lang w:val="uk-UA"/>
        </w:rPr>
        <w:t>регулювання здійснюється за вимогами дозволу.</w:t>
      </w:r>
    </w:p>
    <w:p w14:paraId="0B610A9C" w14:textId="77777777" w:rsidR="00FA3D98" w:rsidRPr="00B93335" w:rsidRDefault="00FA3D98" w:rsidP="00FA3D98">
      <w:pPr>
        <w:suppressAutoHyphens/>
        <w:ind w:firstLine="709"/>
        <w:contextualSpacing/>
        <w:jc w:val="both"/>
        <w:rPr>
          <w:color w:val="000000"/>
        </w:rPr>
      </w:pPr>
      <w:bookmarkStart w:id="12" w:name="_Hlk142921161"/>
      <w:proofErr w:type="spellStart"/>
      <w:r w:rsidRPr="00B93335">
        <w:rPr>
          <w:b/>
          <w:bCs/>
          <w:color w:val="000000"/>
        </w:rPr>
        <w:t>Зауваження</w:t>
      </w:r>
      <w:proofErr w:type="spellEnd"/>
      <w:r w:rsidRPr="00B93335">
        <w:rPr>
          <w:b/>
          <w:bCs/>
          <w:color w:val="000000"/>
        </w:rPr>
        <w:t xml:space="preserve"> та </w:t>
      </w:r>
      <w:proofErr w:type="spellStart"/>
      <w:r w:rsidRPr="00B93335">
        <w:rPr>
          <w:b/>
          <w:bCs/>
          <w:color w:val="000000"/>
        </w:rPr>
        <w:t>пропозиції</w:t>
      </w:r>
      <w:proofErr w:type="spellEnd"/>
      <w:r w:rsidRPr="00B93335">
        <w:rPr>
          <w:b/>
          <w:bCs/>
          <w:color w:val="000000"/>
        </w:rPr>
        <w:t xml:space="preserve"> </w:t>
      </w:r>
      <w:proofErr w:type="spellStart"/>
      <w:r w:rsidRPr="00B93335">
        <w:rPr>
          <w:b/>
          <w:bCs/>
          <w:color w:val="000000"/>
        </w:rPr>
        <w:t>громадськості</w:t>
      </w:r>
      <w:proofErr w:type="spellEnd"/>
      <w:r w:rsidRPr="00B93335">
        <w:rPr>
          <w:b/>
          <w:bCs/>
          <w:color w:val="000000"/>
        </w:rPr>
        <w:t xml:space="preserve"> </w:t>
      </w:r>
      <w:proofErr w:type="spellStart"/>
      <w:r w:rsidRPr="00B93335">
        <w:rPr>
          <w:b/>
          <w:bCs/>
          <w:color w:val="000000"/>
        </w:rPr>
        <w:t>щодо</w:t>
      </w:r>
      <w:proofErr w:type="spellEnd"/>
      <w:r w:rsidRPr="00B93335">
        <w:rPr>
          <w:b/>
          <w:bCs/>
          <w:color w:val="000000"/>
        </w:rPr>
        <w:t xml:space="preserve"> </w:t>
      </w:r>
      <w:proofErr w:type="spellStart"/>
      <w:r w:rsidRPr="00B93335">
        <w:rPr>
          <w:b/>
          <w:bCs/>
          <w:color w:val="000000"/>
        </w:rPr>
        <w:t>наміру</w:t>
      </w:r>
      <w:proofErr w:type="spellEnd"/>
      <w:r w:rsidRPr="00B93335">
        <w:rPr>
          <w:b/>
          <w:bCs/>
          <w:color w:val="000000"/>
        </w:rPr>
        <w:t xml:space="preserve"> ТОВ «Оператор ГТС </w:t>
      </w:r>
      <w:proofErr w:type="spellStart"/>
      <w:r w:rsidRPr="00B93335">
        <w:rPr>
          <w:b/>
          <w:bCs/>
          <w:color w:val="000000"/>
        </w:rPr>
        <w:t>України</w:t>
      </w:r>
      <w:proofErr w:type="spellEnd"/>
      <w:r w:rsidRPr="00B93335">
        <w:rPr>
          <w:b/>
          <w:bCs/>
          <w:color w:val="000000"/>
        </w:rPr>
        <w:t xml:space="preserve">» </w:t>
      </w:r>
      <w:proofErr w:type="spellStart"/>
      <w:r w:rsidRPr="00B93335">
        <w:rPr>
          <w:b/>
          <w:bCs/>
          <w:color w:val="000000"/>
        </w:rPr>
        <w:t>отримати</w:t>
      </w:r>
      <w:proofErr w:type="spellEnd"/>
      <w:r w:rsidRPr="00B93335">
        <w:rPr>
          <w:b/>
          <w:bCs/>
          <w:color w:val="000000"/>
        </w:rPr>
        <w:t xml:space="preserve"> </w:t>
      </w:r>
      <w:proofErr w:type="spellStart"/>
      <w:r w:rsidRPr="00B93335">
        <w:rPr>
          <w:b/>
          <w:bCs/>
          <w:color w:val="000000"/>
        </w:rPr>
        <w:t>дозвіл</w:t>
      </w:r>
      <w:proofErr w:type="spellEnd"/>
      <w:r w:rsidRPr="00B93335">
        <w:rPr>
          <w:b/>
          <w:bCs/>
          <w:color w:val="000000"/>
        </w:rPr>
        <w:t xml:space="preserve"> на </w:t>
      </w:r>
      <w:proofErr w:type="spellStart"/>
      <w:r w:rsidRPr="00B93335">
        <w:rPr>
          <w:b/>
          <w:bCs/>
          <w:color w:val="000000"/>
        </w:rPr>
        <w:t>викиди</w:t>
      </w:r>
      <w:proofErr w:type="spellEnd"/>
      <w:r w:rsidRPr="00B93335">
        <w:rPr>
          <w:b/>
          <w:bCs/>
          <w:color w:val="000000"/>
        </w:rPr>
        <w:t xml:space="preserve"> </w:t>
      </w:r>
      <w:proofErr w:type="spellStart"/>
      <w:r w:rsidRPr="00B93335">
        <w:rPr>
          <w:b/>
          <w:bCs/>
          <w:color w:val="000000"/>
        </w:rPr>
        <w:t>забруднюючих</w:t>
      </w:r>
      <w:proofErr w:type="spellEnd"/>
      <w:r w:rsidRPr="00B93335">
        <w:rPr>
          <w:b/>
          <w:bCs/>
          <w:color w:val="000000"/>
        </w:rPr>
        <w:t xml:space="preserve"> </w:t>
      </w:r>
      <w:proofErr w:type="spellStart"/>
      <w:r w:rsidRPr="00B93335">
        <w:rPr>
          <w:b/>
          <w:bCs/>
          <w:color w:val="000000"/>
        </w:rPr>
        <w:t>речовин</w:t>
      </w:r>
      <w:proofErr w:type="spellEnd"/>
      <w:r w:rsidRPr="00B93335">
        <w:rPr>
          <w:b/>
          <w:bCs/>
          <w:color w:val="000000"/>
        </w:rPr>
        <w:t xml:space="preserve"> </w:t>
      </w:r>
      <w:proofErr w:type="spellStart"/>
      <w:r w:rsidRPr="00B93335">
        <w:rPr>
          <w:b/>
          <w:bCs/>
          <w:color w:val="000000"/>
        </w:rPr>
        <w:t>стаціонарними</w:t>
      </w:r>
      <w:proofErr w:type="spellEnd"/>
      <w:r w:rsidRPr="00B93335">
        <w:rPr>
          <w:b/>
          <w:bCs/>
          <w:color w:val="000000"/>
        </w:rPr>
        <w:t xml:space="preserve"> </w:t>
      </w:r>
      <w:proofErr w:type="spellStart"/>
      <w:r w:rsidRPr="00B93335">
        <w:rPr>
          <w:b/>
          <w:bCs/>
          <w:color w:val="000000"/>
        </w:rPr>
        <w:t>джерелами</w:t>
      </w:r>
      <w:proofErr w:type="spellEnd"/>
      <w:r w:rsidRPr="00B93335">
        <w:rPr>
          <w:b/>
          <w:bCs/>
          <w:color w:val="000000"/>
        </w:rPr>
        <w:t xml:space="preserve"> ГРС-5 Гостомель </w:t>
      </w:r>
      <w:proofErr w:type="spellStart"/>
      <w:r w:rsidRPr="00B93335">
        <w:rPr>
          <w:b/>
          <w:bCs/>
          <w:color w:val="000000"/>
        </w:rPr>
        <w:t>Боярського</w:t>
      </w:r>
      <w:proofErr w:type="spellEnd"/>
      <w:r w:rsidRPr="00B93335">
        <w:rPr>
          <w:b/>
          <w:bCs/>
          <w:color w:val="000000"/>
        </w:rPr>
        <w:t xml:space="preserve"> ЛВУМГ </w:t>
      </w:r>
      <w:proofErr w:type="spellStart"/>
      <w:r w:rsidRPr="00B93335">
        <w:rPr>
          <w:b/>
          <w:bCs/>
          <w:color w:val="000000"/>
        </w:rPr>
        <w:t>можуть</w:t>
      </w:r>
      <w:proofErr w:type="spellEnd"/>
      <w:r w:rsidRPr="00B93335">
        <w:rPr>
          <w:b/>
          <w:bCs/>
          <w:color w:val="000000"/>
        </w:rPr>
        <w:t xml:space="preserve"> </w:t>
      </w:r>
      <w:proofErr w:type="spellStart"/>
      <w:r w:rsidRPr="00B93335">
        <w:rPr>
          <w:b/>
          <w:bCs/>
          <w:color w:val="000000"/>
        </w:rPr>
        <w:t>надсилатися</w:t>
      </w:r>
      <w:proofErr w:type="spellEnd"/>
      <w:r w:rsidRPr="00B93335">
        <w:rPr>
          <w:b/>
          <w:bCs/>
          <w:color w:val="000000"/>
        </w:rPr>
        <w:t xml:space="preserve"> </w:t>
      </w:r>
      <w:proofErr w:type="spellStart"/>
      <w:r w:rsidRPr="00B93335">
        <w:rPr>
          <w:b/>
          <w:bCs/>
          <w:color w:val="000000"/>
        </w:rPr>
        <w:t>протягом</w:t>
      </w:r>
      <w:proofErr w:type="spellEnd"/>
      <w:r w:rsidRPr="00B93335">
        <w:rPr>
          <w:b/>
          <w:bCs/>
          <w:color w:val="000000"/>
        </w:rPr>
        <w:t xml:space="preserve"> 30 </w:t>
      </w:r>
      <w:proofErr w:type="spellStart"/>
      <w:r w:rsidRPr="00B93335">
        <w:rPr>
          <w:b/>
          <w:bCs/>
          <w:color w:val="000000"/>
        </w:rPr>
        <w:t>календарних</w:t>
      </w:r>
      <w:proofErr w:type="spellEnd"/>
      <w:r w:rsidRPr="00B93335">
        <w:rPr>
          <w:b/>
          <w:bCs/>
          <w:color w:val="000000"/>
        </w:rPr>
        <w:t xml:space="preserve"> </w:t>
      </w:r>
      <w:proofErr w:type="spellStart"/>
      <w:r w:rsidRPr="00B93335">
        <w:rPr>
          <w:b/>
          <w:bCs/>
          <w:color w:val="000000"/>
        </w:rPr>
        <w:t>днів</w:t>
      </w:r>
      <w:proofErr w:type="spellEnd"/>
      <w:r w:rsidRPr="00B93335">
        <w:rPr>
          <w:b/>
          <w:bCs/>
          <w:color w:val="000000"/>
        </w:rPr>
        <w:t xml:space="preserve"> з дня </w:t>
      </w:r>
      <w:proofErr w:type="spellStart"/>
      <w:r w:rsidRPr="00B93335">
        <w:rPr>
          <w:b/>
          <w:bCs/>
          <w:color w:val="000000"/>
        </w:rPr>
        <w:t>опублікування</w:t>
      </w:r>
      <w:proofErr w:type="spellEnd"/>
      <w:r w:rsidRPr="00B93335">
        <w:rPr>
          <w:b/>
          <w:bCs/>
          <w:color w:val="000000"/>
        </w:rPr>
        <w:t xml:space="preserve"> </w:t>
      </w:r>
      <w:proofErr w:type="spellStart"/>
      <w:r w:rsidRPr="00B93335">
        <w:rPr>
          <w:b/>
          <w:bCs/>
          <w:color w:val="000000"/>
        </w:rPr>
        <w:t>цього</w:t>
      </w:r>
      <w:proofErr w:type="spellEnd"/>
      <w:r w:rsidRPr="00B93335">
        <w:rPr>
          <w:b/>
          <w:bCs/>
          <w:color w:val="000000"/>
        </w:rPr>
        <w:t xml:space="preserve"> </w:t>
      </w:r>
      <w:proofErr w:type="spellStart"/>
      <w:r w:rsidRPr="00B93335">
        <w:rPr>
          <w:b/>
          <w:bCs/>
          <w:color w:val="000000"/>
        </w:rPr>
        <w:t>повідомлення</w:t>
      </w:r>
      <w:proofErr w:type="spellEnd"/>
      <w:r w:rsidRPr="00B93335">
        <w:rPr>
          <w:b/>
          <w:bCs/>
          <w:color w:val="000000"/>
        </w:rPr>
        <w:t xml:space="preserve"> до</w:t>
      </w:r>
      <w:r>
        <w:rPr>
          <w:b/>
          <w:bCs/>
          <w:color w:val="000000"/>
          <w:lang w:val="uk-UA"/>
        </w:rPr>
        <w:t xml:space="preserve"> Д</w:t>
      </w:r>
      <w:proofErr w:type="spellStart"/>
      <w:r w:rsidRPr="0030559A">
        <w:rPr>
          <w:b/>
          <w:bCs/>
          <w:color w:val="000000"/>
        </w:rPr>
        <w:t>епартамент</w:t>
      </w:r>
      <w:r>
        <w:rPr>
          <w:b/>
          <w:bCs/>
          <w:color w:val="000000"/>
        </w:rPr>
        <w:t>у</w:t>
      </w:r>
      <w:proofErr w:type="spellEnd"/>
      <w:r w:rsidRPr="0030559A">
        <w:rPr>
          <w:b/>
          <w:bCs/>
          <w:color w:val="000000"/>
        </w:rPr>
        <w:t xml:space="preserve"> </w:t>
      </w:r>
      <w:proofErr w:type="spellStart"/>
      <w:r w:rsidRPr="0030559A">
        <w:rPr>
          <w:b/>
          <w:bCs/>
          <w:color w:val="000000"/>
        </w:rPr>
        <w:t>захисту</w:t>
      </w:r>
      <w:proofErr w:type="spellEnd"/>
      <w:r w:rsidRPr="0030559A">
        <w:rPr>
          <w:b/>
          <w:bCs/>
          <w:color w:val="000000"/>
        </w:rPr>
        <w:t xml:space="preserve"> </w:t>
      </w:r>
      <w:proofErr w:type="spellStart"/>
      <w:r w:rsidRPr="0030559A">
        <w:rPr>
          <w:b/>
          <w:bCs/>
          <w:color w:val="000000"/>
        </w:rPr>
        <w:t>довкілля</w:t>
      </w:r>
      <w:proofErr w:type="spellEnd"/>
      <w:r w:rsidRPr="0030559A">
        <w:rPr>
          <w:b/>
          <w:bCs/>
          <w:color w:val="000000"/>
        </w:rPr>
        <w:t xml:space="preserve"> та </w:t>
      </w:r>
      <w:proofErr w:type="spellStart"/>
      <w:r w:rsidRPr="0030559A">
        <w:rPr>
          <w:b/>
          <w:bCs/>
          <w:color w:val="000000"/>
        </w:rPr>
        <w:t>адаптації</w:t>
      </w:r>
      <w:proofErr w:type="spellEnd"/>
      <w:r w:rsidRPr="0030559A">
        <w:rPr>
          <w:b/>
          <w:bCs/>
          <w:color w:val="000000"/>
        </w:rPr>
        <w:t xml:space="preserve"> до </w:t>
      </w:r>
      <w:proofErr w:type="spellStart"/>
      <w:r w:rsidRPr="0030559A">
        <w:rPr>
          <w:b/>
          <w:bCs/>
          <w:color w:val="000000"/>
        </w:rPr>
        <w:t>зміни</w:t>
      </w:r>
      <w:proofErr w:type="spellEnd"/>
      <w:r w:rsidRPr="0030559A">
        <w:rPr>
          <w:b/>
          <w:bCs/>
          <w:color w:val="000000"/>
        </w:rPr>
        <w:t xml:space="preserve"> </w:t>
      </w:r>
      <w:proofErr w:type="spellStart"/>
      <w:r w:rsidRPr="0030559A">
        <w:rPr>
          <w:b/>
          <w:bCs/>
          <w:color w:val="000000"/>
        </w:rPr>
        <w:t>клімату</w:t>
      </w:r>
      <w:proofErr w:type="spellEnd"/>
      <w:r w:rsidRPr="00B93335">
        <w:rPr>
          <w:b/>
          <w:bCs/>
          <w:color w:val="000000"/>
        </w:rPr>
        <w:t xml:space="preserve"> </w:t>
      </w:r>
      <w:proofErr w:type="spellStart"/>
      <w:r w:rsidRPr="00B93335">
        <w:rPr>
          <w:b/>
          <w:bCs/>
          <w:color w:val="000000"/>
        </w:rPr>
        <w:t>виконавчого</w:t>
      </w:r>
      <w:proofErr w:type="spellEnd"/>
      <w:r w:rsidRPr="00B93335">
        <w:rPr>
          <w:b/>
          <w:bCs/>
          <w:color w:val="000000"/>
        </w:rPr>
        <w:t xml:space="preserve"> органу </w:t>
      </w:r>
      <w:r>
        <w:rPr>
          <w:b/>
          <w:bCs/>
          <w:color w:val="000000"/>
          <w:lang w:val="uk-UA"/>
        </w:rPr>
        <w:t>К</w:t>
      </w:r>
      <w:proofErr w:type="spellStart"/>
      <w:r w:rsidRPr="00B93335">
        <w:rPr>
          <w:b/>
          <w:bCs/>
          <w:color w:val="000000"/>
        </w:rPr>
        <w:t>иївської</w:t>
      </w:r>
      <w:proofErr w:type="spellEnd"/>
      <w:r w:rsidRPr="00B93335">
        <w:rPr>
          <w:b/>
          <w:bCs/>
          <w:color w:val="000000"/>
        </w:rPr>
        <w:t xml:space="preserve"> </w:t>
      </w:r>
      <w:proofErr w:type="spellStart"/>
      <w:r w:rsidRPr="00B93335">
        <w:rPr>
          <w:b/>
          <w:bCs/>
          <w:color w:val="000000"/>
        </w:rPr>
        <w:t>міської</w:t>
      </w:r>
      <w:proofErr w:type="spellEnd"/>
      <w:r w:rsidRPr="00B93335">
        <w:rPr>
          <w:b/>
          <w:bCs/>
          <w:color w:val="000000"/>
        </w:rPr>
        <w:t xml:space="preserve"> ради (</w:t>
      </w:r>
      <w:r>
        <w:rPr>
          <w:b/>
          <w:bCs/>
          <w:color w:val="000000"/>
          <w:lang w:val="uk-UA"/>
        </w:rPr>
        <w:t>К</w:t>
      </w:r>
      <w:proofErr w:type="spellStart"/>
      <w:r w:rsidRPr="00B93335">
        <w:rPr>
          <w:b/>
          <w:bCs/>
          <w:color w:val="000000"/>
        </w:rPr>
        <w:t>иївської</w:t>
      </w:r>
      <w:proofErr w:type="spellEnd"/>
      <w:r w:rsidRPr="00B93335">
        <w:rPr>
          <w:b/>
          <w:bCs/>
          <w:color w:val="000000"/>
        </w:rPr>
        <w:t xml:space="preserve"> </w:t>
      </w:r>
      <w:proofErr w:type="spellStart"/>
      <w:r w:rsidRPr="00B93335">
        <w:rPr>
          <w:b/>
          <w:bCs/>
          <w:color w:val="000000"/>
        </w:rPr>
        <w:t>міської</w:t>
      </w:r>
      <w:proofErr w:type="spellEnd"/>
      <w:r w:rsidRPr="00B93335">
        <w:rPr>
          <w:b/>
          <w:bCs/>
          <w:color w:val="000000"/>
        </w:rPr>
        <w:t xml:space="preserve"> </w:t>
      </w:r>
      <w:proofErr w:type="spellStart"/>
      <w:r w:rsidRPr="00B93335">
        <w:rPr>
          <w:b/>
          <w:bCs/>
          <w:color w:val="000000"/>
        </w:rPr>
        <w:t>державної</w:t>
      </w:r>
      <w:proofErr w:type="spellEnd"/>
      <w:r w:rsidRPr="00B93335">
        <w:rPr>
          <w:b/>
          <w:bCs/>
          <w:color w:val="000000"/>
        </w:rPr>
        <w:t xml:space="preserve"> </w:t>
      </w:r>
      <w:proofErr w:type="spellStart"/>
      <w:r w:rsidRPr="00B93335">
        <w:rPr>
          <w:b/>
          <w:bCs/>
          <w:color w:val="000000"/>
        </w:rPr>
        <w:t>адміністрації</w:t>
      </w:r>
      <w:proofErr w:type="spellEnd"/>
      <w:r w:rsidRPr="00B93335">
        <w:rPr>
          <w:b/>
          <w:bCs/>
          <w:color w:val="000000"/>
        </w:rPr>
        <w:t xml:space="preserve">) за </w:t>
      </w:r>
      <w:proofErr w:type="spellStart"/>
      <w:r w:rsidRPr="00B93335">
        <w:rPr>
          <w:b/>
          <w:bCs/>
          <w:color w:val="000000"/>
        </w:rPr>
        <w:t>адресою</w:t>
      </w:r>
      <w:proofErr w:type="spellEnd"/>
      <w:r w:rsidRPr="00B93335">
        <w:rPr>
          <w:b/>
          <w:bCs/>
          <w:color w:val="000000"/>
        </w:rPr>
        <w:t xml:space="preserve">: 04080, м. </w:t>
      </w:r>
      <w:proofErr w:type="spellStart"/>
      <w:r w:rsidRPr="00B93335">
        <w:rPr>
          <w:b/>
          <w:bCs/>
          <w:color w:val="000000"/>
        </w:rPr>
        <w:t>Київ</w:t>
      </w:r>
      <w:proofErr w:type="spellEnd"/>
      <w:r w:rsidRPr="00B93335">
        <w:rPr>
          <w:b/>
          <w:bCs/>
          <w:color w:val="000000"/>
        </w:rPr>
        <w:t xml:space="preserve">, </w:t>
      </w:r>
      <w:proofErr w:type="spellStart"/>
      <w:r w:rsidRPr="00B93335">
        <w:rPr>
          <w:b/>
          <w:bCs/>
          <w:color w:val="000000"/>
        </w:rPr>
        <w:t>вул</w:t>
      </w:r>
      <w:proofErr w:type="spellEnd"/>
      <w:r w:rsidRPr="00B93335">
        <w:rPr>
          <w:b/>
          <w:bCs/>
          <w:color w:val="000000"/>
        </w:rPr>
        <w:t>.</w:t>
      </w:r>
      <w:r>
        <w:rPr>
          <w:b/>
          <w:bCs/>
          <w:color w:val="000000"/>
          <w:lang w:val="uk-UA"/>
        </w:rPr>
        <w:t> </w:t>
      </w:r>
      <w:proofErr w:type="spellStart"/>
      <w:r w:rsidRPr="00B93335">
        <w:rPr>
          <w:b/>
          <w:bCs/>
          <w:color w:val="000000"/>
        </w:rPr>
        <w:t>Турівська</w:t>
      </w:r>
      <w:proofErr w:type="spellEnd"/>
      <w:r w:rsidRPr="00B93335">
        <w:rPr>
          <w:b/>
          <w:bCs/>
          <w:color w:val="000000"/>
        </w:rPr>
        <w:t xml:space="preserve">, 28; тел.: +38 044 366-64-10, +38 044 366-64-11; </w:t>
      </w:r>
      <w:proofErr w:type="spellStart"/>
      <w:r w:rsidRPr="00B93335">
        <w:rPr>
          <w:b/>
          <w:bCs/>
          <w:color w:val="000000"/>
        </w:rPr>
        <w:t>електронна</w:t>
      </w:r>
      <w:proofErr w:type="spellEnd"/>
      <w:r w:rsidRPr="00B93335">
        <w:rPr>
          <w:b/>
          <w:bCs/>
          <w:color w:val="000000"/>
        </w:rPr>
        <w:t xml:space="preserve"> </w:t>
      </w:r>
      <w:proofErr w:type="spellStart"/>
      <w:r w:rsidRPr="00B93335">
        <w:rPr>
          <w:b/>
          <w:bCs/>
          <w:color w:val="000000"/>
        </w:rPr>
        <w:t>пошта</w:t>
      </w:r>
      <w:proofErr w:type="spellEnd"/>
      <w:r w:rsidRPr="00B93335">
        <w:rPr>
          <w:b/>
          <w:bCs/>
          <w:color w:val="000000"/>
        </w:rPr>
        <w:t>: ecology@kyivcity.gov.ua.</w:t>
      </w:r>
    </w:p>
    <w:bookmarkEnd w:id="12"/>
    <w:p w14:paraId="65F5BB2A" w14:textId="370E10C3" w:rsidR="00383DB2" w:rsidRPr="00E951E6" w:rsidRDefault="00383DB2" w:rsidP="00683B1B">
      <w:pPr>
        <w:pStyle w:val="rvps2"/>
        <w:shd w:val="clear" w:color="auto" w:fill="FFFFFF"/>
        <w:spacing w:before="0" w:beforeAutospacing="0" w:after="0" w:afterAutospacing="0"/>
        <w:ind w:firstLine="851"/>
        <w:contextualSpacing/>
        <w:jc w:val="both"/>
        <w:rPr>
          <w:b/>
          <w:bCs/>
          <w:color w:val="000000"/>
          <w:lang w:val="uk-UA"/>
        </w:rPr>
      </w:pPr>
    </w:p>
    <w:sectPr w:rsidR="00383DB2" w:rsidRPr="00E9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C4"/>
    <w:rsid w:val="000241CB"/>
    <w:rsid w:val="00094CC4"/>
    <w:rsid w:val="000B7F36"/>
    <w:rsid w:val="001525F4"/>
    <w:rsid w:val="00172822"/>
    <w:rsid w:val="001811C4"/>
    <w:rsid w:val="001A41EC"/>
    <w:rsid w:val="002E798A"/>
    <w:rsid w:val="003179E5"/>
    <w:rsid w:val="00383DB2"/>
    <w:rsid w:val="004E4786"/>
    <w:rsid w:val="00514311"/>
    <w:rsid w:val="00517389"/>
    <w:rsid w:val="00562219"/>
    <w:rsid w:val="00614B47"/>
    <w:rsid w:val="00683B1B"/>
    <w:rsid w:val="00766EF4"/>
    <w:rsid w:val="008447A6"/>
    <w:rsid w:val="0085034B"/>
    <w:rsid w:val="009D3FAD"/>
    <w:rsid w:val="00A40E0D"/>
    <w:rsid w:val="00A458EF"/>
    <w:rsid w:val="00C5414A"/>
    <w:rsid w:val="00D3776D"/>
    <w:rsid w:val="00D51516"/>
    <w:rsid w:val="00D82B59"/>
    <w:rsid w:val="00DF7D4D"/>
    <w:rsid w:val="00E64F33"/>
    <w:rsid w:val="00E77F5C"/>
    <w:rsid w:val="00E951E6"/>
    <w:rsid w:val="00F335FF"/>
    <w:rsid w:val="00FA3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E0C"/>
  <w15:chartTrackingRefBased/>
  <w15:docId w15:val="{9A02BD3D-B2D4-4239-820B-744C3529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C4"/>
    <w:pPr>
      <w:spacing w:after="0" w:line="240" w:lineRule="auto"/>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4CC4"/>
    <w:pPr>
      <w:spacing w:before="100" w:beforeAutospacing="1" w:after="100" w:afterAutospacing="1"/>
    </w:pPr>
  </w:style>
  <w:style w:type="character" w:styleId="a3">
    <w:name w:val="Hyperlink"/>
    <w:basedOn w:val="a0"/>
    <w:uiPriority w:val="99"/>
    <w:semiHidden/>
    <w:unhideWhenUsed/>
    <w:rsid w:val="00383DB2"/>
    <w:rPr>
      <w:color w:val="0000FF"/>
      <w:u w:val="single"/>
    </w:rPr>
  </w:style>
  <w:style w:type="character" w:customStyle="1" w:styleId="docdata">
    <w:name w:val="docdata"/>
    <w:aliases w:val="docy,v5,1965,baiaagaaboqcaaadoamaaawuawaaaaaaaaaaaaaaaaaaaaaaaaaaaaaaaaaaaaaaaaaaaaaaaaaaaaaaaaaaaaaaaaaaaaaaaaaaaaaaaaaaaaaaaaaaaaaaaaaaaaaaaaaaaaaaaaaaaaaaaaaaaaaaaaaaaaaaaaaaaaaaaaaaaaaaaaaaaaaaaaaaaaaaaaaaaaaaaaaaaaaaaaaaaaaaaaaaaaaaaaaaaaaa"/>
    <w:basedOn w:val="a0"/>
    <w:rsid w:val="00FA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0271">
      <w:bodyDiv w:val="1"/>
      <w:marLeft w:val="0"/>
      <w:marRight w:val="0"/>
      <w:marTop w:val="0"/>
      <w:marBottom w:val="0"/>
      <w:divBdr>
        <w:top w:val="none" w:sz="0" w:space="0" w:color="auto"/>
        <w:left w:val="none" w:sz="0" w:space="0" w:color="auto"/>
        <w:bottom w:val="none" w:sz="0" w:space="0" w:color="auto"/>
        <w:right w:val="none" w:sz="0" w:space="0" w:color="auto"/>
      </w:divBdr>
    </w:div>
    <w:div w:id="20743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sou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3980</Words>
  <Characters>2270</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Сидоренко Тетяна Миколаївна</cp:lastModifiedBy>
  <cp:revision>2</cp:revision>
  <dcterms:created xsi:type="dcterms:W3CDTF">2023-08-23T08:02:00Z</dcterms:created>
  <dcterms:modified xsi:type="dcterms:W3CDTF">2023-08-23T08:02:00Z</dcterms:modified>
</cp:coreProperties>
</file>