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81" w:rsidRPr="005E5194" w:rsidRDefault="00AB7381" w:rsidP="002A65E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E5194">
        <w:rPr>
          <w:rFonts w:ascii="Times New Roman" w:hAnsi="Times New Roman"/>
          <w:b/>
          <w:sz w:val="24"/>
          <w:szCs w:val="24"/>
        </w:rPr>
        <w:t>Повідомлення про намір отримати дозвіл на викиди</w:t>
      </w:r>
    </w:p>
    <w:p w:rsidR="00AB7381" w:rsidRPr="005E5194" w:rsidRDefault="002958D5" w:rsidP="0000464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E5194">
        <w:rPr>
          <w:rFonts w:ascii="Times New Roman" w:hAnsi="Times New Roman"/>
          <w:sz w:val="24"/>
          <w:szCs w:val="24"/>
        </w:rPr>
        <w:t xml:space="preserve">Публічне акціонерне товариство «Науково-виробничий центр «Борщагівський хіміко-фармацевтичний завод» </w:t>
      </w:r>
      <w:r w:rsidR="00AB7381" w:rsidRPr="005E5194">
        <w:rPr>
          <w:rFonts w:ascii="Times New Roman" w:hAnsi="Times New Roman"/>
          <w:sz w:val="24"/>
          <w:szCs w:val="24"/>
        </w:rPr>
        <w:t>(</w:t>
      </w:r>
      <w:r w:rsidRPr="005E5194">
        <w:rPr>
          <w:rFonts w:ascii="Times New Roman" w:hAnsi="Times New Roman"/>
          <w:sz w:val="24"/>
          <w:szCs w:val="24"/>
        </w:rPr>
        <w:t>скорочено: ПАТ НВЦ «Борщагівський ХФЗ»),</w:t>
      </w:r>
      <w:r w:rsidR="00AB7381" w:rsidRPr="005E5194">
        <w:rPr>
          <w:rFonts w:ascii="Times New Roman" w:hAnsi="Times New Roman"/>
          <w:sz w:val="24"/>
          <w:szCs w:val="24"/>
        </w:rPr>
        <w:t xml:space="preserve"> код </w:t>
      </w:r>
      <w:r w:rsidRPr="005E5194">
        <w:rPr>
          <w:rFonts w:ascii="Times New Roman" w:hAnsi="Times New Roman"/>
          <w:sz w:val="24"/>
          <w:szCs w:val="24"/>
        </w:rPr>
        <w:t>ЄДРПОУ 23518596</w:t>
      </w:r>
      <w:r w:rsidR="00AB7381" w:rsidRPr="005E5194">
        <w:rPr>
          <w:rFonts w:ascii="Times New Roman" w:hAnsi="Times New Roman"/>
          <w:sz w:val="24"/>
          <w:szCs w:val="24"/>
        </w:rPr>
        <w:t xml:space="preserve"> повідомляє про наміри отримати дозвіл на викиди забруднюючих речовин в атмосферне повітря стаціонарними джерелами.</w:t>
      </w:r>
    </w:p>
    <w:p w:rsidR="00AB7381" w:rsidRPr="005E5194" w:rsidRDefault="002958D5" w:rsidP="0000464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E5194">
        <w:rPr>
          <w:rFonts w:ascii="Times New Roman" w:hAnsi="Times New Roman"/>
          <w:sz w:val="24"/>
          <w:szCs w:val="24"/>
        </w:rPr>
        <w:t>Місце реєстрації юридичної особи та місцезнаходження промислового майданчика: 03134, м.</w:t>
      </w:r>
      <w:r w:rsidR="005C19F1" w:rsidRPr="005E5194">
        <w:rPr>
          <w:rFonts w:ascii="Times New Roman" w:hAnsi="Times New Roman"/>
          <w:sz w:val="24"/>
          <w:szCs w:val="24"/>
        </w:rPr>
        <w:t xml:space="preserve"> </w:t>
      </w:r>
      <w:r w:rsidRPr="005E5194">
        <w:rPr>
          <w:rFonts w:ascii="Times New Roman" w:hAnsi="Times New Roman"/>
          <w:sz w:val="24"/>
          <w:szCs w:val="24"/>
        </w:rPr>
        <w:t xml:space="preserve">Київ, </w:t>
      </w:r>
      <w:r w:rsidR="00AB7381" w:rsidRPr="005E5194">
        <w:rPr>
          <w:rFonts w:ascii="Times New Roman" w:hAnsi="Times New Roman"/>
          <w:sz w:val="24"/>
          <w:szCs w:val="24"/>
        </w:rPr>
        <w:t xml:space="preserve"> </w:t>
      </w:r>
      <w:r w:rsidRPr="005E5194">
        <w:rPr>
          <w:rFonts w:ascii="Times New Roman" w:hAnsi="Times New Roman"/>
          <w:sz w:val="24"/>
          <w:szCs w:val="24"/>
        </w:rPr>
        <w:t>Святошинський район, вул. Миру, 17.</w:t>
      </w:r>
    </w:p>
    <w:p w:rsidR="0089747C" w:rsidRPr="005E5194" w:rsidRDefault="0089747C" w:rsidP="0000464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E5194">
        <w:rPr>
          <w:rFonts w:ascii="Times New Roman" w:hAnsi="Times New Roman"/>
          <w:sz w:val="24"/>
          <w:szCs w:val="24"/>
        </w:rPr>
        <w:t>Контактна інформація: тел. (044) 205-41-10, bhfz@bhfz.com.ua</w:t>
      </w:r>
    </w:p>
    <w:p w:rsidR="00AB7381" w:rsidRPr="005E5194" w:rsidRDefault="00AB7381" w:rsidP="0000464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E5194">
        <w:rPr>
          <w:rFonts w:ascii="Times New Roman" w:hAnsi="Times New Roman"/>
          <w:sz w:val="24"/>
          <w:szCs w:val="24"/>
        </w:rPr>
        <w:t xml:space="preserve">Мета - отримання дозволу на викиди забруднюючих речовин для існуючого об’єкта у зв’язку </w:t>
      </w:r>
      <w:r w:rsidR="00911A99" w:rsidRPr="005E5194">
        <w:rPr>
          <w:rFonts w:ascii="Times New Roman" w:hAnsi="Times New Roman"/>
          <w:sz w:val="24"/>
          <w:szCs w:val="24"/>
        </w:rPr>
        <w:t>введенням в дію джерел викиду після реконструкції цеху № 3 (у попередньому дозволі дозволені викиди були  встановлені за проектними даними</w:t>
      </w:r>
      <w:r w:rsidR="0091240E" w:rsidRPr="005E5194">
        <w:rPr>
          <w:rFonts w:ascii="Times New Roman" w:hAnsi="Times New Roman"/>
          <w:sz w:val="24"/>
          <w:szCs w:val="24"/>
        </w:rPr>
        <w:t>)</w:t>
      </w:r>
      <w:r w:rsidR="00911A99" w:rsidRPr="005E5194">
        <w:rPr>
          <w:rFonts w:ascii="Times New Roman" w:hAnsi="Times New Roman"/>
          <w:sz w:val="24"/>
          <w:szCs w:val="24"/>
        </w:rPr>
        <w:t xml:space="preserve">; </w:t>
      </w:r>
      <w:r w:rsidR="00456FC0" w:rsidRPr="005E5194">
        <w:rPr>
          <w:rFonts w:ascii="Times New Roman" w:hAnsi="Times New Roman"/>
          <w:sz w:val="24"/>
          <w:szCs w:val="24"/>
        </w:rPr>
        <w:t xml:space="preserve">у порівняні з попереднім дозволом </w:t>
      </w:r>
      <w:r w:rsidR="00911A99" w:rsidRPr="005E5194">
        <w:rPr>
          <w:rFonts w:ascii="Times New Roman" w:hAnsi="Times New Roman"/>
          <w:sz w:val="24"/>
          <w:szCs w:val="24"/>
        </w:rPr>
        <w:t xml:space="preserve">додатково законсервовано 3 джерела викиду; </w:t>
      </w:r>
      <w:r w:rsidR="00456FC0" w:rsidRPr="005E5194">
        <w:rPr>
          <w:rFonts w:ascii="Times New Roman" w:hAnsi="Times New Roman"/>
          <w:sz w:val="24"/>
          <w:szCs w:val="24"/>
        </w:rPr>
        <w:t>встановлено</w:t>
      </w:r>
      <w:r w:rsidR="00194038" w:rsidRPr="005E5194">
        <w:rPr>
          <w:rFonts w:ascii="Times New Roman" w:hAnsi="Times New Roman"/>
          <w:sz w:val="24"/>
          <w:szCs w:val="24"/>
        </w:rPr>
        <w:t xml:space="preserve"> дизель-генератор</w:t>
      </w:r>
      <w:r w:rsidR="00456FC0" w:rsidRPr="005E5194">
        <w:rPr>
          <w:rFonts w:ascii="Times New Roman" w:hAnsi="Times New Roman"/>
          <w:sz w:val="24"/>
          <w:szCs w:val="24"/>
        </w:rPr>
        <w:t>и</w:t>
      </w:r>
      <w:r w:rsidR="00194038" w:rsidRPr="005E5194">
        <w:rPr>
          <w:rFonts w:ascii="Times New Roman" w:hAnsi="Times New Roman"/>
          <w:sz w:val="24"/>
          <w:szCs w:val="24"/>
        </w:rPr>
        <w:t xml:space="preserve"> для забезпечення безперебійного електроживлення у випадку аварійного вимкнення централізованого електропостачання</w:t>
      </w:r>
      <w:r w:rsidR="00456FC0" w:rsidRPr="005E5194">
        <w:rPr>
          <w:rFonts w:ascii="Times New Roman" w:hAnsi="Times New Roman"/>
          <w:sz w:val="24"/>
          <w:szCs w:val="24"/>
        </w:rPr>
        <w:t>. Н</w:t>
      </w:r>
      <w:r w:rsidR="00D80D67" w:rsidRPr="005E5194">
        <w:rPr>
          <w:rFonts w:ascii="Times New Roman" w:hAnsi="Times New Roman"/>
          <w:sz w:val="24"/>
          <w:szCs w:val="24"/>
        </w:rPr>
        <w:t xml:space="preserve">а інших джерелах викидів </w:t>
      </w:r>
      <w:r w:rsidR="00456FC0" w:rsidRPr="005E5194">
        <w:rPr>
          <w:rFonts w:ascii="Times New Roman" w:hAnsi="Times New Roman"/>
          <w:sz w:val="24"/>
          <w:szCs w:val="24"/>
        </w:rPr>
        <w:t xml:space="preserve">у порівнянні з попереднім дозволом </w:t>
      </w:r>
      <w:r w:rsidR="00194038" w:rsidRPr="005E5194">
        <w:rPr>
          <w:rFonts w:ascii="Times New Roman" w:hAnsi="Times New Roman"/>
          <w:sz w:val="24"/>
          <w:szCs w:val="24"/>
        </w:rPr>
        <w:t>змін у технології, потужності виробництва</w:t>
      </w:r>
      <w:r w:rsidR="000D3292" w:rsidRPr="005E5194">
        <w:rPr>
          <w:rFonts w:ascii="Times New Roman" w:hAnsi="Times New Roman"/>
          <w:sz w:val="24"/>
          <w:szCs w:val="24"/>
        </w:rPr>
        <w:t>, обсягах викидів</w:t>
      </w:r>
      <w:r w:rsidR="00194038" w:rsidRPr="005E5194">
        <w:rPr>
          <w:rFonts w:ascii="Times New Roman" w:hAnsi="Times New Roman"/>
          <w:sz w:val="24"/>
          <w:szCs w:val="24"/>
        </w:rPr>
        <w:t xml:space="preserve"> не відбулось.</w:t>
      </w:r>
    </w:p>
    <w:p w:rsidR="00946DC8" w:rsidRPr="005E5194" w:rsidRDefault="00AB7381" w:rsidP="00946DC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5E5194">
        <w:rPr>
          <w:rFonts w:ascii="Times New Roman" w:hAnsi="Times New Roman"/>
          <w:sz w:val="24"/>
          <w:szCs w:val="24"/>
        </w:rPr>
        <w:t xml:space="preserve">По ступеню впливу на довкілля, об’єкт відноситься до </w:t>
      </w:r>
      <w:r w:rsidR="002958D5" w:rsidRPr="005E5194">
        <w:rPr>
          <w:rFonts w:ascii="Times New Roman" w:hAnsi="Times New Roman"/>
          <w:sz w:val="24"/>
          <w:szCs w:val="24"/>
        </w:rPr>
        <w:t>другої</w:t>
      </w:r>
      <w:r w:rsidRPr="005E5194">
        <w:rPr>
          <w:rFonts w:ascii="Times New Roman" w:hAnsi="Times New Roman"/>
          <w:sz w:val="24"/>
          <w:szCs w:val="24"/>
        </w:rPr>
        <w:t xml:space="preserve"> групи. </w:t>
      </w:r>
      <w:r w:rsidR="00946DC8" w:rsidRPr="005E5194">
        <w:rPr>
          <w:rFonts w:ascii="Times New Roman" w:hAnsi="Times New Roman"/>
          <w:sz w:val="24"/>
          <w:szCs w:val="24"/>
        </w:rPr>
        <w:t>У відповідності до вимог Закону України «Про оцінку впливу на довкілля» підприємство має висновок з оцінки впливу на довкілля від 07.05.2020 за № 7-03/12-201912205051/1, реєстраційний номер справи 201912205051 на проект «Реконструкція будівель корпусів № 15 (літ. А), № 17б (літ.Б), № 17е (літ.Ш), № 17а (літ.Щ), №17д (літ. ІЧ) під склад готової продукції (корпус № 17б)».</w:t>
      </w:r>
    </w:p>
    <w:p w:rsidR="002958D5" w:rsidRPr="005E5194" w:rsidRDefault="00AB7381" w:rsidP="00D83136">
      <w:pPr>
        <w:pStyle w:val="a5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5E5194">
        <w:rPr>
          <w:rFonts w:ascii="Times New Roman" w:hAnsi="Times New Roman"/>
          <w:sz w:val="24"/>
          <w:szCs w:val="24"/>
        </w:rPr>
        <w:t xml:space="preserve">Основна діяльність </w:t>
      </w:r>
      <w:r w:rsidR="002958D5" w:rsidRPr="005E5194">
        <w:rPr>
          <w:rFonts w:ascii="Times New Roman" w:hAnsi="Times New Roman"/>
          <w:sz w:val="24"/>
          <w:szCs w:val="24"/>
        </w:rPr>
        <w:t>ПАТ НВЦ «</w:t>
      </w:r>
      <w:proofErr w:type="spellStart"/>
      <w:r w:rsidR="002958D5" w:rsidRPr="005E5194">
        <w:rPr>
          <w:rFonts w:ascii="Times New Roman" w:hAnsi="Times New Roman"/>
          <w:sz w:val="24"/>
          <w:szCs w:val="24"/>
        </w:rPr>
        <w:t>Борщагівський</w:t>
      </w:r>
      <w:proofErr w:type="spellEnd"/>
      <w:r w:rsidR="002958D5" w:rsidRPr="005E5194">
        <w:rPr>
          <w:rFonts w:ascii="Times New Roman" w:hAnsi="Times New Roman"/>
          <w:sz w:val="24"/>
          <w:szCs w:val="24"/>
        </w:rPr>
        <w:t xml:space="preserve"> ХФЗ»</w:t>
      </w:r>
      <w:r w:rsidRPr="005E5194">
        <w:rPr>
          <w:rFonts w:ascii="Times New Roman" w:hAnsi="Times New Roman"/>
          <w:sz w:val="24"/>
          <w:szCs w:val="24"/>
        </w:rPr>
        <w:t xml:space="preserve"> - </w:t>
      </w:r>
      <w:r w:rsidR="00B13C4E">
        <w:rPr>
          <w:rFonts w:ascii="Times New Roman" w:hAnsi="Times New Roman"/>
          <w:sz w:val="24"/>
          <w:szCs w:val="24"/>
        </w:rPr>
        <w:t>в</w:t>
      </w:r>
      <w:r w:rsidR="002958D5" w:rsidRPr="005E5194">
        <w:rPr>
          <w:rFonts w:ascii="Times New Roman" w:hAnsi="Times New Roman"/>
          <w:sz w:val="24"/>
          <w:szCs w:val="24"/>
        </w:rPr>
        <w:t xml:space="preserve">иробництво фармацевтичних препаратів і матеріалів. </w:t>
      </w:r>
      <w:r w:rsidR="00B13C4E">
        <w:rPr>
          <w:rFonts w:ascii="Times New Roman" w:hAnsi="Times New Roman"/>
          <w:sz w:val="24"/>
          <w:szCs w:val="24"/>
        </w:rPr>
        <w:t>До основного виробництва відноситься</w:t>
      </w:r>
      <w:r w:rsidR="00AE542B" w:rsidRPr="005E5194">
        <w:rPr>
          <w:rFonts w:ascii="Times New Roman" w:hAnsi="Times New Roman"/>
          <w:sz w:val="24"/>
          <w:szCs w:val="24"/>
        </w:rPr>
        <w:t xml:space="preserve">: </w:t>
      </w:r>
      <w:r w:rsidR="00AE542B" w:rsidRPr="00B13C4E">
        <w:rPr>
          <w:rFonts w:ascii="Times New Roman" w:hAnsi="Times New Roman"/>
          <w:i/>
          <w:sz w:val="24"/>
          <w:szCs w:val="24"/>
        </w:rPr>
        <w:t>цех № 1</w:t>
      </w:r>
      <w:r w:rsidR="00AE542B" w:rsidRPr="005E5194">
        <w:rPr>
          <w:rFonts w:ascii="Times New Roman" w:hAnsi="Times New Roman"/>
          <w:sz w:val="24"/>
          <w:szCs w:val="24"/>
        </w:rPr>
        <w:t xml:space="preserve"> (виробництво таблеток та екстрактів готових лікарських форм; </w:t>
      </w:r>
      <w:r w:rsidR="00AE542B" w:rsidRPr="00B13C4E">
        <w:rPr>
          <w:rFonts w:ascii="Times New Roman" w:hAnsi="Times New Roman"/>
          <w:i/>
          <w:sz w:val="24"/>
          <w:szCs w:val="24"/>
        </w:rPr>
        <w:t>цех № 2</w:t>
      </w:r>
      <w:r w:rsidR="00AE542B" w:rsidRPr="005E5194">
        <w:rPr>
          <w:rFonts w:ascii="Times New Roman" w:hAnsi="Times New Roman"/>
          <w:sz w:val="24"/>
          <w:szCs w:val="24"/>
        </w:rPr>
        <w:t xml:space="preserve"> (виробництво сиропів, рідких лікарських форм, мазей, лініменту, таблеток); </w:t>
      </w:r>
      <w:r w:rsidR="00AE542B" w:rsidRPr="00B13C4E">
        <w:rPr>
          <w:rFonts w:ascii="Times New Roman" w:hAnsi="Times New Roman"/>
          <w:i/>
          <w:sz w:val="24"/>
          <w:szCs w:val="24"/>
        </w:rPr>
        <w:t>цех № 3</w:t>
      </w:r>
      <w:r w:rsidR="00AE542B" w:rsidRPr="005E5194">
        <w:rPr>
          <w:rFonts w:ascii="Times New Roman" w:hAnsi="Times New Roman"/>
          <w:sz w:val="24"/>
          <w:szCs w:val="24"/>
        </w:rPr>
        <w:t xml:space="preserve"> (виробництво таблеток та капсул); </w:t>
      </w:r>
      <w:r w:rsidR="00AE542B" w:rsidRPr="00B13C4E">
        <w:rPr>
          <w:rFonts w:ascii="Times New Roman" w:hAnsi="Times New Roman"/>
          <w:i/>
          <w:sz w:val="24"/>
          <w:szCs w:val="24"/>
        </w:rPr>
        <w:t>цех № 4</w:t>
      </w:r>
      <w:r w:rsidR="00AE542B" w:rsidRPr="005E5194">
        <w:rPr>
          <w:rFonts w:ascii="Times New Roman" w:hAnsi="Times New Roman"/>
          <w:sz w:val="24"/>
          <w:szCs w:val="24"/>
        </w:rPr>
        <w:t xml:space="preserve"> (виробництво стерильних лікарських форм); </w:t>
      </w:r>
      <w:r w:rsidR="00AE542B" w:rsidRPr="00B13C4E">
        <w:rPr>
          <w:rFonts w:ascii="Times New Roman" w:hAnsi="Times New Roman"/>
          <w:i/>
          <w:sz w:val="24"/>
          <w:szCs w:val="24"/>
        </w:rPr>
        <w:t>цех антибіотиків</w:t>
      </w:r>
      <w:r w:rsidR="005E5194" w:rsidRPr="005E5194">
        <w:rPr>
          <w:rFonts w:ascii="Times New Roman" w:hAnsi="Times New Roman"/>
          <w:sz w:val="24"/>
          <w:szCs w:val="24"/>
        </w:rPr>
        <w:t xml:space="preserve"> (виробництво стерильних та нестерильних </w:t>
      </w:r>
      <w:r w:rsidR="00B13C4E">
        <w:rPr>
          <w:rFonts w:ascii="Times New Roman" w:hAnsi="Times New Roman"/>
          <w:sz w:val="24"/>
          <w:szCs w:val="24"/>
        </w:rPr>
        <w:t>анти</w:t>
      </w:r>
      <w:r w:rsidR="005E5194" w:rsidRPr="005E5194">
        <w:rPr>
          <w:rFonts w:ascii="Times New Roman" w:hAnsi="Times New Roman"/>
          <w:sz w:val="24"/>
          <w:szCs w:val="24"/>
        </w:rPr>
        <w:t>б</w:t>
      </w:r>
      <w:r w:rsidR="00B13C4E">
        <w:rPr>
          <w:rFonts w:ascii="Times New Roman" w:hAnsi="Times New Roman"/>
          <w:sz w:val="24"/>
          <w:szCs w:val="24"/>
        </w:rPr>
        <w:t>іо</w:t>
      </w:r>
      <w:r w:rsidR="005E5194" w:rsidRPr="005E5194">
        <w:rPr>
          <w:rFonts w:ascii="Times New Roman" w:hAnsi="Times New Roman"/>
          <w:sz w:val="24"/>
          <w:szCs w:val="24"/>
        </w:rPr>
        <w:t>тиків)</w:t>
      </w:r>
      <w:r w:rsidR="00AE542B" w:rsidRPr="005E5194">
        <w:rPr>
          <w:rFonts w:ascii="Times New Roman" w:hAnsi="Times New Roman"/>
          <w:sz w:val="24"/>
          <w:szCs w:val="24"/>
        </w:rPr>
        <w:t xml:space="preserve">. </w:t>
      </w:r>
      <w:r w:rsidR="00B13C4E">
        <w:rPr>
          <w:rFonts w:ascii="Times New Roman" w:hAnsi="Times New Roman"/>
          <w:sz w:val="24"/>
          <w:szCs w:val="24"/>
        </w:rPr>
        <w:t>Викиди утворюються в результаті роботи технологічного обладнання</w:t>
      </w:r>
      <w:r w:rsidR="00B13C4E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AE542B" w:rsidRPr="004F3990">
        <w:rPr>
          <w:rFonts w:ascii="Times New Roman" w:hAnsi="Times New Roman"/>
          <w:sz w:val="24"/>
          <w:szCs w:val="24"/>
        </w:rPr>
        <w:t>Також на підприємстві є відділ контролю якості, виробнич</w:t>
      </w:r>
      <w:r w:rsidR="004F3990" w:rsidRPr="004F3990">
        <w:rPr>
          <w:rFonts w:ascii="Times New Roman" w:hAnsi="Times New Roman"/>
          <w:sz w:val="24"/>
          <w:szCs w:val="24"/>
        </w:rPr>
        <w:t>а</w:t>
      </w:r>
      <w:r w:rsidR="00AE542B" w:rsidRPr="004F3990">
        <w:rPr>
          <w:rFonts w:ascii="Times New Roman" w:hAnsi="Times New Roman"/>
          <w:sz w:val="24"/>
          <w:szCs w:val="24"/>
        </w:rPr>
        <w:t xml:space="preserve"> та дослідно-впроваджувальні лабораторії</w:t>
      </w:r>
      <w:r w:rsidR="00DC1EFA">
        <w:rPr>
          <w:rFonts w:ascii="Times New Roman" w:hAnsi="Times New Roman"/>
          <w:sz w:val="24"/>
          <w:szCs w:val="24"/>
        </w:rPr>
        <w:t>.</w:t>
      </w:r>
      <w:r w:rsidR="00297B24" w:rsidRPr="005E51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C1EFA" w:rsidRPr="004F3990">
        <w:rPr>
          <w:rFonts w:ascii="Times New Roman" w:hAnsi="Times New Roman"/>
          <w:sz w:val="24"/>
          <w:szCs w:val="24"/>
        </w:rPr>
        <w:t>В</w:t>
      </w:r>
      <w:r w:rsidR="004F3990" w:rsidRPr="004F3990">
        <w:rPr>
          <w:rFonts w:ascii="Times New Roman" w:hAnsi="Times New Roman"/>
          <w:sz w:val="24"/>
          <w:szCs w:val="24"/>
        </w:rPr>
        <w:t xml:space="preserve">икиди утворюються в результаті роботи </w:t>
      </w:r>
      <w:r w:rsidR="00DC1EFA">
        <w:rPr>
          <w:rFonts w:ascii="Times New Roman" w:hAnsi="Times New Roman"/>
          <w:sz w:val="24"/>
          <w:szCs w:val="24"/>
        </w:rPr>
        <w:t>з хімічними реактивами</w:t>
      </w:r>
      <w:r w:rsidR="004F3990" w:rsidRPr="004F3990">
        <w:rPr>
          <w:rFonts w:ascii="Times New Roman" w:hAnsi="Times New Roman"/>
          <w:sz w:val="24"/>
          <w:szCs w:val="24"/>
        </w:rPr>
        <w:t>.</w:t>
      </w:r>
      <w:r w:rsidR="00AE542B" w:rsidRPr="004F3990">
        <w:rPr>
          <w:rFonts w:ascii="Times New Roman" w:hAnsi="Times New Roman"/>
          <w:sz w:val="24"/>
          <w:szCs w:val="24"/>
        </w:rPr>
        <w:t xml:space="preserve"> </w:t>
      </w:r>
      <w:r w:rsidR="004F3990" w:rsidRPr="004F3990">
        <w:rPr>
          <w:rFonts w:ascii="Times New Roman" w:hAnsi="Times New Roman"/>
          <w:sz w:val="24"/>
          <w:szCs w:val="24"/>
        </w:rPr>
        <w:t>До допоміжного</w:t>
      </w:r>
      <w:r w:rsidR="00AE542B" w:rsidRPr="004F3990">
        <w:rPr>
          <w:rFonts w:ascii="Times New Roman" w:hAnsi="Times New Roman"/>
          <w:sz w:val="24"/>
          <w:szCs w:val="24"/>
        </w:rPr>
        <w:t xml:space="preserve"> виробництв</w:t>
      </w:r>
      <w:r w:rsidR="004F3990" w:rsidRPr="004F3990">
        <w:rPr>
          <w:rFonts w:ascii="Times New Roman" w:hAnsi="Times New Roman"/>
          <w:sz w:val="24"/>
          <w:szCs w:val="24"/>
        </w:rPr>
        <w:t xml:space="preserve">а відноситься: </w:t>
      </w:r>
      <w:r w:rsidR="00DC1EFA">
        <w:rPr>
          <w:rFonts w:ascii="Times New Roman" w:hAnsi="Times New Roman"/>
          <w:sz w:val="24"/>
          <w:szCs w:val="24"/>
        </w:rPr>
        <w:t>дільниця тепло</w:t>
      </w:r>
      <w:r w:rsidR="00DC1EFA" w:rsidRPr="004F3990">
        <w:rPr>
          <w:rFonts w:ascii="Times New Roman" w:hAnsi="Times New Roman"/>
          <w:sz w:val="24"/>
          <w:szCs w:val="24"/>
        </w:rPr>
        <w:t>водопостачання</w:t>
      </w:r>
      <w:r w:rsidR="00DC1EFA">
        <w:rPr>
          <w:rFonts w:ascii="Times New Roman" w:hAnsi="Times New Roman"/>
          <w:sz w:val="24"/>
          <w:szCs w:val="24"/>
        </w:rPr>
        <w:t xml:space="preserve"> (</w:t>
      </w:r>
      <w:r w:rsidR="00AE542B" w:rsidRPr="004F3990">
        <w:rPr>
          <w:rFonts w:ascii="Times New Roman" w:hAnsi="Times New Roman"/>
          <w:sz w:val="24"/>
          <w:szCs w:val="24"/>
        </w:rPr>
        <w:t>котельня</w:t>
      </w:r>
      <w:r w:rsidR="00DC1EFA">
        <w:rPr>
          <w:rFonts w:ascii="Times New Roman" w:hAnsi="Times New Roman"/>
          <w:sz w:val="24"/>
          <w:szCs w:val="24"/>
        </w:rPr>
        <w:t>)</w:t>
      </w:r>
      <w:r w:rsidR="00AE542B" w:rsidRPr="004F3990">
        <w:rPr>
          <w:rFonts w:ascii="Times New Roman" w:hAnsi="Times New Roman"/>
          <w:sz w:val="24"/>
          <w:szCs w:val="24"/>
        </w:rPr>
        <w:t>, пральня, ремонтно-механічна дільниця, центральний склад, проектно-будівельний відділ, транспортний цех.</w:t>
      </w:r>
      <w:r w:rsidR="00AE542B" w:rsidRPr="005E51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C1EFA" w:rsidRPr="00DC1EFA">
        <w:rPr>
          <w:rFonts w:ascii="Times New Roman" w:hAnsi="Times New Roman"/>
          <w:sz w:val="24"/>
          <w:szCs w:val="24"/>
        </w:rPr>
        <w:t xml:space="preserve">Викиди утворюються в результаті роботи обладнання, зварювання, зарядки акумуляторів. </w:t>
      </w:r>
    </w:p>
    <w:p w:rsidR="00AB7381" w:rsidRPr="00DC1EFA" w:rsidRDefault="00AB7381" w:rsidP="00D8313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C1EFA">
        <w:rPr>
          <w:rFonts w:ascii="Times New Roman" w:hAnsi="Times New Roman"/>
          <w:sz w:val="24"/>
          <w:szCs w:val="24"/>
        </w:rPr>
        <w:t xml:space="preserve">На підприємстві </w:t>
      </w:r>
      <w:r w:rsidR="002958D5" w:rsidRPr="00DC1EFA">
        <w:rPr>
          <w:rFonts w:ascii="Times New Roman" w:hAnsi="Times New Roman"/>
          <w:sz w:val="24"/>
          <w:szCs w:val="24"/>
        </w:rPr>
        <w:t>є</w:t>
      </w:r>
      <w:r w:rsidRPr="00DC1EFA">
        <w:rPr>
          <w:rFonts w:ascii="Times New Roman" w:hAnsi="Times New Roman"/>
          <w:sz w:val="24"/>
          <w:szCs w:val="24"/>
        </w:rPr>
        <w:t xml:space="preserve"> </w:t>
      </w:r>
      <w:r w:rsidR="002958D5" w:rsidRPr="00DC1EFA">
        <w:rPr>
          <w:rFonts w:ascii="Times New Roman" w:hAnsi="Times New Roman"/>
          <w:sz w:val="24"/>
          <w:szCs w:val="24"/>
        </w:rPr>
        <w:t>89 діючих</w:t>
      </w:r>
      <w:r w:rsidRPr="00DC1EFA">
        <w:rPr>
          <w:rFonts w:ascii="Times New Roman" w:hAnsi="Times New Roman"/>
          <w:sz w:val="24"/>
          <w:szCs w:val="24"/>
        </w:rPr>
        <w:t xml:space="preserve"> стаціонарних джерел викидів забруднюючих речовин в атмосферне повітря, з них </w:t>
      </w:r>
      <w:r w:rsidR="002958D5" w:rsidRPr="00DC1EFA">
        <w:rPr>
          <w:rFonts w:ascii="Times New Roman" w:hAnsi="Times New Roman"/>
          <w:sz w:val="24"/>
          <w:szCs w:val="24"/>
        </w:rPr>
        <w:t>82</w:t>
      </w:r>
      <w:r w:rsidRPr="00DC1EFA">
        <w:rPr>
          <w:rFonts w:ascii="Times New Roman" w:hAnsi="Times New Roman"/>
          <w:sz w:val="24"/>
          <w:szCs w:val="24"/>
        </w:rPr>
        <w:t xml:space="preserve"> – організовані (у т.ч  2</w:t>
      </w:r>
      <w:r w:rsidR="005F623E" w:rsidRPr="00DC1EFA">
        <w:rPr>
          <w:rFonts w:ascii="Times New Roman" w:hAnsi="Times New Roman"/>
          <w:sz w:val="24"/>
          <w:szCs w:val="24"/>
        </w:rPr>
        <w:t>3</w:t>
      </w:r>
      <w:r w:rsidRPr="00DC1EFA">
        <w:rPr>
          <w:rFonts w:ascii="Times New Roman" w:hAnsi="Times New Roman"/>
          <w:sz w:val="24"/>
          <w:szCs w:val="24"/>
        </w:rPr>
        <w:t xml:space="preserve"> - </w:t>
      </w:r>
      <w:r w:rsidRPr="00DC1EFA">
        <w:rPr>
          <w:rFonts w:ascii="Times New Roman" w:hAnsi="Times New Roman"/>
          <w:noProof/>
          <w:sz w:val="24"/>
          <w:szCs w:val="24"/>
        </w:rPr>
        <w:t>оснащені пилогазоочисними установками)</w:t>
      </w:r>
      <w:r w:rsidRPr="00DC1EFA">
        <w:rPr>
          <w:rFonts w:ascii="Times New Roman" w:hAnsi="Times New Roman"/>
          <w:sz w:val="24"/>
          <w:szCs w:val="24"/>
        </w:rPr>
        <w:t xml:space="preserve">; </w:t>
      </w:r>
      <w:r w:rsidR="002958D5" w:rsidRPr="00DC1EFA">
        <w:rPr>
          <w:rFonts w:ascii="Times New Roman" w:hAnsi="Times New Roman"/>
          <w:sz w:val="24"/>
          <w:szCs w:val="24"/>
        </w:rPr>
        <w:t>7</w:t>
      </w:r>
      <w:r w:rsidRPr="00DC1EFA">
        <w:rPr>
          <w:rFonts w:ascii="Times New Roman" w:hAnsi="Times New Roman"/>
          <w:sz w:val="24"/>
          <w:szCs w:val="24"/>
        </w:rPr>
        <w:t xml:space="preserve"> - неорганізовані. </w:t>
      </w:r>
      <w:r w:rsidR="001A2B6E" w:rsidRPr="00DC1EFA">
        <w:rPr>
          <w:rFonts w:ascii="Times New Roman" w:hAnsi="Times New Roman"/>
          <w:sz w:val="24"/>
          <w:szCs w:val="24"/>
        </w:rPr>
        <w:t>Н</w:t>
      </w:r>
      <w:r w:rsidR="00566791" w:rsidRPr="00DC1EFA">
        <w:rPr>
          <w:rFonts w:ascii="Times New Roman" w:hAnsi="Times New Roman"/>
          <w:sz w:val="24"/>
          <w:szCs w:val="24"/>
        </w:rPr>
        <w:t xml:space="preserve">а території </w:t>
      </w:r>
      <w:r w:rsidR="001A2B6E">
        <w:rPr>
          <w:rFonts w:ascii="Times New Roman" w:hAnsi="Times New Roman"/>
          <w:sz w:val="24"/>
          <w:szCs w:val="24"/>
        </w:rPr>
        <w:t xml:space="preserve">підприємства </w:t>
      </w:r>
      <w:r w:rsidR="00566791" w:rsidRPr="00DC1EFA">
        <w:rPr>
          <w:rFonts w:ascii="Times New Roman" w:hAnsi="Times New Roman"/>
          <w:sz w:val="24"/>
          <w:szCs w:val="24"/>
        </w:rPr>
        <w:t xml:space="preserve">є </w:t>
      </w:r>
      <w:r w:rsidR="001A2B6E">
        <w:rPr>
          <w:rFonts w:ascii="Times New Roman" w:hAnsi="Times New Roman"/>
          <w:sz w:val="24"/>
          <w:szCs w:val="24"/>
        </w:rPr>
        <w:t xml:space="preserve">4 неорганізовані джерела </w:t>
      </w:r>
      <w:r w:rsidR="001A2B6E" w:rsidRPr="00DC1EFA">
        <w:rPr>
          <w:rFonts w:ascii="Times New Roman" w:hAnsi="Times New Roman"/>
          <w:sz w:val="24"/>
          <w:szCs w:val="24"/>
        </w:rPr>
        <w:t xml:space="preserve">викидів забруднюючих речовин в атмосферне повітря </w:t>
      </w:r>
      <w:r w:rsidR="001A2B6E">
        <w:rPr>
          <w:rFonts w:ascii="Times New Roman" w:hAnsi="Times New Roman"/>
          <w:sz w:val="24"/>
          <w:szCs w:val="24"/>
        </w:rPr>
        <w:t xml:space="preserve">- </w:t>
      </w:r>
      <w:r w:rsidR="00566791" w:rsidRPr="00DC1EFA">
        <w:rPr>
          <w:rFonts w:ascii="Times New Roman" w:hAnsi="Times New Roman"/>
          <w:sz w:val="24"/>
          <w:szCs w:val="24"/>
        </w:rPr>
        <w:t>майданчик</w:t>
      </w:r>
      <w:r w:rsidR="001A2B6E">
        <w:rPr>
          <w:rFonts w:ascii="Times New Roman" w:hAnsi="Times New Roman"/>
          <w:sz w:val="24"/>
          <w:szCs w:val="24"/>
        </w:rPr>
        <w:t>и</w:t>
      </w:r>
      <w:r w:rsidR="00566791" w:rsidRPr="00DC1EFA">
        <w:rPr>
          <w:rFonts w:ascii="Times New Roman" w:hAnsi="Times New Roman"/>
          <w:sz w:val="24"/>
          <w:szCs w:val="24"/>
        </w:rPr>
        <w:t xml:space="preserve"> паркування транспорту.</w:t>
      </w:r>
    </w:p>
    <w:p w:rsidR="00AB7381" w:rsidRPr="00B9509B" w:rsidRDefault="00AB7381" w:rsidP="003063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B9509B">
        <w:rPr>
          <w:rFonts w:ascii="Times New Roman" w:hAnsi="Times New Roman"/>
          <w:noProof/>
          <w:sz w:val="24"/>
          <w:szCs w:val="24"/>
        </w:rPr>
        <w:t xml:space="preserve">В процесі діяльності підприємства до атмосферного повітря потрапляють </w:t>
      </w:r>
      <w:r w:rsidR="00566791" w:rsidRPr="00B9509B">
        <w:rPr>
          <w:rFonts w:ascii="Times New Roman" w:hAnsi="Times New Roman"/>
          <w:noProof/>
          <w:sz w:val="24"/>
          <w:szCs w:val="24"/>
        </w:rPr>
        <w:t>48</w:t>
      </w:r>
      <w:r w:rsidRPr="00B9509B">
        <w:rPr>
          <w:rFonts w:ascii="Times New Roman" w:hAnsi="Times New Roman"/>
          <w:noProof/>
          <w:sz w:val="24"/>
          <w:szCs w:val="24"/>
        </w:rPr>
        <w:t xml:space="preserve"> </w:t>
      </w:r>
      <w:r w:rsidR="00566791" w:rsidRPr="00B9509B">
        <w:rPr>
          <w:rFonts w:ascii="Times New Roman" w:hAnsi="Times New Roman"/>
          <w:noProof/>
          <w:sz w:val="24"/>
          <w:szCs w:val="24"/>
        </w:rPr>
        <w:t xml:space="preserve">найменувань </w:t>
      </w:r>
      <w:r w:rsidRPr="00B9509B">
        <w:rPr>
          <w:rFonts w:ascii="Times New Roman" w:hAnsi="Times New Roman"/>
          <w:noProof/>
          <w:sz w:val="24"/>
          <w:szCs w:val="24"/>
        </w:rPr>
        <w:t>забруднююч</w:t>
      </w:r>
      <w:r w:rsidR="00566791" w:rsidRPr="00B9509B">
        <w:rPr>
          <w:rFonts w:ascii="Times New Roman" w:hAnsi="Times New Roman"/>
          <w:noProof/>
          <w:sz w:val="24"/>
          <w:szCs w:val="24"/>
        </w:rPr>
        <w:t>иїх</w:t>
      </w:r>
      <w:r w:rsidRPr="00B9509B">
        <w:rPr>
          <w:rFonts w:ascii="Times New Roman" w:hAnsi="Times New Roman"/>
          <w:noProof/>
          <w:sz w:val="24"/>
          <w:szCs w:val="24"/>
        </w:rPr>
        <w:t xml:space="preserve"> речовин. </w:t>
      </w:r>
      <w:r w:rsidRPr="00B9509B">
        <w:rPr>
          <w:rFonts w:ascii="Times New Roman" w:hAnsi="Times New Roman"/>
          <w:sz w:val="24"/>
          <w:szCs w:val="24"/>
        </w:rPr>
        <w:t xml:space="preserve">Обсяг викидів забруднюючих речовин по підприємству в цілому (без урахування пересувних джерел та вуглецю діоксиду) становить </w:t>
      </w:r>
      <w:r w:rsidR="00566791" w:rsidRPr="00B9509B">
        <w:rPr>
          <w:rFonts w:ascii="Times New Roman" w:hAnsi="Times New Roman"/>
          <w:bCs/>
          <w:sz w:val="24"/>
          <w:szCs w:val="24"/>
        </w:rPr>
        <w:t xml:space="preserve">3,105342 </w:t>
      </w:r>
      <w:r w:rsidRPr="00B9509B">
        <w:rPr>
          <w:rFonts w:ascii="Times New Roman" w:hAnsi="Times New Roman"/>
          <w:bCs/>
          <w:sz w:val="24"/>
          <w:szCs w:val="24"/>
        </w:rPr>
        <w:t xml:space="preserve">г/с, </w:t>
      </w:r>
      <w:r w:rsidR="00566791" w:rsidRPr="00B9509B">
        <w:rPr>
          <w:rFonts w:ascii="Times New Roman" w:hAnsi="Times New Roman"/>
          <w:bCs/>
          <w:sz w:val="24"/>
          <w:szCs w:val="24"/>
        </w:rPr>
        <w:t>40,55</w:t>
      </w:r>
      <w:r w:rsidR="006562F2" w:rsidRPr="00B9509B">
        <w:rPr>
          <w:rFonts w:ascii="Times New Roman" w:hAnsi="Times New Roman"/>
          <w:bCs/>
          <w:sz w:val="24"/>
          <w:szCs w:val="24"/>
        </w:rPr>
        <w:t>1</w:t>
      </w:r>
      <w:r w:rsidR="00566791" w:rsidRPr="00B9509B">
        <w:rPr>
          <w:rFonts w:ascii="Times New Roman" w:hAnsi="Times New Roman"/>
          <w:bCs/>
          <w:sz w:val="24"/>
          <w:szCs w:val="24"/>
        </w:rPr>
        <w:t xml:space="preserve"> </w:t>
      </w:r>
      <w:r w:rsidRPr="00B9509B">
        <w:rPr>
          <w:rFonts w:ascii="Times New Roman" w:hAnsi="Times New Roman"/>
          <w:bCs/>
          <w:sz w:val="24"/>
          <w:szCs w:val="24"/>
        </w:rPr>
        <w:t xml:space="preserve">т/рік. </w:t>
      </w:r>
      <w:r w:rsidR="003063B8" w:rsidRPr="00B9509B">
        <w:rPr>
          <w:rFonts w:ascii="Times New Roman" w:hAnsi="Times New Roman"/>
          <w:bCs/>
          <w:sz w:val="24"/>
          <w:szCs w:val="24"/>
        </w:rPr>
        <w:t>Показники викидів речовин за якими доцільно проводити розрахунок розсіювання становлять:</w:t>
      </w:r>
      <w:r w:rsidRPr="00B9509B">
        <w:rPr>
          <w:rFonts w:ascii="Times New Roman" w:hAnsi="Times New Roman"/>
          <w:bCs/>
          <w:sz w:val="24"/>
          <w:szCs w:val="24"/>
          <w:highlight w:val="yellow"/>
        </w:rPr>
        <w:t xml:space="preserve">  </w:t>
      </w:r>
      <w:r w:rsidR="000E1E00" w:rsidRPr="00B9509B">
        <w:rPr>
          <w:rFonts w:ascii="Times New Roman" w:hAnsi="Times New Roman"/>
          <w:sz w:val="24"/>
          <w:szCs w:val="24"/>
        </w:rPr>
        <w:t xml:space="preserve">манган та його сполуки в перерахунку на діоксид мангану – </w:t>
      </w:r>
      <w:r w:rsidR="009E639A" w:rsidRPr="00B9509B">
        <w:rPr>
          <w:rFonts w:ascii="Times New Roman" w:hAnsi="Times New Roman"/>
          <w:sz w:val="24"/>
          <w:szCs w:val="24"/>
        </w:rPr>
        <w:t xml:space="preserve">0,001335 </w:t>
      </w:r>
      <w:r w:rsidR="000E1E00" w:rsidRPr="00B9509B">
        <w:rPr>
          <w:rFonts w:ascii="Times New Roman" w:hAnsi="Times New Roman"/>
          <w:sz w:val="24"/>
          <w:szCs w:val="24"/>
        </w:rPr>
        <w:t xml:space="preserve">г/с, </w:t>
      </w:r>
      <w:r w:rsidR="003063B8" w:rsidRPr="00B9509B">
        <w:rPr>
          <w:rFonts w:ascii="Times New Roman" w:hAnsi="Times New Roman"/>
          <w:sz w:val="24"/>
          <w:szCs w:val="24"/>
        </w:rPr>
        <w:t>0,</w:t>
      </w:r>
      <w:r w:rsidR="00BD4CC5" w:rsidRPr="00B9509B">
        <w:rPr>
          <w:rFonts w:ascii="Times New Roman" w:hAnsi="Times New Roman"/>
          <w:sz w:val="24"/>
          <w:szCs w:val="24"/>
        </w:rPr>
        <w:t>001</w:t>
      </w:r>
      <w:r w:rsidR="003063B8" w:rsidRPr="00B9509B">
        <w:rPr>
          <w:rFonts w:ascii="Times New Roman" w:hAnsi="Times New Roman"/>
          <w:sz w:val="24"/>
          <w:szCs w:val="24"/>
        </w:rPr>
        <w:t xml:space="preserve"> </w:t>
      </w:r>
      <w:r w:rsidR="000E1E00" w:rsidRPr="00B9509B">
        <w:rPr>
          <w:rFonts w:ascii="Times New Roman" w:hAnsi="Times New Roman"/>
          <w:sz w:val="24"/>
          <w:szCs w:val="24"/>
        </w:rPr>
        <w:t>т/рік; оксиди азоту (оксид та діоксид азоту) у перерахунку на діоксид азоту –</w:t>
      </w:r>
      <w:r w:rsidR="00CC424F" w:rsidRPr="00B9509B">
        <w:rPr>
          <w:rFonts w:ascii="Times New Roman" w:hAnsi="Times New Roman"/>
          <w:sz w:val="24"/>
          <w:szCs w:val="24"/>
        </w:rPr>
        <w:t xml:space="preserve"> 1,170473</w:t>
      </w:r>
      <w:r w:rsidR="000E1E00" w:rsidRPr="00B9509B">
        <w:rPr>
          <w:rFonts w:ascii="Times New Roman" w:hAnsi="Times New Roman"/>
          <w:sz w:val="24"/>
          <w:szCs w:val="24"/>
        </w:rPr>
        <w:t xml:space="preserve"> г/с, </w:t>
      </w:r>
      <w:r w:rsidR="00BD4CC5" w:rsidRPr="00B9509B">
        <w:rPr>
          <w:rFonts w:ascii="Times New Roman" w:hAnsi="Times New Roman"/>
          <w:sz w:val="24"/>
          <w:szCs w:val="24"/>
        </w:rPr>
        <w:t xml:space="preserve">15,426 </w:t>
      </w:r>
      <w:r w:rsidR="000E1E00" w:rsidRPr="00B9509B">
        <w:rPr>
          <w:rFonts w:ascii="Times New Roman" w:hAnsi="Times New Roman"/>
          <w:sz w:val="24"/>
          <w:szCs w:val="24"/>
        </w:rPr>
        <w:t xml:space="preserve">т/рік; Діоксид сірки (діоксид та триоксид) у перерахунку на діоксид сірки – </w:t>
      </w:r>
      <w:r w:rsidR="00CC424F" w:rsidRPr="00B9509B">
        <w:rPr>
          <w:rFonts w:ascii="Times New Roman" w:hAnsi="Times New Roman"/>
          <w:sz w:val="24"/>
          <w:szCs w:val="24"/>
        </w:rPr>
        <w:t xml:space="preserve">0,0838 </w:t>
      </w:r>
      <w:r w:rsidR="000E1E00" w:rsidRPr="00B9509B">
        <w:rPr>
          <w:rFonts w:ascii="Times New Roman" w:hAnsi="Times New Roman"/>
          <w:sz w:val="24"/>
          <w:szCs w:val="24"/>
        </w:rPr>
        <w:t xml:space="preserve">г/с, </w:t>
      </w:r>
      <w:r w:rsidR="00BD4CC5" w:rsidRPr="00B9509B">
        <w:rPr>
          <w:rFonts w:ascii="Times New Roman" w:hAnsi="Times New Roman"/>
          <w:sz w:val="24"/>
          <w:szCs w:val="24"/>
        </w:rPr>
        <w:t xml:space="preserve">1,013 </w:t>
      </w:r>
      <w:r w:rsidR="000E1E00" w:rsidRPr="00B9509B">
        <w:rPr>
          <w:rFonts w:ascii="Times New Roman" w:hAnsi="Times New Roman"/>
          <w:sz w:val="24"/>
          <w:szCs w:val="24"/>
        </w:rPr>
        <w:t xml:space="preserve">т/рік; Оксид вуглецю – </w:t>
      </w:r>
      <w:r w:rsidR="00CC424F" w:rsidRPr="00B9509B">
        <w:rPr>
          <w:rFonts w:ascii="Times New Roman" w:hAnsi="Times New Roman"/>
          <w:sz w:val="24"/>
          <w:szCs w:val="24"/>
        </w:rPr>
        <w:t xml:space="preserve">1,28942 </w:t>
      </w:r>
      <w:r w:rsidR="000E1E00" w:rsidRPr="00B9509B">
        <w:rPr>
          <w:rFonts w:ascii="Times New Roman" w:hAnsi="Times New Roman"/>
          <w:sz w:val="24"/>
          <w:szCs w:val="24"/>
        </w:rPr>
        <w:t xml:space="preserve">г/с, </w:t>
      </w:r>
      <w:r w:rsidR="003063B8" w:rsidRPr="00B9509B">
        <w:rPr>
          <w:rFonts w:ascii="Times New Roman" w:hAnsi="Times New Roman"/>
          <w:sz w:val="24"/>
          <w:szCs w:val="24"/>
          <w:lang w:eastAsia="uk-UA"/>
        </w:rPr>
        <w:t>19,895</w:t>
      </w:r>
      <w:r w:rsidR="003063B8" w:rsidRPr="00B9509B">
        <w:rPr>
          <w:lang w:eastAsia="uk-UA"/>
        </w:rPr>
        <w:t xml:space="preserve"> </w:t>
      </w:r>
      <w:r w:rsidR="000E1E00" w:rsidRPr="00B9509B">
        <w:rPr>
          <w:rFonts w:ascii="Times New Roman" w:hAnsi="Times New Roman"/>
          <w:sz w:val="24"/>
          <w:szCs w:val="24"/>
        </w:rPr>
        <w:t xml:space="preserve">т/рік; Фториди, що легко розчиняються (наприклад NaF) та їх сполуки в перерахунку на фтор – </w:t>
      </w:r>
      <w:r w:rsidR="00CC424F" w:rsidRPr="00B9509B">
        <w:rPr>
          <w:rFonts w:ascii="Times New Roman" w:hAnsi="Times New Roman"/>
          <w:sz w:val="24"/>
          <w:szCs w:val="24"/>
        </w:rPr>
        <w:t xml:space="preserve">0,00384 </w:t>
      </w:r>
      <w:r w:rsidR="000E1E00" w:rsidRPr="00B9509B">
        <w:rPr>
          <w:rFonts w:ascii="Times New Roman" w:hAnsi="Times New Roman"/>
          <w:sz w:val="24"/>
          <w:szCs w:val="24"/>
        </w:rPr>
        <w:t xml:space="preserve">г/с, </w:t>
      </w:r>
      <w:r w:rsidR="00BD4CC5" w:rsidRPr="00B9509B">
        <w:rPr>
          <w:rFonts w:ascii="Times New Roman" w:hAnsi="Times New Roman"/>
          <w:sz w:val="24"/>
          <w:szCs w:val="24"/>
        </w:rPr>
        <w:t xml:space="preserve">0,001 </w:t>
      </w:r>
      <w:r w:rsidR="000E1E00" w:rsidRPr="00B9509B">
        <w:rPr>
          <w:rFonts w:ascii="Times New Roman" w:hAnsi="Times New Roman"/>
          <w:sz w:val="24"/>
          <w:szCs w:val="24"/>
        </w:rPr>
        <w:t xml:space="preserve">т/рік; Пропандіол-1,2 (пропіленгліколь) – </w:t>
      </w:r>
      <w:r w:rsidR="00CC424F" w:rsidRPr="00B9509B">
        <w:rPr>
          <w:rFonts w:ascii="Times New Roman" w:hAnsi="Times New Roman"/>
          <w:sz w:val="24"/>
          <w:szCs w:val="24"/>
        </w:rPr>
        <w:t xml:space="preserve">0,005429 </w:t>
      </w:r>
      <w:r w:rsidR="000E1E00" w:rsidRPr="00B9509B">
        <w:rPr>
          <w:rFonts w:ascii="Times New Roman" w:hAnsi="Times New Roman"/>
          <w:sz w:val="24"/>
          <w:szCs w:val="24"/>
        </w:rPr>
        <w:t xml:space="preserve">г/с, </w:t>
      </w:r>
      <w:r w:rsidR="00CC424F" w:rsidRPr="00B9509B">
        <w:rPr>
          <w:rFonts w:ascii="Times New Roman" w:hAnsi="Times New Roman"/>
          <w:sz w:val="24"/>
          <w:szCs w:val="24"/>
        </w:rPr>
        <w:t xml:space="preserve">0,027 </w:t>
      </w:r>
      <w:r w:rsidR="000E1E00" w:rsidRPr="00B9509B">
        <w:rPr>
          <w:rFonts w:ascii="Times New Roman" w:hAnsi="Times New Roman"/>
          <w:sz w:val="24"/>
          <w:szCs w:val="24"/>
        </w:rPr>
        <w:t xml:space="preserve">т/рік;  Ацетонітрил (ціанометан,ціанистий метил) – </w:t>
      </w:r>
      <w:r w:rsidR="00CC424F" w:rsidRPr="00B9509B">
        <w:rPr>
          <w:rFonts w:ascii="Times New Roman" w:hAnsi="Times New Roman"/>
          <w:sz w:val="24"/>
          <w:szCs w:val="24"/>
        </w:rPr>
        <w:t xml:space="preserve">0,011107 </w:t>
      </w:r>
      <w:r w:rsidR="000E1E00" w:rsidRPr="00B9509B">
        <w:rPr>
          <w:rFonts w:ascii="Times New Roman" w:hAnsi="Times New Roman"/>
          <w:sz w:val="24"/>
          <w:szCs w:val="24"/>
        </w:rPr>
        <w:t xml:space="preserve">г/с, </w:t>
      </w:r>
      <w:r w:rsidR="00CC424F" w:rsidRPr="00B9509B">
        <w:rPr>
          <w:rFonts w:ascii="Times New Roman" w:hAnsi="Times New Roman"/>
          <w:sz w:val="24"/>
          <w:szCs w:val="24"/>
        </w:rPr>
        <w:t xml:space="preserve">0,001 </w:t>
      </w:r>
      <w:r w:rsidR="000E1E00" w:rsidRPr="00B9509B">
        <w:rPr>
          <w:rFonts w:ascii="Times New Roman" w:hAnsi="Times New Roman"/>
          <w:sz w:val="24"/>
          <w:szCs w:val="24"/>
        </w:rPr>
        <w:t xml:space="preserve">т/рік; Речовини у вигляді суспендованих твердих частинок недиференційованих за складом – </w:t>
      </w:r>
      <w:r w:rsidR="00CC424F" w:rsidRPr="00B9509B">
        <w:rPr>
          <w:rFonts w:ascii="Times New Roman" w:hAnsi="Times New Roman"/>
          <w:sz w:val="24"/>
          <w:szCs w:val="24"/>
        </w:rPr>
        <w:t xml:space="preserve">0,1862377 </w:t>
      </w:r>
      <w:r w:rsidR="000E1E00" w:rsidRPr="00B9509B">
        <w:rPr>
          <w:rFonts w:ascii="Times New Roman" w:hAnsi="Times New Roman"/>
          <w:sz w:val="24"/>
          <w:szCs w:val="24"/>
        </w:rPr>
        <w:t xml:space="preserve">г/с, </w:t>
      </w:r>
      <w:r w:rsidR="00CC424F" w:rsidRPr="00B9509B">
        <w:rPr>
          <w:rFonts w:ascii="Times New Roman" w:hAnsi="Times New Roman"/>
          <w:sz w:val="24"/>
          <w:szCs w:val="24"/>
        </w:rPr>
        <w:t xml:space="preserve">1,634 </w:t>
      </w:r>
      <w:r w:rsidR="000E1E00" w:rsidRPr="00B9509B">
        <w:rPr>
          <w:rFonts w:ascii="Times New Roman" w:hAnsi="Times New Roman"/>
          <w:sz w:val="24"/>
          <w:szCs w:val="24"/>
        </w:rPr>
        <w:t>т/рік.</w:t>
      </w:r>
      <w:r w:rsidR="00271D32" w:rsidRPr="00B9509B">
        <w:rPr>
          <w:rFonts w:ascii="Times New Roman" w:hAnsi="Times New Roman"/>
          <w:sz w:val="24"/>
          <w:szCs w:val="24"/>
        </w:rPr>
        <w:t xml:space="preserve"> </w:t>
      </w:r>
      <w:r w:rsidRPr="00B9509B">
        <w:rPr>
          <w:rFonts w:ascii="Times New Roman" w:hAnsi="Times New Roman"/>
          <w:sz w:val="24"/>
          <w:szCs w:val="24"/>
          <w:lang w:eastAsia="uk-UA"/>
        </w:rPr>
        <w:t xml:space="preserve">Крім того, викид вуглецю діоксиду - </w:t>
      </w:r>
      <w:r w:rsidR="00AF24A4" w:rsidRPr="00B9509B">
        <w:rPr>
          <w:rFonts w:ascii="Times New Roman" w:hAnsi="Times New Roman"/>
          <w:bCs/>
          <w:sz w:val="24"/>
          <w:szCs w:val="24"/>
        </w:rPr>
        <w:t>4324,306</w:t>
      </w:r>
      <w:r w:rsidR="00FD2CB9" w:rsidRPr="00B9509B">
        <w:rPr>
          <w:rFonts w:ascii="Times New Roman" w:hAnsi="Times New Roman"/>
          <w:bCs/>
          <w:sz w:val="24"/>
          <w:szCs w:val="24"/>
        </w:rPr>
        <w:t xml:space="preserve"> </w:t>
      </w:r>
      <w:r w:rsidRPr="00B9509B">
        <w:rPr>
          <w:rFonts w:ascii="Times New Roman" w:hAnsi="Times New Roman"/>
          <w:bCs/>
          <w:sz w:val="24"/>
          <w:szCs w:val="24"/>
        </w:rPr>
        <w:t>т/рік.</w:t>
      </w:r>
    </w:p>
    <w:p w:rsidR="00AB7381" w:rsidRPr="005006E7" w:rsidRDefault="00435E73" w:rsidP="003063B8">
      <w:pPr>
        <w:pStyle w:val="a5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5006E7">
        <w:rPr>
          <w:rFonts w:ascii="Times New Roman" w:hAnsi="Times New Roman"/>
          <w:bCs/>
          <w:sz w:val="24"/>
          <w:szCs w:val="24"/>
        </w:rPr>
        <w:t>Згідно «Державних сан</w:t>
      </w:r>
      <w:r w:rsidR="000B2DFA" w:rsidRPr="005006E7">
        <w:rPr>
          <w:rFonts w:ascii="Times New Roman" w:hAnsi="Times New Roman"/>
          <w:bCs/>
          <w:sz w:val="24"/>
          <w:szCs w:val="24"/>
        </w:rPr>
        <w:t>ітарних правил планування та за</w:t>
      </w:r>
      <w:r w:rsidRPr="005006E7">
        <w:rPr>
          <w:rFonts w:ascii="Times New Roman" w:hAnsi="Times New Roman"/>
          <w:bCs/>
          <w:sz w:val="24"/>
          <w:szCs w:val="24"/>
        </w:rPr>
        <w:t>будови населених пункт</w:t>
      </w:r>
      <w:r w:rsidR="00FD2CB9" w:rsidRPr="005006E7">
        <w:rPr>
          <w:rFonts w:ascii="Times New Roman" w:hAnsi="Times New Roman"/>
          <w:bCs/>
          <w:sz w:val="24"/>
          <w:szCs w:val="24"/>
        </w:rPr>
        <w:t>ів», затверджених наказом МЗ Ук</w:t>
      </w:r>
      <w:r w:rsidRPr="005006E7">
        <w:rPr>
          <w:rFonts w:ascii="Times New Roman" w:hAnsi="Times New Roman"/>
          <w:bCs/>
          <w:sz w:val="24"/>
          <w:szCs w:val="24"/>
        </w:rPr>
        <w:t xml:space="preserve">раїни від 19.06.96 р. №173 нормативна санітарно-захисна зона підприємства становить - 50м (хімічні підприємства та виробництва, V клас санітарної класифікації, виробництво готових лікарських форм). Санітарно-захисна зона витримана. </w:t>
      </w:r>
      <w:r w:rsidR="00AB7381" w:rsidRPr="005006E7">
        <w:rPr>
          <w:rFonts w:ascii="Times New Roman" w:hAnsi="Times New Roman"/>
          <w:bCs/>
          <w:sz w:val="24"/>
          <w:szCs w:val="24"/>
        </w:rPr>
        <w:t>За результатами розрахунку розсіювання перевищень встановлених ГДК на межі санітарно-захисної зони та у зоні впливу підприємства по жодному інгредієнту не виявлено.</w:t>
      </w:r>
      <w:r w:rsidR="003063B8" w:rsidRPr="005006E7">
        <w:rPr>
          <w:rFonts w:ascii="Times New Roman" w:hAnsi="Times New Roman"/>
          <w:bCs/>
          <w:sz w:val="24"/>
          <w:szCs w:val="24"/>
        </w:rPr>
        <w:t xml:space="preserve"> За проведеними лабораторними дослідженнями повітря населених місць та шумового </w:t>
      </w:r>
      <w:r w:rsidR="003063B8" w:rsidRPr="005006E7">
        <w:rPr>
          <w:rFonts w:ascii="Times New Roman" w:hAnsi="Times New Roman"/>
          <w:bCs/>
          <w:sz w:val="24"/>
          <w:szCs w:val="24"/>
        </w:rPr>
        <w:lastRenderedPageBreak/>
        <w:t>навантаження на межі санітарно-захисної зони та біля житлової забудови перевищень встановлених санітарних нормативів не виявлено</w:t>
      </w:r>
      <w:r w:rsidR="005C19F1" w:rsidRPr="005006E7">
        <w:rPr>
          <w:rFonts w:ascii="Times New Roman" w:hAnsi="Times New Roman"/>
          <w:bCs/>
          <w:sz w:val="24"/>
          <w:szCs w:val="24"/>
        </w:rPr>
        <w:t xml:space="preserve">; концентрації забруднюючих речовин відповідають </w:t>
      </w:r>
      <w:r w:rsidR="005006E7" w:rsidRPr="005006E7">
        <w:rPr>
          <w:rFonts w:ascii="Times New Roman" w:hAnsi="Times New Roman"/>
          <w:bCs/>
          <w:sz w:val="24"/>
          <w:szCs w:val="24"/>
        </w:rPr>
        <w:t>Н</w:t>
      </w:r>
      <w:r w:rsidR="005C19F1" w:rsidRPr="005006E7">
        <w:rPr>
          <w:rFonts w:ascii="Times New Roman" w:hAnsi="Times New Roman"/>
          <w:bCs/>
          <w:sz w:val="24"/>
          <w:szCs w:val="24"/>
        </w:rPr>
        <w:t>аказу МОЗ України від 14.01.2020 р. № 52, еквівалентні та максимальні рівні звуку не перевищують допустимих значень згідно ДСН № 463 від 22.02.2019 р. та ДСН 3.3.6.037-99</w:t>
      </w:r>
      <w:r w:rsidR="003063B8" w:rsidRPr="005006E7">
        <w:rPr>
          <w:rFonts w:ascii="Times New Roman" w:hAnsi="Times New Roman"/>
          <w:bCs/>
          <w:sz w:val="24"/>
          <w:szCs w:val="24"/>
        </w:rPr>
        <w:t xml:space="preserve">. </w:t>
      </w:r>
      <w:r w:rsidR="005C19F1" w:rsidRPr="005006E7">
        <w:rPr>
          <w:rFonts w:ascii="Times New Roman" w:hAnsi="Times New Roman"/>
          <w:bCs/>
          <w:sz w:val="24"/>
          <w:szCs w:val="24"/>
        </w:rPr>
        <w:t>Вимоги ДСП 173-96 виконуються.</w:t>
      </w:r>
    </w:p>
    <w:p w:rsidR="00AF24A4" w:rsidRPr="001A1AF7" w:rsidRDefault="00AF24A4" w:rsidP="0085322F">
      <w:pPr>
        <w:pStyle w:val="a3"/>
        <w:ind w:firstLine="709"/>
        <w:rPr>
          <w:rFonts w:ascii="Times New Roman" w:hAnsi="Times New Roman"/>
          <w:szCs w:val="24"/>
          <w:lang w:val="uk-UA"/>
        </w:rPr>
      </w:pPr>
      <w:r w:rsidRPr="001A1AF7">
        <w:rPr>
          <w:rFonts w:ascii="Times New Roman" w:hAnsi="Times New Roman"/>
          <w:szCs w:val="24"/>
          <w:lang w:val="uk-UA"/>
        </w:rPr>
        <w:t>Підприємство відноситься до другої групи</w:t>
      </w:r>
      <w:r w:rsidR="001F4C96" w:rsidRPr="001F4C96">
        <w:rPr>
          <w:rFonts w:ascii="Times New Roman" w:hAnsi="Times New Roman"/>
          <w:szCs w:val="24"/>
        </w:rPr>
        <w:t xml:space="preserve"> по </w:t>
      </w:r>
      <w:proofErr w:type="spellStart"/>
      <w:r w:rsidR="001F4C96" w:rsidRPr="005E5194">
        <w:rPr>
          <w:rFonts w:ascii="Times New Roman" w:hAnsi="Times New Roman"/>
          <w:szCs w:val="24"/>
        </w:rPr>
        <w:t>ступеню</w:t>
      </w:r>
      <w:proofErr w:type="spellEnd"/>
      <w:r w:rsidR="001F4C96" w:rsidRPr="005E5194">
        <w:rPr>
          <w:rFonts w:ascii="Times New Roman" w:hAnsi="Times New Roman"/>
          <w:szCs w:val="24"/>
        </w:rPr>
        <w:t xml:space="preserve"> </w:t>
      </w:r>
      <w:proofErr w:type="spellStart"/>
      <w:r w:rsidR="001F4C96" w:rsidRPr="005E5194">
        <w:rPr>
          <w:rFonts w:ascii="Times New Roman" w:hAnsi="Times New Roman"/>
          <w:szCs w:val="24"/>
        </w:rPr>
        <w:t>впливу</w:t>
      </w:r>
      <w:proofErr w:type="spellEnd"/>
      <w:r w:rsidR="001F4C96" w:rsidRPr="005E5194">
        <w:rPr>
          <w:rFonts w:ascii="Times New Roman" w:hAnsi="Times New Roman"/>
          <w:szCs w:val="24"/>
        </w:rPr>
        <w:t xml:space="preserve"> на </w:t>
      </w:r>
      <w:proofErr w:type="spellStart"/>
      <w:r w:rsidR="001F4C96" w:rsidRPr="005E5194">
        <w:rPr>
          <w:rFonts w:ascii="Times New Roman" w:hAnsi="Times New Roman"/>
          <w:szCs w:val="24"/>
        </w:rPr>
        <w:t>довкілля</w:t>
      </w:r>
      <w:proofErr w:type="spellEnd"/>
      <w:r w:rsidR="001F4C96" w:rsidRPr="005E5194">
        <w:rPr>
          <w:rFonts w:ascii="Times New Roman" w:hAnsi="Times New Roman"/>
          <w:szCs w:val="24"/>
        </w:rPr>
        <w:t xml:space="preserve">, </w:t>
      </w:r>
      <w:r w:rsidR="0030784E" w:rsidRPr="001A1AF7">
        <w:rPr>
          <w:rFonts w:ascii="Times New Roman" w:hAnsi="Times New Roman"/>
          <w:szCs w:val="24"/>
          <w:lang w:val="uk-UA"/>
        </w:rPr>
        <w:t xml:space="preserve">тому розробки </w:t>
      </w:r>
      <w:r w:rsidRPr="001A1AF7">
        <w:rPr>
          <w:rFonts w:ascii="Times New Roman" w:hAnsi="Times New Roman"/>
          <w:szCs w:val="24"/>
          <w:lang w:val="uk-UA"/>
        </w:rPr>
        <w:t>заходів щодо впровадження найкращих існуючих технологій виробництва</w:t>
      </w:r>
      <w:r w:rsidR="0030784E" w:rsidRPr="001A1AF7">
        <w:rPr>
          <w:rFonts w:ascii="Times New Roman" w:hAnsi="Times New Roman"/>
          <w:szCs w:val="24"/>
          <w:lang w:val="uk-UA"/>
        </w:rPr>
        <w:t xml:space="preserve"> не потребує. </w:t>
      </w:r>
    </w:p>
    <w:p w:rsidR="00AF24A4" w:rsidRPr="001A1AF7" w:rsidRDefault="00AF24A4" w:rsidP="0085322F">
      <w:pPr>
        <w:pStyle w:val="a3"/>
        <w:ind w:firstLine="709"/>
        <w:rPr>
          <w:rFonts w:ascii="Times New Roman" w:hAnsi="Times New Roman"/>
          <w:szCs w:val="24"/>
          <w:lang w:val="uk-UA"/>
        </w:rPr>
      </w:pPr>
      <w:r w:rsidRPr="001A1AF7">
        <w:rPr>
          <w:rFonts w:ascii="Times New Roman" w:hAnsi="Times New Roman"/>
          <w:szCs w:val="24"/>
          <w:lang w:val="uk-UA"/>
        </w:rPr>
        <w:t>Підприємство відноситься до другої групи</w:t>
      </w:r>
      <w:r w:rsidR="001F4C96">
        <w:rPr>
          <w:rFonts w:ascii="Times New Roman" w:hAnsi="Times New Roman"/>
          <w:szCs w:val="24"/>
          <w:lang w:val="uk-UA"/>
        </w:rPr>
        <w:t xml:space="preserve"> </w:t>
      </w:r>
      <w:r w:rsidR="001F4C96" w:rsidRPr="001F4C96">
        <w:rPr>
          <w:rFonts w:ascii="Times New Roman" w:hAnsi="Times New Roman"/>
          <w:szCs w:val="24"/>
        </w:rPr>
        <w:t xml:space="preserve">по </w:t>
      </w:r>
      <w:proofErr w:type="spellStart"/>
      <w:r w:rsidR="001F4C96" w:rsidRPr="005E5194">
        <w:rPr>
          <w:rFonts w:ascii="Times New Roman" w:hAnsi="Times New Roman"/>
          <w:szCs w:val="24"/>
        </w:rPr>
        <w:t>ступеню</w:t>
      </w:r>
      <w:proofErr w:type="spellEnd"/>
      <w:r w:rsidR="001F4C96" w:rsidRPr="005E5194">
        <w:rPr>
          <w:rFonts w:ascii="Times New Roman" w:hAnsi="Times New Roman"/>
          <w:szCs w:val="24"/>
        </w:rPr>
        <w:t xml:space="preserve"> </w:t>
      </w:r>
      <w:proofErr w:type="spellStart"/>
      <w:r w:rsidR="001F4C96" w:rsidRPr="005E5194">
        <w:rPr>
          <w:rFonts w:ascii="Times New Roman" w:hAnsi="Times New Roman"/>
          <w:szCs w:val="24"/>
        </w:rPr>
        <w:t>впливу</w:t>
      </w:r>
      <w:proofErr w:type="spellEnd"/>
      <w:r w:rsidR="001F4C96" w:rsidRPr="005E5194">
        <w:rPr>
          <w:rFonts w:ascii="Times New Roman" w:hAnsi="Times New Roman"/>
          <w:szCs w:val="24"/>
        </w:rPr>
        <w:t xml:space="preserve"> на </w:t>
      </w:r>
      <w:proofErr w:type="spellStart"/>
      <w:r w:rsidR="001F4C96" w:rsidRPr="005E5194">
        <w:rPr>
          <w:rFonts w:ascii="Times New Roman" w:hAnsi="Times New Roman"/>
          <w:szCs w:val="24"/>
        </w:rPr>
        <w:t>довкілля</w:t>
      </w:r>
      <w:proofErr w:type="spellEnd"/>
      <w:r w:rsidRPr="001A1AF7">
        <w:rPr>
          <w:rFonts w:ascii="Times New Roman" w:hAnsi="Times New Roman"/>
          <w:szCs w:val="24"/>
          <w:lang w:val="uk-UA"/>
        </w:rPr>
        <w:t xml:space="preserve">, </w:t>
      </w:r>
      <w:r w:rsidR="0030784E" w:rsidRPr="001A1AF7">
        <w:rPr>
          <w:rFonts w:ascii="Times New Roman" w:hAnsi="Times New Roman"/>
          <w:szCs w:val="24"/>
          <w:lang w:val="uk-UA"/>
        </w:rPr>
        <w:t>тому розробки</w:t>
      </w:r>
      <w:r w:rsidRPr="001A1AF7">
        <w:rPr>
          <w:rFonts w:ascii="Times New Roman" w:hAnsi="Times New Roman"/>
          <w:szCs w:val="24"/>
          <w:lang w:val="uk-UA"/>
        </w:rPr>
        <w:t xml:space="preserve"> заходів щодо скорочення викидів</w:t>
      </w:r>
      <w:r w:rsidR="0030784E" w:rsidRPr="001A1AF7">
        <w:rPr>
          <w:rFonts w:ascii="Times New Roman" w:hAnsi="Times New Roman"/>
          <w:szCs w:val="24"/>
          <w:lang w:val="uk-UA"/>
        </w:rPr>
        <w:t xml:space="preserve"> не потребує</w:t>
      </w:r>
      <w:r w:rsidRPr="001A1AF7">
        <w:rPr>
          <w:rFonts w:ascii="Times New Roman" w:hAnsi="Times New Roman"/>
          <w:szCs w:val="24"/>
          <w:lang w:val="uk-UA"/>
        </w:rPr>
        <w:t xml:space="preserve">. За існуючим дозволом на викиди підприємству не встановлені природоохоронні заходи щодо скорочення викидів. </w:t>
      </w:r>
    </w:p>
    <w:p w:rsidR="00AB7381" w:rsidRPr="001A1AF7" w:rsidRDefault="00AB7381" w:rsidP="00DB3CBC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1AF7">
        <w:rPr>
          <w:rFonts w:ascii="Times New Roman" w:hAnsi="Times New Roman"/>
          <w:sz w:val="24"/>
          <w:szCs w:val="24"/>
        </w:rPr>
        <w:t>Обсяги викидів забруднюючих речовин</w:t>
      </w:r>
      <w:r w:rsidRPr="001A1AF7">
        <w:rPr>
          <w:rFonts w:ascii="Times New Roman" w:hAnsi="Times New Roman"/>
          <w:sz w:val="24"/>
          <w:szCs w:val="24"/>
          <w:lang w:eastAsia="ru-RU"/>
        </w:rPr>
        <w:t xml:space="preserve"> в атмосферне повітря відповідають вимогам Наказів Мінприроди України №309 від 27.06.2006 р</w:t>
      </w:r>
      <w:r w:rsidR="00AF24A4" w:rsidRPr="001A1AF7">
        <w:rPr>
          <w:rFonts w:ascii="Times New Roman" w:hAnsi="Times New Roman"/>
          <w:sz w:val="24"/>
          <w:szCs w:val="24"/>
          <w:lang w:eastAsia="ru-RU"/>
        </w:rPr>
        <w:t>.</w:t>
      </w:r>
      <w:r w:rsidRPr="001A1AF7">
        <w:rPr>
          <w:rFonts w:ascii="Times New Roman" w:hAnsi="Times New Roman"/>
          <w:sz w:val="24"/>
          <w:szCs w:val="24"/>
          <w:lang w:eastAsia="ru-RU"/>
        </w:rPr>
        <w:t xml:space="preserve"> та №177 від 10.05.2002 р.</w:t>
      </w:r>
    </w:p>
    <w:p w:rsidR="00AB7381" w:rsidRDefault="00AB7381" w:rsidP="00A60BB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A1AF7">
        <w:rPr>
          <w:rFonts w:ascii="Times New Roman" w:hAnsi="Times New Roman"/>
          <w:sz w:val="24"/>
          <w:szCs w:val="24"/>
        </w:rPr>
        <w:t xml:space="preserve">Зауваження та пропозиції, щодо намірів, надавати до </w:t>
      </w:r>
      <w:r w:rsidR="00827EB6" w:rsidRPr="001A1AF7">
        <w:rPr>
          <w:rFonts w:ascii="Times New Roman" w:hAnsi="Times New Roman"/>
          <w:sz w:val="24"/>
          <w:szCs w:val="24"/>
        </w:rPr>
        <w:t>Департаменту захисту довкілля та адаптації до зміни клімату виконавчого органу Київської міської Ради</w:t>
      </w:r>
      <w:r w:rsidRPr="001A1AF7">
        <w:rPr>
          <w:rFonts w:ascii="Times New Roman" w:hAnsi="Times New Roman"/>
          <w:sz w:val="24"/>
          <w:szCs w:val="24"/>
        </w:rPr>
        <w:t xml:space="preserve"> (КМДА) протягом </w:t>
      </w:r>
      <w:r w:rsidRPr="001A1AF7">
        <w:rPr>
          <w:rFonts w:ascii="Times New Roman" w:hAnsi="Times New Roman"/>
          <w:bCs/>
          <w:sz w:val="24"/>
          <w:szCs w:val="24"/>
        </w:rPr>
        <w:t>30 календарних днів з дати опублікування повідомлення,</w:t>
      </w:r>
      <w:r w:rsidRPr="001A1AF7">
        <w:rPr>
          <w:rFonts w:ascii="Times New Roman" w:hAnsi="Times New Roman"/>
          <w:sz w:val="24"/>
          <w:szCs w:val="24"/>
        </w:rPr>
        <w:t xml:space="preserve"> за адресою: </w:t>
      </w:r>
      <w:smartTag w:uri="urn:schemas-microsoft-com:office:smarttags" w:element="metricconverter">
        <w:smartTagPr>
          <w:attr w:name="ProductID" w:val="04080, м"/>
        </w:smartTagPr>
        <w:r w:rsidRPr="001A1AF7">
          <w:rPr>
            <w:rFonts w:ascii="Times New Roman" w:hAnsi="Times New Roman"/>
            <w:sz w:val="24"/>
            <w:szCs w:val="24"/>
          </w:rPr>
          <w:t>04080, м</w:t>
        </w:r>
      </w:smartTag>
      <w:r w:rsidRPr="001A1AF7">
        <w:rPr>
          <w:rFonts w:ascii="Times New Roman" w:hAnsi="Times New Roman"/>
          <w:sz w:val="24"/>
          <w:szCs w:val="24"/>
        </w:rPr>
        <w:t>. Київ, вул. Турівс</w:t>
      </w:r>
      <w:r w:rsidR="00C1717B">
        <w:rPr>
          <w:rFonts w:ascii="Times New Roman" w:hAnsi="Times New Roman"/>
          <w:sz w:val="24"/>
          <w:szCs w:val="24"/>
        </w:rPr>
        <w:t>ька, 28, тел. (044) 366-64-10 (</w:t>
      </w:r>
      <w:r w:rsidRPr="001A1AF7">
        <w:rPr>
          <w:rFonts w:ascii="Times New Roman" w:hAnsi="Times New Roman"/>
          <w:sz w:val="24"/>
          <w:szCs w:val="24"/>
        </w:rPr>
        <w:t>11), e-</w:t>
      </w:r>
      <w:proofErr w:type="spellStart"/>
      <w:r w:rsidRPr="001A1AF7">
        <w:rPr>
          <w:rFonts w:ascii="Times New Roman" w:hAnsi="Times New Roman"/>
          <w:sz w:val="24"/>
          <w:szCs w:val="24"/>
        </w:rPr>
        <w:t>mail</w:t>
      </w:r>
      <w:proofErr w:type="spellEnd"/>
      <w:r w:rsidRPr="001A1AF7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Pr="001A1AF7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ecology@kyivcity.gov.ua</w:t>
        </w:r>
      </w:hyperlink>
      <w:r w:rsidRPr="001A1AF7">
        <w:rPr>
          <w:rFonts w:ascii="Times New Roman" w:hAnsi="Times New Roman"/>
          <w:sz w:val="24"/>
          <w:szCs w:val="24"/>
        </w:rPr>
        <w:t>.</w:t>
      </w:r>
    </w:p>
    <w:p w:rsidR="00312C2C" w:rsidRDefault="00312C2C" w:rsidP="00A60BB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2C2C" w:rsidRDefault="00312C2C" w:rsidP="00A60BB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2C2C" w:rsidRDefault="00312C2C" w:rsidP="00A60BB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6D1D" w:rsidRDefault="00316D1D" w:rsidP="00A60BB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6D1D" w:rsidRDefault="00316D1D" w:rsidP="00A60BB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6D1D" w:rsidRDefault="00316D1D" w:rsidP="00A60BB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2C2C" w:rsidRPr="00316D1D" w:rsidRDefault="00312C2C" w:rsidP="00312C2C">
      <w:pPr>
        <w:spacing w:after="0"/>
        <w:rPr>
          <w:rFonts w:ascii="Times New Roman" w:hAnsi="Times New Roman"/>
          <w:sz w:val="24"/>
          <w:szCs w:val="24"/>
        </w:rPr>
      </w:pPr>
      <w:r w:rsidRPr="00316D1D">
        <w:rPr>
          <w:rFonts w:ascii="Times New Roman" w:hAnsi="Times New Roman"/>
          <w:sz w:val="24"/>
          <w:szCs w:val="24"/>
        </w:rPr>
        <w:t xml:space="preserve">Погоджено: </w:t>
      </w:r>
    </w:p>
    <w:p w:rsidR="00312C2C" w:rsidRPr="00316D1D" w:rsidRDefault="00312C2C" w:rsidP="00312C2C">
      <w:pPr>
        <w:spacing w:after="0"/>
        <w:rPr>
          <w:rFonts w:ascii="Times New Roman" w:hAnsi="Times New Roman"/>
          <w:sz w:val="24"/>
          <w:szCs w:val="24"/>
        </w:rPr>
      </w:pPr>
    </w:p>
    <w:p w:rsidR="00312C2C" w:rsidRPr="00316D1D" w:rsidRDefault="00312C2C" w:rsidP="00312C2C">
      <w:pPr>
        <w:spacing w:after="0"/>
        <w:rPr>
          <w:rFonts w:ascii="Times New Roman" w:hAnsi="Times New Roman"/>
          <w:b/>
          <w:sz w:val="24"/>
          <w:szCs w:val="24"/>
        </w:rPr>
      </w:pPr>
      <w:r w:rsidRPr="00316D1D">
        <w:rPr>
          <w:rFonts w:ascii="Times New Roman" w:hAnsi="Times New Roman"/>
          <w:b/>
          <w:sz w:val="24"/>
          <w:szCs w:val="24"/>
        </w:rPr>
        <w:t xml:space="preserve">       Генеральний директор                                                          </w:t>
      </w:r>
    </w:p>
    <w:p w:rsidR="00312C2C" w:rsidRPr="00316D1D" w:rsidRDefault="00312C2C" w:rsidP="00312C2C">
      <w:pPr>
        <w:spacing w:after="0"/>
        <w:rPr>
          <w:rFonts w:ascii="Times New Roman" w:hAnsi="Times New Roman"/>
          <w:b/>
          <w:sz w:val="24"/>
          <w:szCs w:val="24"/>
        </w:rPr>
      </w:pPr>
      <w:r w:rsidRPr="00316D1D">
        <w:rPr>
          <w:rFonts w:ascii="Times New Roman" w:hAnsi="Times New Roman"/>
          <w:b/>
          <w:sz w:val="24"/>
          <w:szCs w:val="24"/>
        </w:rPr>
        <w:t xml:space="preserve">        ПАТ НВЦ «</w:t>
      </w:r>
      <w:proofErr w:type="spellStart"/>
      <w:r w:rsidRPr="00316D1D">
        <w:rPr>
          <w:rFonts w:ascii="Times New Roman" w:hAnsi="Times New Roman"/>
          <w:b/>
          <w:sz w:val="24"/>
          <w:szCs w:val="24"/>
        </w:rPr>
        <w:t>Борщагівський</w:t>
      </w:r>
      <w:proofErr w:type="spellEnd"/>
      <w:r w:rsidRPr="00316D1D">
        <w:rPr>
          <w:rFonts w:ascii="Times New Roman" w:hAnsi="Times New Roman"/>
          <w:b/>
          <w:sz w:val="24"/>
          <w:szCs w:val="24"/>
        </w:rPr>
        <w:t xml:space="preserve"> ХФЗ» </w:t>
      </w:r>
      <w:r w:rsidR="00316D1D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4B3FCA">
        <w:rPr>
          <w:rFonts w:ascii="Times New Roman" w:hAnsi="Times New Roman"/>
          <w:b/>
          <w:sz w:val="24"/>
          <w:szCs w:val="24"/>
        </w:rPr>
        <w:t xml:space="preserve">          </w:t>
      </w:r>
      <w:r w:rsidR="00316D1D">
        <w:rPr>
          <w:rFonts w:ascii="Times New Roman" w:hAnsi="Times New Roman"/>
          <w:b/>
          <w:sz w:val="24"/>
          <w:szCs w:val="24"/>
        </w:rPr>
        <w:t xml:space="preserve">      </w:t>
      </w:r>
      <w:r w:rsidR="00316D1D" w:rsidRPr="00316D1D">
        <w:rPr>
          <w:rFonts w:ascii="Times New Roman" w:hAnsi="Times New Roman"/>
          <w:b/>
          <w:sz w:val="24"/>
          <w:szCs w:val="24"/>
        </w:rPr>
        <w:t xml:space="preserve">Михайло ПАСІЧНИК  </w:t>
      </w:r>
    </w:p>
    <w:p w:rsidR="00312C2C" w:rsidRPr="00316D1D" w:rsidRDefault="00312C2C" w:rsidP="00312C2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312C2C" w:rsidRPr="00316D1D" w:rsidSect="00A60BB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5E9"/>
    <w:rsid w:val="0000464A"/>
    <w:rsid w:val="0001767F"/>
    <w:rsid w:val="00017F77"/>
    <w:rsid w:val="0002248E"/>
    <w:rsid w:val="00035DA4"/>
    <w:rsid w:val="000741F2"/>
    <w:rsid w:val="00076540"/>
    <w:rsid w:val="000B2DFA"/>
    <w:rsid w:val="000D3292"/>
    <w:rsid w:val="000D7107"/>
    <w:rsid w:val="000E1E00"/>
    <w:rsid w:val="000F4AC5"/>
    <w:rsid w:val="0011387B"/>
    <w:rsid w:val="00175462"/>
    <w:rsid w:val="00181372"/>
    <w:rsid w:val="00185A18"/>
    <w:rsid w:val="00194038"/>
    <w:rsid w:val="001A1AF7"/>
    <w:rsid w:val="001A2B6E"/>
    <w:rsid w:val="001D65A8"/>
    <w:rsid w:val="001F40EA"/>
    <w:rsid w:val="001F4C96"/>
    <w:rsid w:val="001F6B82"/>
    <w:rsid w:val="00213BDB"/>
    <w:rsid w:val="00263068"/>
    <w:rsid w:val="00271D32"/>
    <w:rsid w:val="002958D5"/>
    <w:rsid w:val="00297B24"/>
    <w:rsid w:val="002A65E9"/>
    <w:rsid w:val="002D458A"/>
    <w:rsid w:val="002F1952"/>
    <w:rsid w:val="002F64C6"/>
    <w:rsid w:val="003063B8"/>
    <w:rsid w:val="0030784E"/>
    <w:rsid w:val="00312C2C"/>
    <w:rsid w:val="00316D1D"/>
    <w:rsid w:val="00320FBD"/>
    <w:rsid w:val="0036638F"/>
    <w:rsid w:val="003925DD"/>
    <w:rsid w:val="003A6FFD"/>
    <w:rsid w:val="003D2150"/>
    <w:rsid w:val="003D2163"/>
    <w:rsid w:val="003E6F3F"/>
    <w:rsid w:val="003F4259"/>
    <w:rsid w:val="003F74B2"/>
    <w:rsid w:val="00413B98"/>
    <w:rsid w:val="00416985"/>
    <w:rsid w:val="00432D61"/>
    <w:rsid w:val="00435E73"/>
    <w:rsid w:val="0045233A"/>
    <w:rsid w:val="00456FC0"/>
    <w:rsid w:val="00473B42"/>
    <w:rsid w:val="00473CD6"/>
    <w:rsid w:val="00486E5F"/>
    <w:rsid w:val="0049674C"/>
    <w:rsid w:val="004B3FCA"/>
    <w:rsid w:val="004F3990"/>
    <w:rsid w:val="004F6878"/>
    <w:rsid w:val="005006E7"/>
    <w:rsid w:val="005168B0"/>
    <w:rsid w:val="00554FF4"/>
    <w:rsid w:val="00565E23"/>
    <w:rsid w:val="00566791"/>
    <w:rsid w:val="00585077"/>
    <w:rsid w:val="005A0954"/>
    <w:rsid w:val="005C19F1"/>
    <w:rsid w:val="005E0C9C"/>
    <w:rsid w:val="005E5194"/>
    <w:rsid w:val="005F623E"/>
    <w:rsid w:val="006222F8"/>
    <w:rsid w:val="00632856"/>
    <w:rsid w:val="00641DB9"/>
    <w:rsid w:val="006562F2"/>
    <w:rsid w:val="0066080C"/>
    <w:rsid w:val="00667EEE"/>
    <w:rsid w:val="006B3847"/>
    <w:rsid w:val="006C763F"/>
    <w:rsid w:val="006F49F5"/>
    <w:rsid w:val="00761A4A"/>
    <w:rsid w:val="00792053"/>
    <w:rsid w:val="007A424A"/>
    <w:rsid w:val="007B4CB1"/>
    <w:rsid w:val="007D402F"/>
    <w:rsid w:val="00815A04"/>
    <w:rsid w:val="00820C5D"/>
    <w:rsid w:val="00827EB6"/>
    <w:rsid w:val="00852DB1"/>
    <w:rsid w:val="0085322F"/>
    <w:rsid w:val="00853FD5"/>
    <w:rsid w:val="00874B51"/>
    <w:rsid w:val="00881C8E"/>
    <w:rsid w:val="00891DD2"/>
    <w:rsid w:val="0089747C"/>
    <w:rsid w:val="008B1BEB"/>
    <w:rsid w:val="008E022D"/>
    <w:rsid w:val="00911A99"/>
    <w:rsid w:val="0091240E"/>
    <w:rsid w:val="00932D01"/>
    <w:rsid w:val="00942F6C"/>
    <w:rsid w:val="00946DC8"/>
    <w:rsid w:val="009E1A37"/>
    <w:rsid w:val="009E639A"/>
    <w:rsid w:val="00A13142"/>
    <w:rsid w:val="00A160C7"/>
    <w:rsid w:val="00A4310E"/>
    <w:rsid w:val="00A4572A"/>
    <w:rsid w:val="00A57603"/>
    <w:rsid w:val="00A60BBF"/>
    <w:rsid w:val="00A64BB1"/>
    <w:rsid w:val="00A85AA0"/>
    <w:rsid w:val="00AA01D9"/>
    <w:rsid w:val="00AB7381"/>
    <w:rsid w:val="00AC5712"/>
    <w:rsid w:val="00AD5AA1"/>
    <w:rsid w:val="00AE445E"/>
    <w:rsid w:val="00AE542B"/>
    <w:rsid w:val="00AF24A4"/>
    <w:rsid w:val="00B13C4E"/>
    <w:rsid w:val="00B517D9"/>
    <w:rsid w:val="00B6523D"/>
    <w:rsid w:val="00B77ED1"/>
    <w:rsid w:val="00B9509B"/>
    <w:rsid w:val="00BC7A79"/>
    <w:rsid w:val="00BD4CC5"/>
    <w:rsid w:val="00BE19D2"/>
    <w:rsid w:val="00C122F2"/>
    <w:rsid w:val="00C15181"/>
    <w:rsid w:val="00C1717B"/>
    <w:rsid w:val="00C365C8"/>
    <w:rsid w:val="00C70854"/>
    <w:rsid w:val="00C81D26"/>
    <w:rsid w:val="00CA1043"/>
    <w:rsid w:val="00CA3508"/>
    <w:rsid w:val="00CA3BCE"/>
    <w:rsid w:val="00CB1DBF"/>
    <w:rsid w:val="00CC424F"/>
    <w:rsid w:val="00CD7AA8"/>
    <w:rsid w:val="00D0615A"/>
    <w:rsid w:val="00D07D63"/>
    <w:rsid w:val="00D30284"/>
    <w:rsid w:val="00D80D67"/>
    <w:rsid w:val="00D83136"/>
    <w:rsid w:val="00D92E40"/>
    <w:rsid w:val="00DA67BE"/>
    <w:rsid w:val="00DB3CBC"/>
    <w:rsid w:val="00DC1EFA"/>
    <w:rsid w:val="00DC52A5"/>
    <w:rsid w:val="00DC701B"/>
    <w:rsid w:val="00DD111C"/>
    <w:rsid w:val="00E022DC"/>
    <w:rsid w:val="00E97A92"/>
    <w:rsid w:val="00EC7245"/>
    <w:rsid w:val="00EF5E64"/>
    <w:rsid w:val="00F60E1A"/>
    <w:rsid w:val="00FA0A5F"/>
    <w:rsid w:val="00FA57F3"/>
    <w:rsid w:val="00FB4974"/>
    <w:rsid w:val="00FD2CB9"/>
    <w:rsid w:val="00FD4E3D"/>
    <w:rsid w:val="00FF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03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46DC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15A04"/>
    <w:pPr>
      <w:keepNext/>
      <w:spacing w:after="0" w:line="240" w:lineRule="auto"/>
      <w:jc w:val="both"/>
      <w:outlineLvl w:val="5"/>
    </w:pPr>
    <w:rPr>
      <w:rFonts w:ascii="Times New Roman" w:eastAsia="Arial Unicode MS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815A04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E6F3F"/>
    <w:pPr>
      <w:widowControl w:val="0"/>
      <w:spacing w:after="0" w:line="240" w:lineRule="auto"/>
      <w:jc w:val="both"/>
    </w:pPr>
    <w:rPr>
      <w:rFonts w:ascii="Arial" w:eastAsia="Times New Roman" w:hAnsi="Arial"/>
      <w:sz w:val="24"/>
      <w:szCs w:val="20"/>
      <w:lang w:val="ru-RU" w:eastAsia="ru-RU"/>
    </w:rPr>
  </w:style>
  <w:style w:type="character" w:customStyle="1" w:styleId="a4">
    <w:name w:val="Основной текст Знак"/>
    <w:link w:val="a3"/>
    <w:uiPriority w:val="99"/>
    <w:locked/>
    <w:rsid w:val="003E6F3F"/>
    <w:rPr>
      <w:rFonts w:ascii="Arial" w:hAnsi="Arial" w:cs="Times New Roman"/>
      <w:sz w:val="20"/>
      <w:szCs w:val="20"/>
      <w:lang w:val="ru-RU" w:eastAsia="ru-RU"/>
    </w:rPr>
  </w:style>
  <w:style w:type="paragraph" w:styleId="a5">
    <w:name w:val="No Spacing"/>
    <w:uiPriority w:val="99"/>
    <w:qFormat/>
    <w:rsid w:val="0000464A"/>
    <w:rPr>
      <w:sz w:val="22"/>
      <w:szCs w:val="22"/>
      <w:lang w:eastAsia="en-US"/>
    </w:rPr>
  </w:style>
  <w:style w:type="character" w:styleId="a6">
    <w:name w:val="Hyperlink"/>
    <w:uiPriority w:val="99"/>
    <w:rsid w:val="00AD5AA1"/>
    <w:rPr>
      <w:rFonts w:cs="Times New Roman"/>
      <w:color w:val="0563C1"/>
      <w:u w:val="single"/>
    </w:rPr>
  </w:style>
  <w:style w:type="character" w:customStyle="1" w:styleId="rvts9">
    <w:name w:val="rvts9"/>
    <w:uiPriority w:val="99"/>
    <w:rsid w:val="00076540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946D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946DC8"/>
    <w:rPr>
      <w:sz w:val="16"/>
      <w:szCs w:val="16"/>
      <w:lang w:eastAsia="en-US"/>
    </w:rPr>
  </w:style>
  <w:style w:type="character" w:customStyle="1" w:styleId="50">
    <w:name w:val="Заголовок 5 Знак"/>
    <w:link w:val="5"/>
    <w:semiHidden/>
    <w:rsid w:val="00946DC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A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AF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webSettings" Target="webSettings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theme" Target="theme/theme1.xml"/>
	<Relationship Id="rId5" Type="http://schemas.openxmlformats.org/officeDocument/2006/relationships/fontTable" Target="fontTable.xml"/>
	<Relationship Id="rId4" Type="http://schemas.openxmlformats.org/officeDocument/2006/relationships/hyperlink" Target="http://?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Каменева</dc:creator>
  <cp:lastModifiedBy>otb-4</cp:lastModifiedBy>
  <cp:revision>18</cp:revision>
  <cp:lastPrinted>2024-01-05T09:16:00Z</cp:lastPrinted>
  <dcterms:created xsi:type="dcterms:W3CDTF">2023-12-28T14:24:00Z</dcterms:created>
  <dcterms:modified xsi:type="dcterms:W3CDTF">2024-01-05T09:28:00Z</dcterms:modified>
</cp:coreProperties>
</file>