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013"/>
        <w:jc w:val="left"/>
      </w:pPr>
      <w:r>
        <w:rPr/>
        <w:t>ПОВІДОМЛЕННЯ</w:t>
      </w:r>
      <w:r>
        <w:rPr>
          <w:spacing w:val="-5"/>
        </w:rPr>
        <w:t> </w:t>
      </w:r>
      <w:r>
        <w:rPr/>
        <w:t>ПРО</w:t>
      </w:r>
      <w:r>
        <w:rPr>
          <w:spacing w:val="-4"/>
        </w:rPr>
        <w:t> </w:t>
      </w:r>
      <w:r>
        <w:rPr/>
        <w:t>НАМІР</w:t>
      </w:r>
      <w:r>
        <w:rPr>
          <w:spacing w:val="-5"/>
        </w:rPr>
        <w:t> </w:t>
      </w:r>
      <w:r>
        <w:rPr/>
        <w:t>ОТРИМАТИ</w:t>
      </w:r>
      <w:r>
        <w:rPr>
          <w:spacing w:val="-4"/>
        </w:rPr>
        <w:t> </w:t>
      </w:r>
      <w:r>
        <w:rPr/>
        <w:t>ДОЗВІЛ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ВИКИДИ</w:t>
      </w:r>
    </w:p>
    <w:p>
      <w:pPr>
        <w:spacing w:before="0"/>
        <w:ind w:left="114" w:right="103" w:firstLine="709"/>
        <w:jc w:val="both"/>
        <w:rPr>
          <w:i/>
          <w:sz w:val="24"/>
        </w:rPr>
      </w:pPr>
      <w:r>
        <w:rPr>
          <w:sz w:val="24"/>
        </w:rPr>
        <w:t>Повне та скорочене найменування суб’єкта господарювання: </w:t>
      </w:r>
      <w:r>
        <w:rPr>
          <w:i/>
          <w:sz w:val="24"/>
          <w:u w:val="single"/>
        </w:rPr>
        <w:t>товариство з обмеженою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відповідальністю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«Експрес-С» (ТОВ «Експрес-С»).</w:t>
      </w:r>
    </w:p>
    <w:p>
      <w:pPr>
        <w:pStyle w:val="Heading1"/>
        <w:ind w:left="823"/>
        <w:rPr>
          <w:i/>
        </w:rPr>
      </w:pPr>
      <w:r>
        <w:rPr/>
        <w:t>Ідентифікаційний</w:t>
      </w:r>
      <w:r>
        <w:rPr>
          <w:spacing w:val="-4"/>
        </w:rPr>
        <w:t> </w:t>
      </w:r>
      <w:r>
        <w:rPr/>
        <w:t>код</w:t>
      </w:r>
      <w:r>
        <w:rPr>
          <w:spacing w:val="-2"/>
        </w:rPr>
        <w:t> </w:t>
      </w:r>
      <w:r>
        <w:rPr/>
        <w:t>юридичної</w:t>
      </w:r>
      <w:r>
        <w:rPr>
          <w:spacing w:val="-3"/>
        </w:rPr>
        <w:t> </w:t>
      </w:r>
      <w:r>
        <w:rPr/>
        <w:t>особи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ЄДРПОУ:</w:t>
      </w:r>
      <w:r>
        <w:rPr>
          <w:spacing w:val="-3"/>
        </w:rPr>
        <w:t> </w:t>
      </w:r>
      <w:r>
        <w:rPr>
          <w:i/>
          <w:u w:val="single"/>
        </w:rPr>
        <w:t>22972867.</w:t>
      </w:r>
    </w:p>
    <w:p>
      <w:pPr>
        <w:spacing w:before="0"/>
        <w:ind w:left="114" w:right="103" w:firstLine="709"/>
        <w:jc w:val="both"/>
        <w:rPr>
          <w:i/>
          <w:sz w:val="24"/>
        </w:rPr>
      </w:pPr>
      <w:r>
        <w:rPr>
          <w:sz w:val="24"/>
        </w:rPr>
        <w:t>Місцезнаходження</w:t>
      </w:r>
      <w:r>
        <w:rPr>
          <w:spacing w:val="1"/>
          <w:sz w:val="24"/>
        </w:rPr>
        <w:t> </w:t>
      </w:r>
      <w:r>
        <w:rPr>
          <w:sz w:val="24"/>
        </w:rPr>
        <w:t>суб’єкта</w:t>
      </w:r>
      <w:r>
        <w:rPr>
          <w:spacing w:val="1"/>
          <w:sz w:val="24"/>
        </w:rPr>
        <w:t> </w:t>
      </w:r>
      <w:r>
        <w:rPr>
          <w:sz w:val="24"/>
        </w:rPr>
        <w:t>господарювання,</w:t>
      </w:r>
      <w:r>
        <w:rPr>
          <w:spacing w:val="1"/>
          <w:sz w:val="24"/>
        </w:rPr>
        <w:t> </w:t>
      </w:r>
      <w:r>
        <w:rPr>
          <w:sz w:val="24"/>
        </w:rPr>
        <w:t>контактний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телефону,</w:t>
      </w:r>
      <w:r>
        <w:rPr>
          <w:spacing w:val="1"/>
          <w:sz w:val="24"/>
        </w:rPr>
        <w:t> </w:t>
      </w:r>
      <w:r>
        <w:rPr>
          <w:sz w:val="24"/>
        </w:rPr>
        <w:t>адресу</w:t>
      </w:r>
      <w:r>
        <w:rPr>
          <w:spacing w:val="1"/>
          <w:sz w:val="24"/>
        </w:rPr>
        <w:t> </w:t>
      </w:r>
      <w:r>
        <w:rPr>
          <w:sz w:val="24"/>
        </w:rPr>
        <w:t>електронної  </w:t>
      </w:r>
      <w:r>
        <w:rPr>
          <w:spacing w:val="1"/>
          <w:sz w:val="24"/>
        </w:rPr>
        <w:t> </w:t>
      </w:r>
      <w:r>
        <w:rPr>
          <w:sz w:val="24"/>
        </w:rPr>
        <w:t>пошти  </w:t>
      </w:r>
      <w:r>
        <w:rPr>
          <w:spacing w:val="1"/>
          <w:sz w:val="24"/>
        </w:rPr>
        <w:t> </w:t>
      </w:r>
      <w:r>
        <w:rPr>
          <w:sz w:val="24"/>
        </w:rPr>
        <w:t>суб’єкта    господарювання:    </w:t>
      </w:r>
      <w:r>
        <w:rPr>
          <w:i/>
          <w:sz w:val="24"/>
          <w:u w:val="single"/>
        </w:rPr>
        <w:t>03186,    м.    Київ,    Солом'янський    район,</w:t>
      </w:r>
      <w:r>
        <w:rPr>
          <w:i/>
          <w:spacing w:val="1"/>
          <w:sz w:val="24"/>
        </w:rPr>
        <w:t> </w:t>
      </w:r>
      <w:hyperlink r:id="rId5">
        <w:r>
          <w:rPr>
            <w:i/>
            <w:sz w:val="24"/>
            <w:u w:val="single"/>
          </w:rPr>
          <w:t>вул.</w:t>
        </w:r>
        <w:r>
          <w:rPr>
            <w:i/>
            <w:spacing w:val="-2"/>
            <w:sz w:val="24"/>
            <w:u w:val="single"/>
          </w:rPr>
          <w:t> </w:t>
        </w:r>
        <w:r>
          <w:rPr>
            <w:i/>
            <w:sz w:val="24"/>
            <w:u w:val="single"/>
          </w:rPr>
          <w:t>Авіаконструктора Антонова,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4А, буд.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53, тел.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+38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(044) 24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89 130,</w:t>
        </w:r>
      </w:hyperlink>
      <w:r>
        <w:rPr>
          <w:i/>
          <w:sz w:val="24"/>
          <w:u w:val="single"/>
        </w:rPr>
        <w:t> </w:t>
      </w:r>
      <w:hyperlink r:id="rId6">
        <w:r>
          <w:rPr>
            <w:i/>
            <w:sz w:val="24"/>
            <w:u w:val="single"/>
          </w:rPr>
          <w:t>t3276167@gmail.com,</w:t>
        </w:r>
      </w:hyperlink>
    </w:p>
    <w:p>
      <w:pPr>
        <w:spacing w:before="0"/>
        <w:ind w:left="114" w:right="103" w:firstLine="709"/>
        <w:jc w:val="both"/>
        <w:rPr>
          <w:i/>
          <w:sz w:val="24"/>
        </w:rPr>
      </w:pPr>
      <w:r>
        <w:rPr>
          <w:sz w:val="24"/>
        </w:rPr>
        <w:t>Місцезнаходження об’єкта/промислового майданчика: </w:t>
      </w:r>
      <w:r>
        <w:rPr>
          <w:i/>
          <w:sz w:val="24"/>
          <w:u w:val="single"/>
        </w:rPr>
        <w:t>03186, м. Київ, Солом'янський район,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проспект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Повітрофлотський,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30,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військове містечко №29,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буд. 93.</w:t>
      </w:r>
    </w:p>
    <w:p>
      <w:pPr>
        <w:pStyle w:val="BodyText"/>
        <w:rPr>
          <w:u w:val="none"/>
        </w:rPr>
      </w:pPr>
      <w:r>
        <w:rPr>
          <w:i w:val="0"/>
          <w:u w:val="none"/>
        </w:rPr>
        <w:t>Мета отримання дозволу на викиди: </w:t>
      </w:r>
      <w:r>
        <w:rPr>
          <w:u w:val="single"/>
        </w:rPr>
        <w:t>визначення параметрів джерел викидів, визначення</w:t>
      </w:r>
      <w:r>
        <w:rPr>
          <w:spacing w:val="1"/>
          <w:u w:val="none"/>
        </w:rPr>
        <w:t> </w:t>
      </w:r>
      <w:r>
        <w:rPr>
          <w:u w:val="single"/>
        </w:rPr>
        <w:t>якісних</w:t>
      </w:r>
      <w:r>
        <w:rPr>
          <w:spacing w:val="1"/>
          <w:u w:val="single"/>
        </w:rPr>
        <w:t> </w:t>
      </w:r>
      <w:r>
        <w:rPr>
          <w:u w:val="single"/>
        </w:rPr>
        <w:t>та</w:t>
      </w:r>
      <w:r>
        <w:rPr>
          <w:spacing w:val="1"/>
          <w:u w:val="single"/>
        </w:rPr>
        <w:t> </w:t>
      </w:r>
      <w:r>
        <w:rPr>
          <w:u w:val="single"/>
        </w:rPr>
        <w:t>кількісних</w:t>
      </w:r>
      <w:r>
        <w:rPr>
          <w:spacing w:val="1"/>
          <w:u w:val="single"/>
        </w:rPr>
        <w:t> </w:t>
      </w:r>
      <w:r>
        <w:rPr>
          <w:u w:val="single"/>
        </w:rPr>
        <w:t>характеристик</w:t>
      </w:r>
      <w:r>
        <w:rPr>
          <w:spacing w:val="1"/>
          <w:u w:val="single"/>
        </w:rPr>
        <w:t> </w:t>
      </w:r>
      <w:r>
        <w:rPr>
          <w:u w:val="single"/>
        </w:rPr>
        <w:t>окремих</w:t>
      </w:r>
      <w:r>
        <w:rPr>
          <w:spacing w:val="1"/>
          <w:u w:val="single"/>
        </w:rPr>
        <w:t> </w:t>
      </w:r>
      <w:r>
        <w:rPr>
          <w:u w:val="single"/>
        </w:rPr>
        <w:t>забруднюючих</w:t>
      </w:r>
      <w:r>
        <w:rPr>
          <w:spacing w:val="1"/>
          <w:u w:val="single"/>
        </w:rPr>
        <w:t> </w:t>
      </w:r>
      <w:r>
        <w:rPr>
          <w:u w:val="single"/>
        </w:rPr>
        <w:t>речовин,</w:t>
      </w:r>
      <w:r>
        <w:rPr>
          <w:spacing w:val="1"/>
          <w:u w:val="single"/>
        </w:rPr>
        <w:t> </w:t>
      </w:r>
      <w:r>
        <w:rPr>
          <w:u w:val="single"/>
        </w:rPr>
        <w:t>що</w:t>
      </w:r>
      <w:r>
        <w:rPr>
          <w:spacing w:val="1"/>
          <w:u w:val="single"/>
        </w:rPr>
        <w:t> </w:t>
      </w:r>
      <w:r>
        <w:rPr>
          <w:u w:val="single"/>
        </w:rPr>
        <w:t>викидаються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none"/>
        </w:rPr>
        <w:t> </w:t>
      </w:r>
      <w:r>
        <w:rPr>
          <w:u w:val="single"/>
        </w:rPr>
        <w:t>атмосферне повітря, розробка нормативів гранично допустимих викидів; регулювання викидів</w:t>
      </w:r>
      <w:r>
        <w:rPr>
          <w:spacing w:val="1"/>
          <w:u w:val="none"/>
        </w:rPr>
        <w:t> </w:t>
      </w:r>
      <w:r>
        <w:rPr>
          <w:u w:val="single"/>
        </w:rPr>
        <w:t>забруднюючих</w:t>
      </w:r>
      <w:r>
        <w:rPr>
          <w:spacing w:val="1"/>
          <w:u w:val="single"/>
        </w:rPr>
        <w:t> </w:t>
      </w:r>
      <w:r>
        <w:rPr>
          <w:u w:val="single"/>
        </w:rPr>
        <w:t>речовин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атмосферу</w:t>
      </w:r>
      <w:r>
        <w:rPr>
          <w:spacing w:val="1"/>
          <w:u w:val="single"/>
        </w:rPr>
        <w:t> </w:t>
      </w:r>
      <w:r>
        <w:rPr>
          <w:u w:val="single"/>
        </w:rPr>
        <w:t>існуючого</w:t>
      </w:r>
      <w:r>
        <w:rPr>
          <w:spacing w:val="1"/>
          <w:u w:val="single"/>
        </w:rPr>
        <w:t> </w:t>
      </w:r>
      <w:r>
        <w:rPr>
          <w:u w:val="single"/>
        </w:rPr>
        <w:t>виробництва</w:t>
      </w:r>
      <w:r>
        <w:rPr>
          <w:spacing w:val="1"/>
          <w:u w:val="single"/>
        </w:rPr>
        <w:t> </w:t>
      </w:r>
      <w:r>
        <w:rPr>
          <w:u w:val="single"/>
        </w:rPr>
        <w:t>кондитерських</w:t>
      </w:r>
      <w:r>
        <w:rPr>
          <w:spacing w:val="61"/>
          <w:u w:val="single"/>
        </w:rPr>
        <w:t> </w:t>
      </w:r>
      <w:r>
        <w:rPr>
          <w:u w:val="single"/>
        </w:rPr>
        <w:t>виробів.</w:t>
      </w:r>
      <w:r>
        <w:rPr>
          <w:spacing w:val="1"/>
          <w:u w:val="none"/>
        </w:rPr>
        <w:t> </w:t>
      </w:r>
      <w:r>
        <w:rPr>
          <w:u w:val="single"/>
        </w:rPr>
        <w:t>Підприємство</w:t>
      </w:r>
      <w:r>
        <w:rPr>
          <w:spacing w:val="-2"/>
          <w:u w:val="single"/>
        </w:rPr>
        <w:t> </w:t>
      </w:r>
      <w:r>
        <w:rPr>
          <w:u w:val="single"/>
        </w:rPr>
        <w:t>отримує дозвіл вперше.</w:t>
      </w:r>
    </w:p>
    <w:p>
      <w:pPr>
        <w:spacing w:before="0"/>
        <w:ind w:left="114" w:right="103" w:firstLine="709"/>
        <w:jc w:val="both"/>
        <w:rPr>
          <w:i/>
          <w:sz w:val="24"/>
        </w:rPr>
      </w:pPr>
      <w:r>
        <w:rPr>
          <w:sz w:val="24"/>
        </w:rPr>
        <w:t>Відомості про наявність висновку з оцінки впливу на довкілля: </w:t>
      </w:r>
      <w:r>
        <w:rPr>
          <w:i/>
          <w:sz w:val="24"/>
          <w:u w:val="single"/>
        </w:rPr>
        <w:t>діяльність з виробництва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кондитерських виробів (печиво, тістечка) не підлягає оцінки впливу на довкілля згідно частини 2 і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статті 3 ЗУ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«Про ОВД».</w:t>
      </w:r>
    </w:p>
    <w:p>
      <w:pPr>
        <w:pStyle w:val="BodyText"/>
        <w:rPr>
          <w:u w:val="none"/>
        </w:rPr>
      </w:pPr>
      <w:r>
        <w:rPr>
          <w:i w:val="0"/>
          <w:u w:val="none"/>
        </w:rPr>
        <w:t>Загальний опис об’єкта (опис виробництв та технологічного устаткування): </w:t>
      </w:r>
      <w:r>
        <w:rPr>
          <w:u w:val="single"/>
        </w:rPr>
        <w:t>підприємство</w:t>
      </w:r>
      <w:r>
        <w:rPr>
          <w:spacing w:val="1"/>
          <w:u w:val="none"/>
        </w:rPr>
        <w:t> </w:t>
      </w:r>
      <w:r>
        <w:rPr>
          <w:u w:val="single"/>
        </w:rPr>
        <w:t>здійснює</w:t>
      </w:r>
      <w:r>
        <w:rPr>
          <w:spacing w:val="1"/>
          <w:u w:val="single"/>
        </w:rPr>
        <w:t> </w:t>
      </w:r>
      <w:r>
        <w:rPr>
          <w:u w:val="single"/>
        </w:rPr>
        <w:t>виробництво</w:t>
      </w:r>
      <w:r>
        <w:rPr>
          <w:spacing w:val="1"/>
          <w:u w:val="single"/>
        </w:rPr>
        <w:t> </w:t>
      </w:r>
      <w:r>
        <w:rPr>
          <w:u w:val="single"/>
        </w:rPr>
        <w:t>кондитерських</w:t>
      </w:r>
      <w:r>
        <w:rPr>
          <w:spacing w:val="1"/>
          <w:u w:val="single"/>
        </w:rPr>
        <w:t> </w:t>
      </w:r>
      <w:r>
        <w:rPr>
          <w:u w:val="single"/>
        </w:rPr>
        <w:t>виробів</w:t>
      </w:r>
      <w:r>
        <w:rPr>
          <w:spacing w:val="1"/>
          <w:u w:val="single"/>
        </w:rPr>
        <w:t> </w:t>
      </w:r>
      <w:r>
        <w:rPr>
          <w:u w:val="single"/>
        </w:rPr>
        <w:t>(печиво,</w:t>
      </w:r>
      <w:r>
        <w:rPr>
          <w:spacing w:val="1"/>
          <w:u w:val="single"/>
        </w:rPr>
        <w:t> </w:t>
      </w:r>
      <w:r>
        <w:rPr>
          <w:u w:val="single"/>
        </w:rPr>
        <w:t>тістечка)</w:t>
      </w:r>
      <w:r>
        <w:rPr>
          <w:spacing w:val="1"/>
          <w:u w:val="single"/>
        </w:rPr>
        <w:t> </w:t>
      </w:r>
      <w:r>
        <w:rPr>
          <w:u w:val="single"/>
        </w:rPr>
        <w:t>у</w:t>
      </w:r>
      <w:r>
        <w:rPr>
          <w:spacing w:val="1"/>
          <w:u w:val="single"/>
        </w:rPr>
        <w:t> </w:t>
      </w:r>
      <w:r>
        <w:rPr>
          <w:u w:val="single"/>
        </w:rPr>
        <w:t>кількості</w:t>
      </w:r>
      <w:r>
        <w:rPr>
          <w:spacing w:val="1"/>
          <w:u w:val="single"/>
        </w:rPr>
        <w:t> </w:t>
      </w:r>
      <w:r>
        <w:rPr>
          <w:u w:val="single"/>
        </w:rPr>
        <w:t>120</w:t>
      </w:r>
      <w:r>
        <w:rPr>
          <w:spacing w:val="1"/>
          <w:u w:val="single"/>
        </w:rPr>
        <w:t> </w:t>
      </w:r>
      <w:r>
        <w:rPr>
          <w:u w:val="single"/>
        </w:rPr>
        <w:t>т/рік.</w:t>
      </w:r>
      <w:r>
        <w:rPr>
          <w:spacing w:val="1"/>
          <w:u w:val="none"/>
        </w:rPr>
        <w:t> </w:t>
      </w:r>
      <w:r>
        <w:rPr>
          <w:u w:val="single"/>
        </w:rPr>
        <w:t>Продуктивний цикл включає: підготовку сировинних компонентів, їх змішування, формування,</w:t>
      </w:r>
      <w:r>
        <w:rPr>
          <w:spacing w:val="1"/>
          <w:u w:val="none"/>
        </w:rPr>
        <w:t> </w:t>
      </w:r>
      <w:r>
        <w:rPr>
          <w:u w:val="single"/>
        </w:rPr>
        <w:t>випікання продукції в двох роторних печах, випуск готових виробів. Утворення забруднюючих</w:t>
      </w:r>
      <w:r>
        <w:rPr>
          <w:spacing w:val="1"/>
          <w:u w:val="none"/>
        </w:rPr>
        <w:t> </w:t>
      </w:r>
      <w:r>
        <w:rPr>
          <w:u w:val="single"/>
        </w:rPr>
        <w:t>речовин, які викидаються в атмосферне повітря, відбувається під час використання сипучих</w:t>
      </w:r>
      <w:r>
        <w:rPr>
          <w:spacing w:val="1"/>
          <w:u w:val="none"/>
        </w:rPr>
        <w:t> </w:t>
      </w:r>
      <w:r>
        <w:rPr>
          <w:u w:val="single"/>
        </w:rPr>
        <w:t>компонентів; спалювання природного газу в роторних печах при випіканні продукції, дезінфекції</w:t>
      </w:r>
      <w:r>
        <w:rPr>
          <w:spacing w:val="1"/>
          <w:u w:val="none"/>
        </w:rPr>
        <w:t> </w:t>
      </w:r>
      <w:r>
        <w:rPr>
          <w:u w:val="single"/>
        </w:rPr>
        <w:t>обладнання</w:t>
      </w:r>
      <w:r>
        <w:rPr>
          <w:spacing w:val="-1"/>
          <w:u w:val="single"/>
        </w:rPr>
        <w:t> </w:t>
      </w:r>
      <w:r>
        <w:rPr>
          <w:u w:val="single"/>
        </w:rPr>
        <w:t>та</w:t>
      </w:r>
      <w:r>
        <w:rPr>
          <w:spacing w:val="-1"/>
          <w:u w:val="single"/>
        </w:rPr>
        <w:t> </w:t>
      </w:r>
      <w:r>
        <w:rPr>
          <w:u w:val="single"/>
        </w:rPr>
        <w:t>приміщення цеху.</w:t>
      </w:r>
    </w:p>
    <w:p>
      <w:pPr>
        <w:pStyle w:val="BodyText"/>
        <w:ind w:right="103"/>
        <w:rPr>
          <w:u w:val="none"/>
        </w:rPr>
      </w:pPr>
      <w:r>
        <w:rPr>
          <w:i w:val="0"/>
          <w:u w:val="none"/>
        </w:rPr>
        <w:t>Відомості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щодо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видів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та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обсягів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викидів:</w:t>
      </w:r>
      <w:r>
        <w:rPr>
          <w:i w:val="0"/>
          <w:spacing w:val="1"/>
          <w:u w:val="none"/>
        </w:rPr>
        <w:t> </w:t>
      </w:r>
      <w:r>
        <w:rPr>
          <w:u w:val="single"/>
        </w:rPr>
        <w:t>речовини</w:t>
      </w:r>
      <w:r>
        <w:rPr>
          <w:spacing w:val="1"/>
          <w:u w:val="single"/>
        </w:rPr>
        <w:t> </w:t>
      </w:r>
      <w:r>
        <w:rPr>
          <w:u w:val="single"/>
        </w:rPr>
        <w:t>у</w:t>
      </w:r>
      <w:r>
        <w:rPr>
          <w:spacing w:val="1"/>
          <w:u w:val="single"/>
        </w:rPr>
        <w:t> </w:t>
      </w:r>
      <w:r>
        <w:rPr>
          <w:u w:val="single"/>
        </w:rPr>
        <w:t>вигляді</w:t>
      </w:r>
      <w:r>
        <w:rPr>
          <w:spacing w:val="1"/>
          <w:u w:val="single"/>
        </w:rPr>
        <w:t> </w:t>
      </w:r>
      <w:r>
        <w:rPr>
          <w:u w:val="single"/>
        </w:rPr>
        <w:t>суспендованих</w:t>
      </w:r>
      <w:r>
        <w:rPr>
          <w:spacing w:val="1"/>
          <w:u w:val="single"/>
        </w:rPr>
        <w:t> </w:t>
      </w:r>
      <w:r>
        <w:rPr>
          <w:u w:val="single"/>
        </w:rPr>
        <w:t>твердих</w:t>
      </w:r>
      <w:r>
        <w:rPr>
          <w:spacing w:val="1"/>
          <w:u w:val="none"/>
        </w:rPr>
        <w:t> </w:t>
      </w:r>
      <w:r>
        <w:rPr>
          <w:u w:val="single"/>
        </w:rPr>
        <w:t>частинок недиференційованих за складом – 0,0427 т/рік, оксиди азоту (у перерахунку на діоксид</w:t>
      </w:r>
      <w:r>
        <w:rPr>
          <w:spacing w:val="1"/>
          <w:u w:val="none"/>
        </w:rPr>
        <w:t> </w:t>
      </w:r>
      <w:r>
        <w:rPr>
          <w:u w:val="single"/>
        </w:rPr>
        <w:t>азоту [NO + NO2]) – 0,00447 т/рік, оксид вуглецю – 0,0084 т/рік, азоту(1) оксид (N2O) – 0,00008</w:t>
      </w:r>
      <w:r>
        <w:rPr>
          <w:spacing w:val="1"/>
          <w:u w:val="none"/>
        </w:rPr>
        <w:t> </w:t>
      </w:r>
      <w:r>
        <w:rPr>
          <w:u w:val="single"/>
        </w:rPr>
        <w:t>т/рік, вуглецю діоксид – 46,88 т/рік, аміак – 0,000723 т/рік, ртуть та її сполуки (у перерахунку на</w:t>
      </w:r>
      <w:r>
        <w:rPr>
          <w:spacing w:val="-57"/>
          <w:u w:val="none"/>
        </w:rPr>
        <w:t> </w:t>
      </w:r>
      <w:r>
        <w:rPr>
          <w:u w:val="single"/>
        </w:rPr>
        <w:t>ртуть) – 0,00000008 т/рік, неметанові легкі органічні сполуки (НМЛОС) – 0,03 т/рік, метан –</w:t>
      </w:r>
      <w:r>
        <w:rPr>
          <w:spacing w:val="1"/>
          <w:u w:val="none"/>
        </w:rPr>
        <w:t> </w:t>
      </w:r>
      <w:r>
        <w:rPr>
          <w:u w:val="single"/>
        </w:rPr>
        <w:t>0,0008</w:t>
      </w:r>
      <w:r>
        <w:rPr>
          <w:spacing w:val="-1"/>
          <w:u w:val="single"/>
        </w:rPr>
        <w:t> </w:t>
      </w:r>
      <w:r>
        <w:rPr>
          <w:u w:val="single"/>
        </w:rPr>
        <w:t>т/рік,</w:t>
      </w:r>
      <w:r>
        <w:rPr>
          <w:spacing w:val="-2"/>
          <w:u w:val="single"/>
        </w:rPr>
        <w:t> </w:t>
      </w:r>
      <w:r>
        <w:rPr>
          <w:u w:val="single"/>
        </w:rPr>
        <w:t>водню</w:t>
      </w:r>
      <w:r>
        <w:rPr>
          <w:spacing w:val="-1"/>
          <w:u w:val="single"/>
        </w:rPr>
        <w:t> </w:t>
      </w:r>
      <w:r>
        <w:rPr>
          <w:u w:val="single"/>
        </w:rPr>
        <w:t>хлорид</w:t>
      </w:r>
      <w:r>
        <w:rPr>
          <w:spacing w:val="-2"/>
          <w:u w:val="single"/>
        </w:rPr>
        <w:t> </w:t>
      </w:r>
      <w:r>
        <w:rPr>
          <w:u w:val="single"/>
        </w:rPr>
        <w:t>(соляна кислота</w:t>
      </w:r>
      <w:r>
        <w:rPr>
          <w:spacing w:val="-1"/>
          <w:u w:val="single"/>
        </w:rPr>
        <w:t> </w:t>
      </w:r>
      <w:r>
        <w:rPr>
          <w:u w:val="single"/>
        </w:rPr>
        <w:t>за</w:t>
      </w:r>
      <w:r>
        <w:rPr>
          <w:spacing w:val="-2"/>
          <w:u w:val="single"/>
        </w:rPr>
        <w:t> </w:t>
      </w:r>
      <w:r>
        <w:rPr>
          <w:u w:val="single"/>
        </w:rPr>
        <w:t>молекулою</w:t>
      </w:r>
      <w:r>
        <w:rPr>
          <w:spacing w:val="-1"/>
          <w:u w:val="single"/>
        </w:rPr>
        <w:t> </w:t>
      </w:r>
      <w:r>
        <w:rPr>
          <w:u w:val="single"/>
        </w:rPr>
        <w:t>HCl)</w:t>
      </w:r>
      <w:r>
        <w:rPr>
          <w:spacing w:val="-2"/>
          <w:u w:val="single"/>
        </w:rPr>
        <w:t> </w:t>
      </w:r>
      <w:r>
        <w:rPr>
          <w:u w:val="single"/>
        </w:rPr>
        <w:t>– 0,00499</w:t>
      </w:r>
      <w:r>
        <w:rPr>
          <w:spacing w:val="-1"/>
          <w:u w:val="single"/>
        </w:rPr>
        <w:t> </w:t>
      </w:r>
      <w:r>
        <w:rPr>
          <w:u w:val="single"/>
        </w:rPr>
        <w:t>т/рік.</w:t>
      </w:r>
    </w:p>
    <w:p>
      <w:pPr>
        <w:pStyle w:val="Heading1"/>
        <w:ind w:right="103" w:firstLine="709"/>
        <w:rPr>
          <w:i/>
        </w:rPr>
      </w:pPr>
      <w:r>
        <w:rPr/>
        <w:t>Заходи щодо впровадження найкращих існуючих технологій виробництва, що виконані</w:t>
      </w:r>
      <w:r>
        <w:rPr>
          <w:spacing w:val="1"/>
        </w:rPr>
        <w:t> </w:t>
      </w:r>
      <w:r>
        <w:rPr/>
        <w:t>або/та</w:t>
      </w:r>
      <w:r>
        <w:rPr>
          <w:spacing w:val="27"/>
        </w:rPr>
        <w:t> </w:t>
      </w:r>
      <w:r>
        <w:rPr/>
        <w:t>які</w:t>
      </w:r>
      <w:r>
        <w:rPr>
          <w:spacing w:val="28"/>
        </w:rPr>
        <w:t> </w:t>
      </w:r>
      <w:r>
        <w:rPr/>
        <w:t>потребують</w:t>
      </w:r>
      <w:r>
        <w:rPr>
          <w:spacing w:val="28"/>
        </w:rPr>
        <w:t> </w:t>
      </w:r>
      <w:r>
        <w:rPr/>
        <w:t>виконання,</w:t>
      </w:r>
      <w:r>
        <w:rPr>
          <w:spacing w:val="27"/>
        </w:rPr>
        <w:t> </w:t>
      </w:r>
      <w:r>
        <w:rPr/>
        <w:t>перелік</w:t>
      </w:r>
      <w:r>
        <w:rPr>
          <w:spacing w:val="28"/>
        </w:rPr>
        <w:t> </w:t>
      </w:r>
      <w:r>
        <w:rPr/>
        <w:t>заходів</w:t>
      </w:r>
      <w:r>
        <w:rPr>
          <w:spacing w:val="28"/>
        </w:rPr>
        <w:t> </w:t>
      </w:r>
      <w:r>
        <w:rPr/>
        <w:t>щодо</w:t>
      </w:r>
      <w:r>
        <w:rPr>
          <w:spacing w:val="27"/>
        </w:rPr>
        <w:t> </w:t>
      </w:r>
      <w:r>
        <w:rPr/>
        <w:t>скорочення</w:t>
      </w:r>
      <w:r>
        <w:rPr>
          <w:spacing w:val="27"/>
        </w:rPr>
        <w:t> </w:t>
      </w:r>
      <w:r>
        <w:rPr/>
        <w:t>викидів,</w:t>
      </w:r>
      <w:r>
        <w:rPr>
          <w:spacing w:val="27"/>
        </w:rPr>
        <w:t> </w:t>
      </w:r>
      <w:r>
        <w:rPr/>
        <w:t>що</w:t>
      </w:r>
      <w:r>
        <w:rPr>
          <w:spacing w:val="26"/>
        </w:rPr>
        <w:t> </w:t>
      </w:r>
      <w:r>
        <w:rPr/>
        <w:t>виконані</w:t>
      </w:r>
      <w:r>
        <w:rPr>
          <w:spacing w:val="27"/>
        </w:rPr>
        <w:t> </w:t>
      </w:r>
      <w:r>
        <w:rPr/>
        <w:t>або/та</w:t>
      </w:r>
      <w:r>
        <w:rPr>
          <w:spacing w:val="-57"/>
        </w:rPr>
        <w:t> </w:t>
      </w:r>
      <w:r>
        <w:rPr/>
        <w:t>які потребують виконання, дотримання виконання природоохоронних заходів щодо скорочення</w:t>
      </w:r>
      <w:r>
        <w:rPr>
          <w:spacing w:val="1"/>
        </w:rPr>
        <w:t> </w:t>
      </w:r>
      <w:r>
        <w:rPr/>
        <w:t>викидів:</w:t>
      </w:r>
      <w:r>
        <w:rPr>
          <w:spacing w:val="-2"/>
        </w:rPr>
        <w:t> </w:t>
      </w:r>
      <w:r>
        <w:rPr>
          <w:i/>
          <w:u w:val="single"/>
        </w:rPr>
        <w:t>не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передбачається.</w:t>
      </w:r>
    </w:p>
    <w:p>
      <w:pPr>
        <w:spacing w:before="0"/>
        <w:ind w:left="114" w:right="102" w:firstLine="709"/>
        <w:jc w:val="both"/>
        <w:rPr>
          <w:i/>
          <w:sz w:val="24"/>
        </w:rPr>
      </w:pPr>
      <w:r>
        <w:rPr>
          <w:sz w:val="24"/>
        </w:rPr>
        <w:t>Відповідність пропозицій щодо дозволених обсягів викидів законодавству: </w:t>
      </w:r>
      <w:r>
        <w:rPr>
          <w:i/>
          <w:sz w:val="24"/>
          <w:u w:val="single"/>
        </w:rPr>
        <w:t>Обсяги видів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забруднюючих речовин не перевищують затверджені граничнодопустимі нормативи викидів, а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викиди,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які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підлягають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регулюванню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та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якими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здійснюється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державний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облік,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перевищують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гігієнічних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нормативів.</w:t>
      </w:r>
    </w:p>
    <w:p>
      <w:pPr>
        <w:spacing w:before="0"/>
        <w:ind w:left="114" w:right="103" w:firstLine="567"/>
        <w:jc w:val="both"/>
        <w:rPr>
          <w:i/>
          <w:sz w:val="24"/>
        </w:rPr>
      </w:pPr>
      <w:r>
        <w:rPr>
          <w:sz w:val="24"/>
        </w:rPr>
        <w:t>Зауваження громадських організацій та окремих громадян приймаються протягом 30-ти днів</w:t>
      </w:r>
      <w:r>
        <w:rPr>
          <w:spacing w:val="1"/>
          <w:sz w:val="24"/>
        </w:rPr>
        <w:t> </w:t>
      </w:r>
      <w:r>
        <w:rPr>
          <w:sz w:val="24"/>
        </w:rPr>
        <w:t>з дня публікації до Департаменту захисту довкілля та адаптації до зміни клімату виконавчого</w:t>
      </w:r>
      <w:r>
        <w:rPr>
          <w:spacing w:val="1"/>
          <w:sz w:val="24"/>
        </w:rPr>
        <w:t> </w:t>
      </w:r>
      <w:r>
        <w:rPr>
          <w:sz w:val="24"/>
        </w:rPr>
        <w:t>органу Київської міської ради (Київської міської державної адміністрації) за адресою: </w:t>
      </w:r>
      <w:r>
        <w:rPr>
          <w:i/>
          <w:sz w:val="24"/>
          <w:u w:val="single"/>
        </w:rPr>
        <w:t>04080, Київ,</w:t>
      </w:r>
      <w:r>
        <w:rPr>
          <w:i/>
          <w:spacing w:val="1"/>
          <w:sz w:val="24"/>
        </w:rPr>
        <w:t> </w:t>
      </w:r>
      <w:hyperlink r:id="rId7">
        <w:r>
          <w:rPr>
            <w:i/>
            <w:sz w:val="24"/>
            <w:u w:val="single"/>
          </w:rPr>
          <w:t>вул.</w:t>
        </w:r>
        <w:r>
          <w:rPr>
            <w:i/>
            <w:spacing w:val="-2"/>
            <w:sz w:val="24"/>
            <w:u w:val="single"/>
          </w:rPr>
          <w:t> </w:t>
        </w:r>
        <w:r>
          <w:rPr>
            <w:i/>
            <w:sz w:val="24"/>
            <w:u w:val="single"/>
          </w:rPr>
          <w:t>Турівська</w:t>
        </w:r>
        <w:r>
          <w:rPr>
            <w:i/>
            <w:spacing w:val="-2"/>
            <w:sz w:val="24"/>
            <w:u w:val="single"/>
          </w:rPr>
          <w:t> </w:t>
        </w:r>
        <w:r>
          <w:rPr>
            <w:i/>
            <w:sz w:val="24"/>
            <w:u w:val="single"/>
          </w:rPr>
          <w:t>28, тел.:</w:t>
        </w:r>
        <w:r>
          <w:rPr>
            <w:i/>
            <w:spacing w:val="-2"/>
            <w:sz w:val="24"/>
            <w:u w:val="single"/>
          </w:rPr>
          <w:t> </w:t>
        </w:r>
        <w:r>
          <w:rPr>
            <w:i/>
            <w:sz w:val="24"/>
            <w:u w:val="single"/>
          </w:rPr>
          <w:t>(044) 366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64 10,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електронна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пошта: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ecology@kyivcity.gov.ua.</w:t>
        </w:r>
      </w:hyperlink>
    </w:p>
    <w:sectPr>
      <w:type w:val="continuous"/>
      <w:pgSz w:w="11900" w:h="16840"/>
      <w:pgMar w:top="106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4" w:right="102" w:firstLine="709"/>
      <w:jc w:val="both"/>
    </w:pPr>
    <w:rPr>
      <w:rFonts w:ascii="Times New Roman" w:hAnsi="Times New Roman" w:eastAsia="Times New Roman" w:cs="Times New Roman"/>
      <w:i/>
      <w:iCs/>
      <w:sz w:val="24"/>
      <w:szCs w:val="24"/>
      <w:u w:val="single" w:color="00000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4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&#1074;&#1091;&#1083;.&#1040;&#1074;&#1110;&#1072;&#1082;&#1086;&#1085;&#1089;&#1090;&#1088;&#1091;&#1082;&#1090;&#1086;&#1088;&#1072;&#1040;&#1085;&#1090;&#1086;&#1085;&#1086;&#1074;&#1072;%2C4&#1040;%2C&#1073;&#1091;&#1076;.53%2C&#1090;&#1077;&#1083;.%2B38(044)2489130%2Ct3276167@gmail.com" TargetMode="External"/><Relationship Id="rId6" Type="http://schemas.openxmlformats.org/officeDocument/2006/relationships/hyperlink" Target="mailto:t3276167@gmail.com" TargetMode="External"/><Relationship Id="rId7" Type="http://schemas.openxmlformats.org/officeDocument/2006/relationships/hyperlink" Target="mailto:ecology@kyivcity.gov.u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Швабская</dc:creator>
  <dcterms:created xsi:type="dcterms:W3CDTF">2024-01-31T08:14:50Z</dcterms:created>
  <dcterms:modified xsi:type="dcterms:W3CDTF">2024-01-31T08:14:50Z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2024-01-31T00:00:00Z</vt:filetime>
  </property>
</Properties>
</file>