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AA" w:rsidRPr="005D6970" w:rsidRDefault="002D4C3F" w:rsidP="00940347">
      <w:pPr>
        <w:pStyle w:val="a3"/>
        <w:spacing w:after="120"/>
        <w:rPr>
          <w:b/>
          <w:szCs w:val="24"/>
        </w:rPr>
      </w:pPr>
      <w:r w:rsidRPr="005D6970">
        <w:rPr>
          <w:b/>
          <w:szCs w:val="24"/>
        </w:rPr>
        <w:t>Повідомлення про намір отримати дозвіл на викиди</w:t>
      </w:r>
    </w:p>
    <w:p w:rsidR="002D4C3F" w:rsidRPr="005D6970" w:rsidRDefault="002D4C3F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>Повне та скорочене найменування суб’єкта господарювання</w:t>
      </w:r>
      <w:r w:rsidRPr="005D6970">
        <w:rPr>
          <w:b/>
          <w:sz w:val="20"/>
          <w:szCs w:val="20"/>
        </w:rPr>
        <w:t>:</w:t>
      </w:r>
      <w:r w:rsidRPr="005D6970">
        <w:rPr>
          <w:sz w:val="20"/>
          <w:szCs w:val="20"/>
        </w:rPr>
        <w:t xml:space="preserve"> </w:t>
      </w:r>
      <w:r w:rsidR="002B57A9">
        <w:rPr>
          <w:sz w:val="20"/>
          <w:szCs w:val="20"/>
        </w:rPr>
        <w:t>Товариство з обмеженою відповідальністю</w:t>
      </w:r>
      <w:r w:rsidR="002B57A9" w:rsidRPr="005D6970">
        <w:rPr>
          <w:sz w:val="20"/>
          <w:szCs w:val="20"/>
        </w:rPr>
        <w:t xml:space="preserve"> «</w:t>
      </w:r>
      <w:r w:rsidR="002B57A9">
        <w:rPr>
          <w:sz w:val="20"/>
          <w:szCs w:val="20"/>
        </w:rPr>
        <w:t>ГРАНД-ПЕТРОЛ</w:t>
      </w:r>
      <w:r w:rsidR="002B57A9" w:rsidRPr="005D6970">
        <w:rPr>
          <w:sz w:val="20"/>
          <w:szCs w:val="20"/>
        </w:rPr>
        <w:t>» (</w:t>
      </w:r>
      <w:r w:rsidR="002B57A9">
        <w:rPr>
          <w:sz w:val="20"/>
          <w:szCs w:val="20"/>
        </w:rPr>
        <w:t>ТОВ «ГРАНД-ПЕТРОЛ»</w:t>
      </w:r>
      <w:r w:rsidR="002B57A9" w:rsidRPr="005D6970">
        <w:rPr>
          <w:sz w:val="20"/>
          <w:szCs w:val="20"/>
        </w:rPr>
        <w:t>)</w:t>
      </w:r>
      <w:r w:rsidR="00281A48" w:rsidRPr="005D6970">
        <w:rPr>
          <w:sz w:val="20"/>
          <w:szCs w:val="20"/>
        </w:rPr>
        <w:t>.</w:t>
      </w:r>
    </w:p>
    <w:p w:rsidR="002D4C3F" w:rsidRPr="005D6970" w:rsidRDefault="002D4C3F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>Ідентифікаційний код юридичної особи в ЄДРПОУ:</w:t>
      </w:r>
      <w:r w:rsidR="00281A48" w:rsidRPr="005D6970">
        <w:rPr>
          <w:rFonts w:cs="Times New Roman"/>
          <w:sz w:val="20"/>
          <w:szCs w:val="20"/>
        </w:rPr>
        <w:t xml:space="preserve"> </w:t>
      </w:r>
      <w:r w:rsidR="002B57A9" w:rsidRPr="00275693">
        <w:rPr>
          <w:sz w:val="20"/>
          <w:szCs w:val="20"/>
        </w:rPr>
        <w:t>39641883</w:t>
      </w:r>
      <w:r w:rsidR="00281A48" w:rsidRPr="005D6970">
        <w:rPr>
          <w:sz w:val="20"/>
          <w:szCs w:val="20"/>
        </w:rPr>
        <w:t>.</w:t>
      </w:r>
    </w:p>
    <w:p w:rsidR="002D4C3F" w:rsidRPr="00740DAA" w:rsidRDefault="002D4C3F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 xml:space="preserve">Місцезнаходження суб'єкта господарювання, контактний номер телефону, </w:t>
      </w:r>
      <w:r w:rsidR="00AB7752" w:rsidRPr="005D6970">
        <w:rPr>
          <w:rFonts w:cs="Times New Roman"/>
          <w:b/>
          <w:sz w:val="20"/>
          <w:szCs w:val="20"/>
        </w:rPr>
        <w:t>адреса електронної пошти суб’єкта господарювання:</w:t>
      </w:r>
      <w:r w:rsidR="00281A48" w:rsidRPr="005D6970">
        <w:rPr>
          <w:rFonts w:cs="Times New Roman"/>
          <w:sz w:val="20"/>
          <w:szCs w:val="20"/>
        </w:rPr>
        <w:t xml:space="preserve"> </w:t>
      </w:r>
      <w:r w:rsidR="002B57A9" w:rsidRPr="00275693">
        <w:rPr>
          <w:sz w:val="20"/>
          <w:szCs w:val="20"/>
        </w:rPr>
        <w:t>04073, Україна, м. Київ, м. Київ, проспект Степана Бандери будинок 22</w:t>
      </w:r>
      <w:r w:rsidR="002B57A9" w:rsidRPr="00A81128">
        <w:rPr>
          <w:sz w:val="20"/>
          <w:szCs w:val="20"/>
        </w:rPr>
        <w:t xml:space="preserve">, тел.: </w:t>
      </w:r>
      <w:hyperlink r:id="rId8" w:history="1">
        <w:r w:rsidR="002B57A9" w:rsidRPr="00275693">
          <w:rPr>
            <w:sz w:val="20"/>
            <w:szCs w:val="20"/>
          </w:rPr>
          <w:t>+38 (067) 416-11-11</w:t>
        </w:r>
      </w:hyperlink>
      <w:r w:rsidR="002B57A9" w:rsidRPr="00A81128">
        <w:rPr>
          <w:sz w:val="20"/>
          <w:szCs w:val="20"/>
        </w:rPr>
        <w:t xml:space="preserve">, e-mail: </w:t>
      </w:r>
      <w:hyperlink r:id="rId9" w:history="1">
        <w:r w:rsidR="002B57A9" w:rsidRPr="00275693">
          <w:rPr>
            <w:sz w:val="20"/>
            <w:szCs w:val="20"/>
          </w:rPr>
          <w:t>info@grand-petrol.com.ua</w:t>
        </w:r>
      </w:hyperlink>
    </w:p>
    <w:p w:rsidR="00AB7752" w:rsidRPr="00BE0074" w:rsidRDefault="00AB7752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>Місцезнаходження об’єкта/промислового майданчика:</w:t>
      </w:r>
      <w:r w:rsidR="00281A48" w:rsidRPr="005D6970">
        <w:rPr>
          <w:rFonts w:cs="Times New Roman"/>
          <w:sz w:val="20"/>
          <w:szCs w:val="20"/>
        </w:rPr>
        <w:t xml:space="preserve"> </w:t>
      </w:r>
      <w:r w:rsidR="0013028B" w:rsidRPr="0013028B">
        <w:rPr>
          <w:sz w:val="20"/>
          <w:szCs w:val="20"/>
        </w:rPr>
        <w:t>02121, м. Київ, Дарницький район, проспект Миколи Бажана, 19</w:t>
      </w:r>
      <w:r w:rsidR="00A81128" w:rsidRPr="00BE0074">
        <w:rPr>
          <w:sz w:val="20"/>
          <w:szCs w:val="20"/>
        </w:rPr>
        <w:t>.</w:t>
      </w:r>
    </w:p>
    <w:p w:rsidR="00AB7752" w:rsidRPr="005D6970" w:rsidRDefault="00AB7752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>Мета отримання дозволу на викиди:</w:t>
      </w:r>
      <w:r w:rsidR="00281A48" w:rsidRPr="005D6970">
        <w:rPr>
          <w:rFonts w:cs="Times New Roman"/>
          <w:sz w:val="20"/>
          <w:szCs w:val="20"/>
        </w:rPr>
        <w:t xml:space="preserve"> </w:t>
      </w:r>
      <w:r w:rsidR="0094718D" w:rsidRPr="005D6970">
        <w:rPr>
          <w:sz w:val="20"/>
          <w:szCs w:val="20"/>
        </w:rPr>
        <w:t>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 допустимих викидів та вимог до технологічних процесів у частині обмеження викидів забруднюючих речовин протягом визначеного в дозволі терміну</w:t>
      </w:r>
      <w:r w:rsidR="00F76C13" w:rsidRPr="005D6970">
        <w:rPr>
          <w:sz w:val="20"/>
          <w:szCs w:val="20"/>
        </w:rPr>
        <w:t>.</w:t>
      </w:r>
    </w:p>
    <w:p w:rsidR="00AB7752" w:rsidRPr="00562477" w:rsidRDefault="00AB7752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sz w:val="20"/>
          <w:szCs w:val="20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вимогами </w:t>
      </w:r>
      <w:hyperlink r:id="rId10" w:tgtFrame="_blank" w:history="1">
        <w:r w:rsidRPr="005D6970">
          <w:rPr>
            <w:rFonts w:cs="Times New Roman"/>
            <w:b/>
            <w:sz w:val="20"/>
            <w:szCs w:val="20"/>
          </w:rPr>
          <w:t>Закону України</w:t>
        </w:r>
      </w:hyperlink>
      <w:r w:rsidRPr="005D6970">
        <w:rPr>
          <w:rFonts w:cs="Times New Roman"/>
          <w:b/>
          <w:sz w:val="20"/>
          <w:szCs w:val="20"/>
        </w:rPr>
        <w:t xml:space="preserve"> «Про оцінку впливу на довкілля» підлягає оцінці впливу на довкілля:</w:t>
      </w:r>
      <w:r w:rsidR="00281A48" w:rsidRPr="005D6970">
        <w:rPr>
          <w:rFonts w:cs="Times New Roman"/>
          <w:b/>
          <w:sz w:val="20"/>
          <w:szCs w:val="20"/>
        </w:rPr>
        <w:t xml:space="preserve"> </w:t>
      </w:r>
      <w:r w:rsidR="002B57A9">
        <w:rPr>
          <w:sz w:val="20"/>
          <w:szCs w:val="20"/>
        </w:rPr>
        <w:t xml:space="preserve">для об'єкта отримано висновок з оцінки впливу на довкілля (реєстраційний номер справи про оцінку впливу на довкілля планованої діяльності </w:t>
      </w:r>
      <w:r w:rsidR="00BE0074" w:rsidRPr="0013028B">
        <w:rPr>
          <w:sz w:val="20"/>
          <w:szCs w:val="20"/>
        </w:rPr>
        <w:t>2023</w:t>
      </w:r>
      <w:r w:rsidR="0013028B">
        <w:rPr>
          <w:sz w:val="20"/>
          <w:szCs w:val="20"/>
        </w:rPr>
        <w:t>41310586</w:t>
      </w:r>
      <w:r w:rsidR="002B57A9">
        <w:rPr>
          <w:sz w:val="20"/>
          <w:szCs w:val="20"/>
        </w:rPr>
        <w:t>)</w:t>
      </w:r>
      <w:r w:rsidR="00562477">
        <w:rPr>
          <w:sz w:val="20"/>
          <w:szCs w:val="20"/>
        </w:rPr>
        <w:t xml:space="preserve"> </w:t>
      </w:r>
      <w:r w:rsidR="00562477" w:rsidRPr="00562477">
        <w:rPr>
          <w:sz w:val="20"/>
          <w:szCs w:val="20"/>
        </w:rPr>
        <w:t>в якому визначено допустимість провадження планованої діяльності</w:t>
      </w:r>
      <w:r w:rsidR="00981571" w:rsidRPr="00562477">
        <w:rPr>
          <w:sz w:val="20"/>
          <w:szCs w:val="20"/>
        </w:rPr>
        <w:t>.</w:t>
      </w:r>
    </w:p>
    <w:p w:rsidR="008D567D" w:rsidRPr="00195EE8" w:rsidRDefault="00AB7752" w:rsidP="008D567D">
      <w:pPr>
        <w:ind w:firstLine="567"/>
        <w:rPr>
          <w:rFonts w:cs="Times New Roman"/>
          <w:sz w:val="20"/>
          <w:szCs w:val="20"/>
        </w:rPr>
      </w:pPr>
      <w:r w:rsidRPr="005D6970">
        <w:rPr>
          <w:rFonts w:cs="Times New Roman"/>
          <w:b/>
          <w:color w:val="000000" w:themeColor="text1"/>
          <w:sz w:val="20"/>
          <w:szCs w:val="20"/>
        </w:rPr>
        <w:t>Загальний опис об’єкта (опис виробництв та технологічного устаткування)</w:t>
      </w:r>
      <w:r w:rsidRPr="008D567D">
        <w:rPr>
          <w:rFonts w:cs="Times New Roman"/>
          <w:b/>
          <w:color w:val="000000" w:themeColor="text1"/>
          <w:sz w:val="20"/>
          <w:szCs w:val="20"/>
        </w:rPr>
        <w:t>:</w:t>
      </w:r>
      <w:r w:rsidR="00981571" w:rsidRPr="008D567D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8D567D" w:rsidRPr="00195EE8">
        <w:rPr>
          <w:rFonts w:cs="Times New Roman"/>
          <w:color w:val="000000" w:themeColor="text1"/>
          <w:sz w:val="20"/>
          <w:szCs w:val="20"/>
        </w:rPr>
        <w:t>АЗС з об’єктами сервісного обслуговування призначена для прийняття і відпуску світлих нафтопродуктів та скраплен</w:t>
      </w:r>
      <w:r w:rsidR="00562477" w:rsidRPr="00195EE8">
        <w:rPr>
          <w:rFonts w:cs="Times New Roman"/>
          <w:color w:val="000000" w:themeColor="text1"/>
          <w:sz w:val="20"/>
          <w:szCs w:val="20"/>
        </w:rPr>
        <w:t>ого</w:t>
      </w:r>
      <w:r w:rsidR="008D567D" w:rsidRPr="00195EE8">
        <w:rPr>
          <w:rFonts w:cs="Times New Roman"/>
          <w:color w:val="000000" w:themeColor="text1"/>
          <w:sz w:val="20"/>
          <w:szCs w:val="20"/>
        </w:rPr>
        <w:t xml:space="preserve"> газу (</w:t>
      </w:r>
      <w:r w:rsidR="00562477" w:rsidRPr="00195EE8">
        <w:rPr>
          <w:rFonts w:cs="Times New Roman"/>
          <w:color w:val="000000" w:themeColor="text1"/>
          <w:sz w:val="20"/>
          <w:szCs w:val="20"/>
        </w:rPr>
        <w:t>суміші пропан-бутан</w:t>
      </w:r>
      <w:r w:rsidR="008D567D" w:rsidRPr="00195EE8">
        <w:rPr>
          <w:rFonts w:cs="Times New Roman"/>
          <w:color w:val="000000" w:themeColor="text1"/>
          <w:sz w:val="20"/>
          <w:szCs w:val="20"/>
        </w:rPr>
        <w:t xml:space="preserve">), які за допомогою занурювальних насосів подають із резервуарів в баки автомобілів. </w:t>
      </w:r>
      <w:r w:rsidR="00251D7B" w:rsidRPr="00195EE8">
        <w:rPr>
          <w:rFonts w:cs="Times New Roman"/>
          <w:color w:val="000000" w:themeColor="text1"/>
          <w:sz w:val="20"/>
          <w:szCs w:val="20"/>
        </w:rPr>
        <w:t>На АЗС може здійснюватися</w:t>
      </w:r>
      <w:r w:rsidR="008D567D" w:rsidRPr="00195EE8">
        <w:rPr>
          <w:rFonts w:cs="Times New Roman"/>
          <w:color w:val="000000" w:themeColor="text1"/>
          <w:sz w:val="20"/>
          <w:szCs w:val="20"/>
        </w:rPr>
        <w:t xml:space="preserve"> відпуск бензину, дизельного палива</w:t>
      </w:r>
      <w:r w:rsidR="00776BFC" w:rsidRPr="00195EE8">
        <w:rPr>
          <w:rFonts w:cs="Times New Roman"/>
          <w:color w:val="000000" w:themeColor="text1"/>
          <w:sz w:val="20"/>
          <w:szCs w:val="20"/>
        </w:rPr>
        <w:t>,</w:t>
      </w:r>
      <w:r w:rsidR="008D567D" w:rsidRPr="00195EE8">
        <w:rPr>
          <w:rFonts w:cs="Times New Roman"/>
          <w:color w:val="000000" w:themeColor="text1"/>
          <w:sz w:val="20"/>
          <w:szCs w:val="20"/>
        </w:rPr>
        <w:t xml:space="preserve"> скраплен</w:t>
      </w:r>
      <w:r w:rsidR="00251D7B" w:rsidRPr="00195EE8">
        <w:rPr>
          <w:rFonts w:cs="Times New Roman"/>
          <w:color w:val="000000" w:themeColor="text1"/>
          <w:sz w:val="20"/>
          <w:szCs w:val="20"/>
        </w:rPr>
        <w:t>ого</w:t>
      </w:r>
      <w:r w:rsidR="008D567D" w:rsidRPr="00195EE8">
        <w:rPr>
          <w:rFonts w:cs="Times New Roman"/>
          <w:color w:val="000000" w:themeColor="text1"/>
          <w:sz w:val="20"/>
          <w:szCs w:val="20"/>
        </w:rPr>
        <w:t xml:space="preserve"> вуглеводнев</w:t>
      </w:r>
      <w:r w:rsidR="00251D7B" w:rsidRPr="00195EE8">
        <w:rPr>
          <w:rFonts w:cs="Times New Roman"/>
          <w:color w:val="000000" w:themeColor="text1"/>
          <w:sz w:val="20"/>
          <w:szCs w:val="20"/>
        </w:rPr>
        <w:t>ого</w:t>
      </w:r>
      <w:r w:rsidR="008D567D" w:rsidRPr="00195EE8">
        <w:rPr>
          <w:rFonts w:cs="Times New Roman"/>
          <w:color w:val="000000" w:themeColor="text1"/>
          <w:sz w:val="20"/>
          <w:szCs w:val="20"/>
        </w:rPr>
        <w:t xml:space="preserve"> газ</w:t>
      </w:r>
      <w:r w:rsidR="00251D7B" w:rsidRPr="00195EE8">
        <w:rPr>
          <w:rFonts w:cs="Times New Roman"/>
          <w:color w:val="000000" w:themeColor="text1"/>
          <w:sz w:val="20"/>
          <w:szCs w:val="20"/>
        </w:rPr>
        <w:t>у</w:t>
      </w:r>
      <w:r w:rsidR="008D567D" w:rsidRPr="00195EE8">
        <w:rPr>
          <w:rFonts w:cs="Times New Roman"/>
          <w:color w:val="000000" w:themeColor="text1"/>
          <w:sz w:val="20"/>
          <w:szCs w:val="20"/>
        </w:rPr>
        <w:t xml:space="preserve"> (</w:t>
      </w:r>
      <w:r w:rsidR="00562477" w:rsidRPr="00195EE8">
        <w:rPr>
          <w:rFonts w:cs="Times New Roman"/>
          <w:color w:val="000000" w:themeColor="text1"/>
          <w:sz w:val="20"/>
          <w:szCs w:val="20"/>
        </w:rPr>
        <w:t>суміші пропан-бутан</w:t>
      </w:r>
      <w:r w:rsidR="008D567D" w:rsidRPr="00195EE8">
        <w:rPr>
          <w:rFonts w:cs="Times New Roman"/>
          <w:color w:val="000000" w:themeColor="text1"/>
          <w:sz w:val="20"/>
          <w:szCs w:val="20"/>
        </w:rPr>
        <w:t>).</w:t>
      </w:r>
    </w:p>
    <w:p w:rsidR="002B57A9" w:rsidRPr="00195EE8" w:rsidRDefault="00251D7B" w:rsidP="002B57A9">
      <w:pPr>
        <w:ind w:firstLine="567"/>
        <w:rPr>
          <w:sz w:val="20"/>
          <w:szCs w:val="20"/>
        </w:rPr>
      </w:pPr>
      <w:r w:rsidRPr="00195EE8">
        <w:rPr>
          <w:rFonts w:cs="Times New Roman"/>
          <w:sz w:val="20"/>
          <w:szCs w:val="20"/>
        </w:rPr>
        <w:t>Зберігання дизельного палива відбувається в резервуарі №1 (</w:t>
      </w:r>
      <w:r w:rsidR="00DB5101" w:rsidRPr="00195EE8">
        <w:rPr>
          <w:rFonts w:cs="Times New Roman"/>
          <w:sz w:val="20"/>
          <w:szCs w:val="20"/>
        </w:rPr>
        <w:t>25</w:t>
      </w:r>
      <w:r w:rsidRPr="00195EE8">
        <w:rPr>
          <w:rFonts w:cs="Times New Roman"/>
          <w:sz w:val="20"/>
          <w:szCs w:val="20"/>
        </w:rPr>
        <w:t xml:space="preserve"> куб.м); бензину А-9</w:t>
      </w:r>
      <w:r w:rsidR="00DB5101" w:rsidRPr="00195EE8">
        <w:rPr>
          <w:rFonts w:cs="Times New Roman"/>
          <w:sz w:val="20"/>
          <w:szCs w:val="20"/>
        </w:rPr>
        <w:t>8+</w:t>
      </w:r>
      <w:r w:rsidRPr="00195EE8">
        <w:rPr>
          <w:rFonts w:cs="Times New Roman"/>
          <w:sz w:val="20"/>
          <w:szCs w:val="20"/>
        </w:rPr>
        <w:t xml:space="preserve"> в резервуарі №</w:t>
      </w:r>
      <w:r w:rsidR="00DB5101" w:rsidRPr="00195EE8">
        <w:rPr>
          <w:rFonts w:cs="Times New Roman"/>
          <w:sz w:val="20"/>
          <w:szCs w:val="20"/>
        </w:rPr>
        <w:t>1</w:t>
      </w:r>
      <w:r w:rsidRPr="00195EE8">
        <w:rPr>
          <w:rFonts w:cs="Times New Roman"/>
          <w:sz w:val="20"/>
          <w:szCs w:val="20"/>
        </w:rPr>
        <w:t xml:space="preserve"> (</w:t>
      </w:r>
      <w:r w:rsidR="00DB5101" w:rsidRPr="00195EE8">
        <w:rPr>
          <w:rFonts w:cs="Times New Roman"/>
          <w:sz w:val="20"/>
          <w:szCs w:val="20"/>
        </w:rPr>
        <w:t>25</w:t>
      </w:r>
      <w:r w:rsidRPr="00195EE8">
        <w:rPr>
          <w:rFonts w:cs="Times New Roman"/>
          <w:sz w:val="20"/>
          <w:szCs w:val="20"/>
        </w:rPr>
        <w:t xml:space="preserve"> куб.м); бензину А-95 + в резервуарі №</w:t>
      </w:r>
      <w:r w:rsidR="00DB5101" w:rsidRPr="00195EE8">
        <w:rPr>
          <w:rFonts w:cs="Times New Roman"/>
          <w:sz w:val="20"/>
          <w:szCs w:val="20"/>
        </w:rPr>
        <w:t>2</w:t>
      </w:r>
      <w:r w:rsidRPr="00195EE8">
        <w:rPr>
          <w:rFonts w:cs="Times New Roman"/>
          <w:sz w:val="20"/>
          <w:szCs w:val="20"/>
        </w:rPr>
        <w:t xml:space="preserve"> (50 куб.м); бензину А-</w:t>
      </w:r>
      <w:r w:rsidR="00DB5101" w:rsidRPr="00195EE8">
        <w:rPr>
          <w:rFonts w:cs="Times New Roman"/>
          <w:sz w:val="20"/>
          <w:szCs w:val="20"/>
        </w:rPr>
        <w:t>95</w:t>
      </w:r>
      <w:r w:rsidRPr="00195EE8">
        <w:rPr>
          <w:rFonts w:cs="Times New Roman"/>
          <w:sz w:val="20"/>
          <w:szCs w:val="20"/>
        </w:rPr>
        <w:t xml:space="preserve"> в резервуарі №</w:t>
      </w:r>
      <w:r w:rsidR="00DB5101" w:rsidRPr="00195EE8">
        <w:rPr>
          <w:rFonts w:cs="Times New Roman"/>
          <w:sz w:val="20"/>
          <w:szCs w:val="20"/>
        </w:rPr>
        <w:t>3</w:t>
      </w:r>
      <w:r w:rsidRPr="00195EE8">
        <w:rPr>
          <w:rFonts w:cs="Times New Roman"/>
          <w:sz w:val="20"/>
          <w:szCs w:val="20"/>
        </w:rPr>
        <w:t xml:space="preserve"> (</w:t>
      </w:r>
      <w:r w:rsidR="00DB5101" w:rsidRPr="00195EE8">
        <w:rPr>
          <w:rFonts w:cs="Times New Roman"/>
          <w:sz w:val="20"/>
          <w:szCs w:val="20"/>
        </w:rPr>
        <w:t>50</w:t>
      </w:r>
      <w:r w:rsidRPr="00195EE8">
        <w:rPr>
          <w:rFonts w:cs="Times New Roman"/>
          <w:sz w:val="20"/>
          <w:szCs w:val="20"/>
        </w:rPr>
        <w:t xml:space="preserve"> куб.м); дизельного палива ДП+ в резервуарі №4 (</w:t>
      </w:r>
      <w:r w:rsidR="00DB5101" w:rsidRPr="00195EE8">
        <w:rPr>
          <w:rFonts w:cs="Times New Roman"/>
          <w:sz w:val="20"/>
          <w:szCs w:val="20"/>
        </w:rPr>
        <w:t>50</w:t>
      </w:r>
      <w:r w:rsidRPr="00195EE8">
        <w:rPr>
          <w:rFonts w:cs="Times New Roman"/>
          <w:sz w:val="20"/>
          <w:szCs w:val="20"/>
        </w:rPr>
        <w:t xml:space="preserve"> куб.м</w:t>
      </w:r>
      <w:r w:rsidR="00776BFC" w:rsidRPr="00195EE8">
        <w:rPr>
          <w:rFonts w:cs="Times New Roman"/>
          <w:sz w:val="20"/>
          <w:szCs w:val="20"/>
        </w:rPr>
        <w:t>)</w:t>
      </w:r>
      <w:r w:rsidR="00195EE8" w:rsidRPr="00195EE8">
        <w:rPr>
          <w:rFonts w:cs="Times New Roman"/>
          <w:sz w:val="20"/>
          <w:szCs w:val="20"/>
        </w:rPr>
        <w:t>. Д</w:t>
      </w:r>
      <w:r w:rsidR="00776BFC" w:rsidRPr="00195EE8">
        <w:rPr>
          <w:rFonts w:cs="Times New Roman"/>
          <w:sz w:val="20"/>
          <w:szCs w:val="20"/>
        </w:rPr>
        <w:t>ля зберігання</w:t>
      </w:r>
      <w:r w:rsidR="00DB5101" w:rsidRPr="00195EE8">
        <w:rPr>
          <w:rFonts w:cs="Times New Roman"/>
          <w:sz w:val="20"/>
          <w:szCs w:val="20"/>
        </w:rPr>
        <w:t xml:space="preserve"> ДП, що використовується для потреб котельні </w:t>
      </w:r>
      <w:r w:rsidR="00776BFC" w:rsidRPr="00195EE8">
        <w:rPr>
          <w:rFonts w:cs="Times New Roman"/>
          <w:sz w:val="20"/>
          <w:szCs w:val="20"/>
        </w:rPr>
        <w:t xml:space="preserve">передбачений </w:t>
      </w:r>
      <w:r w:rsidR="00195EE8" w:rsidRPr="00195EE8">
        <w:rPr>
          <w:rFonts w:cs="Times New Roman"/>
          <w:sz w:val="20"/>
          <w:szCs w:val="20"/>
        </w:rPr>
        <w:t xml:space="preserve">окремий </w:t>
      </w:r>
      <w:r w:rsidR="00776BFC" w:rsidRPr="00195EE8">
        <w:rPr>
          <w:rFonts w:cs="Times New Roman"/>
          <w:sz w:val="20"/>
          <w:szCs w:val="20"/>
        </w:rPr>
        <w:t>резервуар (</w:t>
      </w:r>
      <w:r w:rsidR="00195EE8" w:rsidRPr="00195EE8">
        <w:rPr>
          <w:rFonts w:cs="Times New Roman"/>
          <w:sz w:val="20"/>
          <w:szCs w:val="20"/>
        </w:rPr>
        <w:t>10</w:t>
      </w:r>
      <w:r w:rsidR="00776BFC" w:rsidRPr="00195EE8">
        <w:rPr>
          <w:rFonts w:cs="Times New Roman"/>
          <w:sz w:val="20"/>
          <w:szCs w:val="20"/>
        </w:rPr>
        <w:t xml:space="preserve"> куб.м.). Зберігання</w:t>
      </w:r>
      <w:r w:rsidRPr="00195EE8">
        <w:rPr>
          <w:rFonts w:cs="Times New Roman"/>
          <w:sz w:val="20"/>
          <w:szCs w:val="20"/>
        </w:rPr>
        <w:t xml:space="preserve"> </w:t>
      </w:r>
      <w:r w:rsidR="00562477" w:rsidRPr="00195EE8">
        <w:rPr>
          <w:rFonts w:cs="Times New Roman"/>
          <w:color w:val="000000" w:themeColor="text1"/>
          <w:sz w:val="20"/>
          <w:szCs w:val="20"/>
        </w:rPr>
        <w:t>скрапленого вуглеводневого газу (суміші пропан-бутан)</w:t>
      </w:r>
      <w:r w:rsidRPr="00195EE8">
        <w:rPr>
          <w:rFonts w:cs="Times New Roman"/>
          <w:sz w:val="20"/>
          <w:szCs w:val="20"/>
        </w:rPr>
        <w:t xml:space="preserve"> </w:t>
      </w:r>
      <w:r w:rsidR="00776BFC" w:rsidRPr="00195EE8">
        <w:rPr>
          <w:rFonts w:cs="Times New Roman"/>
          <w:sz w:val="20"/>
          <w:szCs w:val="20"/>
        </w:rPr>
        <w:t>здійснюється</w:t>
      </w:r>
      <w:r w:rsidRPr="00195EE8">
        <w:rPr>
          <w:rFonts w:cs="Times New Roman"/>
          <w:sz w:val="20"/>
          <w:szCs w:val="20"/>
        </w:rPr>
        <w:t xml:space="preserve"> в </w:t>
      </w:r>
      <w:r w:rsidR="00DB5101" w:rsidRPr="00195EE8">
        <w:rPr>
          <w:rFonts w:cs="Times New Roman"/>
          <w:sz w:val="20"/>
          <w:szCs w:val="20"/>
        </w:rPr>
        <w:t>на</w:t>
      </w:r>
      <w:r w:rsidRPr="00195EE8">
        <w:rPr>
          <w:rFonts w:cs="Times New Roman"/>
          <w:sz w:val="20"/>
          <w:szCs w:val="20"/>
        </w:rPr>
        <w:t xml:space="preserve">земній ємності – </w:t>
      </w:r>
      <w:r w:rsidR="00776BFC" w:rsidRPr="00195EE8">
        <w:rPr>
          <w:rFonts w:cs="Times New Roman"/>
          <w:sz w:val="20"/>
          <w:szCs w:val="20"/>
        </w:rPr>
        <w:t>(</w:t>
      </w:r>
      <w:r w:rsidR="00DB5101" w:rsidRPr="00195EE8">
        <w:rPr>
          <w:rFonts w:cs="Times New Roman"/>
          <w:sz w:val="20"/>
          <w:szCs w:val="20"/>
        </w:rPr>
        <w:t>9,9</w:t>
      </w:r>
      <w:r w:rsidR="00776BFC" w:rsidRPr="00195EE8">
        <w:rPr>
          <w:rFonts w:cs="Times New Roman"/>
          <w:sz w:val="20"/>
          <w:szCs w:val="20"/>
        </w:rPr>
        <w:t xml:space="preserve"> куб.м)</w:t>
      </w:r>
      <w:r w:rsidRPr="00195EE8">
        <w:rPr>
          <w:rFonts w:cs="Times New Roman"/>
          <w:sz w:val="20"/>
          <w:szCs w:val="20"/>
        </w:rPr>
        <w:t>.</w:t>
      </w:r>
      <w:r w:rsidR="00776BFC" w:rsidRPr="00195EE8">
        <w:rPr>
          <w:rFonts w:cs="Times New Roman"/>
          <w:sz w:val="20"/>
          <w:szCs w:val="20"/>
        </w:rPr>
        <w:t xml:space="preserve"> Резервуари обладнані дихальними клапанами, що забезпечують надмірний тиск. </w:t>
      </w:r>
      <w:r w:rsidR="002B57A9" w:rsidRPr="00195EE8">
        <w:rPr>
          <w:sz w:val="20"/>
          <w:szCs w:val="20"/>
        </w:rPr>
        <w:t xml:space="preserve">Сумарна місткість резервуарів </w:t>
      </w:r>
      <w:r w:rsidR="008D567D" w:rsidRPr="00195EE8">
        <w:rPr>
          <w:sz w:val="20"/>
          <w:szCs w:val="20"/>
        </w:rPr>
        <w:t xml:space="preserve">(включаючи резервуар </w:t>
      </w:r>
      <w:r w:rsidR="00DB5101" w:rsidRPr="00195EE8">
        <w:rPr>
          <w:rFonts w:cs="Times New Roman"/>
          <w:sz w:val="20"/>
          <w:szCs w:val="20"/>
        </w:rPr>
        <w:t>для зберігання ДП, що використовується для потреб котельні</w:t>
      </w:r>
      <w:r w:rsidR="008D567D" w:rsidRPr="00195EE8">
        <w:rPr>
          <w:sz w:val="20"/>
          <w:szCs w:val="20"/>
        </w:rPr>
        <w:t xml:space="preserve">) </w:t>
      </w:r>
      <w:r w:rsidR="002B57A9" w:rsidRPr="00195EE8">
        <w:rPr>
          <w:sz w:val="20"/>
          <w:szCs w:val="20"/>
        </w:rPr>
        <w:t xml:space="preserve">– </w:t>
      </w:r>
      <w:r w:rsidR="00195EE8" w:rsidRPr="00195EE8">
        <w:rPr>
          <w:sz w:val="20"/>
          <w:szCs w:val="20"/>
        </w:rPr>
        <w:t>219,9</w:t>
      </w:r>
      <w:r w:rsidR="002B57A9" w:rsidRPr="00195EE8">
        <w:rPr>
          <w:sz w:val="20"/>
          <w:szCs w:val="20"/>
        </w:rPr>
        <w:t xml:space="preserve"> куб.м., в </w:t>
      </w:r>
      <w:proofErr w:type="spellStart"/>
      <w:r w:rsidR="002B57A9" w:rsidRPr="00195EE8">
        <w:rPr>
          <w:sz w:val="20"/>
          <w:szCs w:val="20"/>
        </w:rPr>
        <w:t>т.ч</w:t>
      </w:r>
      <w:proofErr w:type="spellEnd"/>
      <w:r w:rsidR="002B57A9" w:rsidRPr="00195EE8">
        <w:rPr>
          <w:sz w:val="20"/>
          <w:szCs w:val="20"/>
        </w:rPr>
        <w:t xml:space="preserve">. </w:t>
      </w:r>
      <w:r w:rsidR="008D567D" w:rsidRPr="00195EE8">
        <w:rPr>
          <w:sz w:val="20"/>
          <w:szCs w:val="20"/>
        </w:rPr>
        <w:t xml:space="preserve">для </w:t>
      </w:r>
      <w:r w:rsidR="002B57A9" w:rsidRPr="00195EE8">
        <w:rPr>
          <w:sz w:val="20"/>
          <w:szCs w:val="20"/>
        </w:rPr>
        <w:t xml:space="preserve">рідкого пального – </w:t>
      </w:r>
      <w:r w:rsidR="008D567D" w:rsidRPr="00195EE8">
        <w:rPr>
          <w:sz w:val="20"/>
          <w:szCs w:val="20"/>
        </w:rPr>
        <w:t>2</w:t>
      </w:r>
      <w:r w:rsidR="00195EE8" w:rsidRPr="00195EE8">
        <w:rPr>
          <w:sz w:val="20"/>
          <w:szCs w:val="20"/>
        </w:rPr>
        <w:t>10</w:t>
      </w:r>
      <w:r w:rsidR="002B57A9" w:rsidRPr="00195EE8">
        <w:rPr>
          <w:sz w:val="20"/>
          <w:szCs w:val="20"/>
        </w:rPr>
        <w:t xml:space="preserve"> куб.м, </w:t>
      </w:r>
      <w:r w:rsidR="008D567D" w:rsidRPr="00195EE8">
        <w:rPr>
          <w:sz w:val="20"/>
          <w:szCs w:val="20"/>
        </w:rPr>
        <w:t xml:space="preserve">для </w:t>
      </w:r>
      <w:r w:rsidR="002B57A9" w:rsidRPr="00195EE8">
        <w:rPr>
          <w:sz w:val="20"/>
          <w:szCs w:val="20"/>
        </w:rPr>
        <w:t xml:space="preserve">СВГ – </w:t>
      </w:r>
      <w:r w:rsidR="00195EE8" w:rsidRPr="00195EE8">
        <w:rPr>
          <w:sz w:val="20"/>
          <w:szCs w:val="20"/>
        </w:rPr>
        <w:t>9,9</w:t>
      </w:r>
      <w:r w:rsidR="002B57A9" w:rsidRPr="00195EE8">
        <w:rPr>
          <w:sz w:val="20"/>
          <w:szCs w:val="20"/>
        </w:rPr>
        <w:t xml:space="preserve"> куб.м.</w:t>
      </w:r>
    </w:p>
    <w:p w:rsidR="000A1433" w:rsidRPr="000A1433" w:rsidRDefault="002B57A9" w:rsidP="002B57A9">
      <w:pPr>
        <w:ind w:firstLine="567"/>
        <w:rPr>
          <w:rFonts w:cs="Times New Roman"/>
          <w:color w:val="000000" w:themeColor="text1"/>
          <w:sz w:val="20"/>
          <w:szCs w:val="20"/>
        </w:rPr>
      </w:pPr>
      <w:r w:rsidRPr="00195EE8">
        <w:rPr>
          <w:sz w:val="20"/>
          <w:szCs w:val="20"/>
        </w:rPr>
        <w:t>Найбільша кількість заправок на добу: рідк</w:t>
      </w:r>
      <w:r w:rsidR="00111589" w:rsidRPr="00195EE8">
        <w:rPr>
          <w:sz w:val="20"/>
          <w:szCs w:val="20"/>
        </w:rPr>
        <w:t>им</w:t>
      </w:r>
      <w:r w:rsidRPr="00195EE8">
        <w:rPr>
          <w:sz w:val="20"/>
          <w:szCs w:val="20"/>
        </w:rPr>
        <w:t xml:space="preserve"> палив</w:t>
      </w:r>
      <w:r w:rsidR="00111589" w:rsidRPr="00195EE8">
        <w:rPr>
          <w:sz w:val="20"/>
          <w:szCs w:val="20"/>
        </w:rPr>
        <w:t>ом</w:t>
      </w:r>
      <w:r w:rsidRPr="00195EE8">
        <w:rPr>
          <w:sz w:val="20"/>
          <w:szCs w:val="20"/>
        </w:rPr>
        <w:t xml:space="preserve"> – 7</w:t>
      </w:r>
      <w:r w:rsidR="00111589" w:rsidRPr="00195EE8">
        <w:rPr>
          <w:sz w:val="20"/>
          <w:szCs w:val="20"/>
        </w:rPr>
        <w:t>0</w:t>
      </w:r>
      <w:r w:rsidRPr="00195EE8">
        <w:rPr>
          <w:sz w:val="20"/>
          <w:szCs w:val="20"/>
        </w:rPr>
        <w:t>0 од./год.; СВГ – 1</w:t>
      </w:r>
      <w:r w:rsidR="00111589" w:rsidRPr="00195EE8">
        <w:rPr>
          <w:sz w:val="20"/>
          <w:szCs w:val="20"/>
        </w:rPr>
        <w:t>0</w:t>
      </w:r>
      <w:r w:rsidRPr="00195EE8">
        <w:rPr>
          <w:sz w:val="20"/>
          <w:szCs w:val="20"/>
        </w:rPr>
        <w:t>0 од./добу. Режим роботи АЗ</w:t>
      </w:r>
      <w:r w:rsidR="00111589" w:rsidRPr="00195EE8">
        <w:rPr>
          <w:sz w:val="20"/>
          <w:szCs w:val="20"/>
        </w:rPr>
        <w:t>С</w:t>
      </w:r>
      <w:r w:rsidRPr="00195EE8">
        <w:rPr>
          <w:sz w:val="20"/>
          <w:szCs w:val="20"/>
        </w:rPr>
        <w:t xml:space="preserve"> – цілодобовий. </w:t>
      </w:r>
      <w:r w:rsidR="00776BFC" w:rsidRPr="00195EE8">
        <w:rPr>
          <w:rFonts w:cs="Times New Roman"/>
          <w:sz w:val="20"/>
          <w:szCs w:val="20"/>
        </w:rPr>
        <w:t xml:space="preserve">Видача нафтопродуктів та газу (пропан бутан) на АЗС здійснюється через </w:t>
      </w:r>
      <w:proofErr w:type="spellStart"/>
      <w:r w:rsidR="00776BFC" w:rsidRPr="00195EE8">
        <w:rPr>
          <w:rFonts w:cs="Times New Roman"/>
          <w:sz w:val="20"/>
          <w:szCs w:val="20"/>
        </w:rPr>
        <w:t>паливороздавальні</w:t>
      </w:r>
      <w:proofErr w:type="spellEnd"/>
      <w:r w:rsidR="00776BFC" w:rsidRPr="00195EE8">
        <w:rPr>
          <w:rFonts w:cs="Times New Roman"/>
          <w:sz w:val="20"/>
          <w:szCs w:val="20"/>
        </w:rPr>
        <w:t xml:space="preserve"> колонки в баки транспортних засобів або тару споживачів. ПРК включають: двосторонні колонки марки </w:t>
      </w:r>
      <w:proofErr w:type="spellStart"/>
      <w:r w:rsidR="00776BFC" w:rsidRPr="00195EE8">
        <w:rPr>
          <w:rFonts w:cs="Times New Roman"/>
          <w:sz w:val="20"/>
          <w:szCs w:val="20"/>
        </w:rPr>
        <w:t>Tokheim</w:t>
      </w:r>
      <w:proofErr w:type="spellEnd"/>
      <w:r w:rsidR="00776BFC" w:rsidRPr="00195EE8">
        <w:rPr>
          <w:rFonts w:cs="Times New Roman"/>
          <w:sz w:val="20"/>
          <w:szCs w:val="20"/>
        </w:rPr>
        <w:t xml:space="preserve"> </w:t>
      </w:r>
      <w:proofErr w:type="spellStart"/>
      <w:r w:rsidR="00776BFC" w:rsidRPr="00195EE8">
        <w:rPr>
          <w:rFonts w:cs="Times New Roman"/>
          <w:sz w:val="20"/>
          <w:szCs w:val="20"/>
        </w:rPr>
        <w:t>Quantium</w:t>
      </w:r>
      <w:proofErr w:type="spellEnd"/>
      <w:r w:rsidR="00776BFC" w:rsidRPr="00195EE8">
        <w:rPr>
          <w:rFonts w:cs="Times New Roman"/>
          <w:sz w:val="20"/>
          <w:szCs w:val="20"/>
        </w:rPr>
        <w:t xml:space="preserve"> – 4 од. та односторонню колонку марки TATSUNO BMP 52</w:t>
      </w:r>
      <w:r w:rsidR="0013028B" w:rsidRPr="00195EE8">
        <w:rPr>
          <w:rFonts w:cs="Times New Roman"/>
          <w:sz w:val="20"/>
          <w:szCs w:val="20"/>
        </w:rPr>
        <w:t>2.SXD/LPG – ZV1 – 1 од</w:t>
      </w:r>
      <w:r w:rsidR="00562477" w:rsidRPr="00195EE8">
        <w:rPr>
          <w:rFonts w:cs="Times New Roman"/>
          <w:sz w:val="20"/>
          <w:szCs w:val="20"/>
        </w:rPr>
        <w:t xml:space="preserve">. </w:t>
      </w:r>
      <w:r w:rsidRPr="00195EE8">
        <w:rPr>
          <w:sz w:val="20"/>
          <w:szCs w:val="20"/>
        </w:rPr>
        <w:t xml:space="preserve">Для </w:t>
      </w:r>
      <w:r w:rsidR="0013028B" w:rsidRPr="00195EE8">
        <w:rPr>
          <w:sz w:val="20"/>
          <w:szCs w:val="20"/>
        </w:rPr>
        <w:t xml:space="preserve">опалення приміщень </w:t>
      </w:r>
      <w:r w:rsidRPr="00195EE8">
        <w:rPr>
          <w:sz w:val="20"/>
          <w:szCs w:val="20"/>
        </w:rPr>
        <w:t>на об’єкті передбачен</w:t>
      </w:r>
      <w:r w:rsidR="0013028B" w:rsidRPr="00195EE8">
        <w:rPr>
          <w:sz w:val="20"/>
          <w:szCs w:val="20"/>
        </w:rPr>
        <w:t>а котельня із встановленим в ній</w:t>
      </w:r>
      <w:r w:rsidRPr="00195EE8">
        <w:rPr>
          <w:sz w:val="20"/>
          <w:szCs w:val="20"/>
        </w:rPr>
        <w:t xml:space="preserve"> </w:t>
      </w:r>
      <w:r w:rsidR="0013028B" w:rsidRPr="00195EE8">
        <w:rPr>
          <w:sz w:val="20"/>
          <w:szCs w:val="20"/>
        </w:rPr>
        <w:t>котлом, що працює на дизельному паливі</w:t>
      </w:r>
      <w:r w:rsidRPr="00195EE8">
        <w:rPr>
          <w:rFonts w:cs="Times New Roman"/>
          <w:sz w:val="20"/>
          <w:szCs w:val="20"/>
        </w:rPr>
        <w:t xml:space="preserve">. </w:t>
      </w:r>
      <w:r w:rsidR="00111589" w:rsidRPr="00195EE8">
        <w:rPr>
          <w:rFonts w:cs="Times New Roman"/>
          <w:sz w:val="20"/>
          <w:szCs w:val="20"/>
        </w:rPr>
        <w:t xml:space="preserve">Кількість джерел викидів </w:t>
      </w:r>
      <w:r w:rsidR="00562477" w:rsidRPr="00195EE8">
        <w:rPr>
          <w:rFonts w:cs="Times New Roman"/>
          <w:sz w:val="20"/>
          <w:szCs w:val="20"/>
        </w:rPr>
        <w:t xml:space="preserve">забруднюючих речовин </w:t>
      </w:r>
      <w:r w:rsidR="00111589" w:rsidRPr="00195EE8">
        <w:rPr>
          <w:rFonts w:cs="Times New Roman"/>
          <w:sz w:val="20"/>
          <w:szCs w:val="20"/>
        </w:rPr>
        <w:t>– 1</w:t>
      </w:r>
      <w:r w:rsidR="00195EE8" w:rsidRPr="00195EE8">
        <w:rPr>
          <w:rFonts w:cs="Times New Roman"/>
          <w:sz w:val="20"/>
          <w:szCs w:val="20"/>
        </w:rPr>
        <w:t>8</w:t>
      </w:r>
      <w:r w:rsidR="00111589" w:rsidRPr="00195EE8">
        <w:rPr>
          <w:rFonts w:cs="Times New Roman"/>
          <w:sz w:val="20"/>
          <w:szCs w:val="20"/>
        </w:rPr>
        <w:t>.</w:t>
      </w:r>
      <w:r w:rsidR="000A1433" w:rsidRPr="00195EE8">
        <w:rPr>
          <w:rFonts w:cs="Times New Roman"/>
          <w:sz w:val="20"/>
          <w:szCs w:val="20"/>
        </w:rPr>
        <w:t xml:space="preserve"> Група об’єкта, для якого розробляються документи, в яки</w:t>
      </w:r>
      <w:r w:rsidR="000A1433" w:rsidRPr="00195EE8">
        <w:rPr>
          <w:rFonts w:cs="Times New Roman"/>
          <w:color w:val="000000" w:themeColor="text1"/>
          <w:sz w:val="20"/>
          <w:szCs w:val="20"/>
        </w:rPr>
        <w:t>х обґрунтовуються обсяги викидів – 2.</w:t>
      </w:r>
    </w:p>
    <w:p w:rsidR="00AB7752" w:rsidRPr="00104D6C" w:rsidRDefault="00AB7752" w:rsidP="002D4C3F">
      <w:pPr>
        <w:ind w:firstLine="567"/>
        <w:rPr>
          <w:sz w:val="20"/>
          <w:szCs w:val="20"/>
        </w:rPr>
      </w:pPr>
      <w:r w:rsidRPr="005D6970">
        <w:rPr>
          <w:rFonts w:cs="Times New Roman"/>
          <w:b/>
          <w:color w:val="000000" w:themeColor="text1"/>
          <w:sz w:val="20"/>
          <w:szCs w:val="20"/>
        </w:rPr>
        <w:t>Відомості щодо видів та обсягів викидів</w:t>
      </w:r>
      <w:r w:rsidRPr="005D6970">
        <w:rPr>
          <w:color w:val="000000" w:themeColor="text1"/>
          <w:sz w:val="20"/>
          <w:szCs w:val="20"/>
          <w:shd w:val="clear" w:color="auto" w:fill="FFFFFF"/>
        </w:rPr>
        <w:t>:</w:t>
      </w:r>
      <w:r w:rsidR="00981571" w:rsidRPr="005D697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BE10DE" w:rsidRPr="00104D6C">
        <w:rPr>
          <w:sz w:val="20"/>
          <w:szCs w:val="20"/>
        </w:rPr>
        <w:t xml:space="preserve">речовини у вигляді суспендованих твердих частинок недиференційованих з складом – </w:t>
      </w:r>
      <w:r w:rsidR="00FA5393" w:rsidRPr="00104D6C">
        <w:rPr>
          <w:sz w:val="20"/>
          <w:szCs w:val="20"/>
        </w:rPr>
        <w:t>0,</w:t>
      </w:r>
      <w:r w:rsidR="00104D6C" w:rsidRPr="00104D6C">
        <w:rPr>
          <w:sz w:val="20"/>
          <w:szCs w:val="20"/>
        </w:rPr>
        <w:t>000</w:t>
      </w:r>
      <w:r w:rsidR="003E6108">
        <w:rPr>
          <w:sz w:val="20"/>
          <w:szCs w:val="20"/>
        </w:rPr>
        <w:t>0</w:t>
      </w:r>
      <w:r w:rsidR="00896A94">
        <w:rPr>
          <w:sz w:val="20"/>
          <w:szCs w:val="20"/>
        </w:rPr>
        <w:t>63</w:t>
      </w:r>
      <w:r w:rsidR="00BE10DE" w:rsidRPr="00104D6C">
        <w:rPr>
          <w:sz w:val="20"/>
          <w:szCs w:val="20"/>
        </w:rPr>
        <w:t xml:space="preserve"> т/рік; </w:t>
      </w:r>
      <w:r w:rsidR="002B57A9" w:rsidRPr="00104D6C">
        <w:rPr>
          <w:sz w:val="20"/>
          <w:szCs w:val="20"/>
        </w:rPr>
        <w:t>оксиди азоту (у перерахунку на діоксид азоту [NO + NО</w:t>
      </w:r>
      <w:r w:rsidR="002B57A9" w:rsidRPr="00104D6C">
        <w:rPr>
          <w:sz w:val="20"/>
          <w:szCs w:val="20"/>
          <w:vertAlign w:val="subscript"/>
        </w:rPr>
        <w:t>2</w:t>
      </w:r>
      <w:r w:rsidR="002B57A9" w:rsidRPr="00104D6C">
        <w:rPr>
          <w:sz w:val="20"/>
          <w:szCs w:val="20"/>
        </w:rPr>
        <w:t>])</w:t>
      </w:r>
      <w:r w:rsidR="00FA5393" w:rsidRPr="00104D6C">
        <w:rPr>
          <w:sz w:val="20"/>
          <w:szCs w:val="20"/>
        </w:rPr>
        <w:t xml:space="preserve"> – 0,</w:t>
      </w:r>
      <w:r w:rsidR="00104D6C" w:rsidRPr="00104D6C">
        <w:rPr>
          <w:sz w:val="20"/>
          <w:szCs w:val="20"/>
        </w:rPr>
        <w:t>0</w:t>
      </w:r>
      <w:r w:rsidR="003E6108">
        <w:rPr>
          <w:sz w:val="20"/>
          <w:szCs w:val="20"/>
        </w:rPr>
        <w:t>0</w:t>
      </w:r>
      <w:r w:rsidR="00896A94">
        <w:rPr>
          <w:sz w:val="20"/>
          <w:szCs w:val="20"/>
        </w:rPr>
        <w:t>7238</w:t>
      </w:r>
      <w:r w:rsidR="00FA5393" w:rsidRPr="00104D6C">
        <w:rPr>
          <w:sz w:val="20"/>
          <w:szCs w:val="20"/>
        </w:rPr>
        <w:t xml:space="preserve"> т/рік; </w:t>
      </w:r>
      <w:r w:rsidR="002B1E28" w:rsidRPr="00104D6C">
        <w:rPr>
          <w:sz w:val="20"/>
          <w:szCs w:val="20"/>
          <w:shd w:val="clear" w:color="auto" w:fill="FFFFFF"/>
        </w:rPr>
        <w:t>азоту (1) оксид [N</w:t>
      </w:r>
      <w:r w:rsidR="002B1E28" w:rsidRPr="00104D6C">
        <w:rPr>
          <w:rStyle w:val="rvts40"/>
          <w:bCs/>
          <w:sz w:val="20"/>
          <w:szCs w:val="20"/>
          <w:shd w:val="clear" w:color="auto" w:fill="FFFFFF"/>
          <w:vertAlign w:val="subscript"/>
        </w:rPr>
        <w:t>2</w:t>
      </w:r>
      <w:r w:rsidR="002B1E28" w:rsidRPr="00104D6C">
        <w:rPr>
          <w:sz w:val="20"/>
          <w:szCs w:val="20"/>
          <w:shd w:val="clear" w:color="auto" w:fill="FFFFFF"/>
        </w:rPr>
        <w:t xml:space="preserve">О] – </w:t>
      </w:r>
      <w:r w:rsidR="002B1E28" w:rsidRPr="00104D6C">
        <w:rPr>
          <w:sz w:val="20"/>
          <w:szCs w:val="20"/>
        </w:rPr>
        <w:t>0,</w:t>
      </w:r>
      <w:r w:rsidR="00104D6C" w:rsidRPr="00104D6C">
        <w:rPr>
          <w:sz w:val="20"/>
          <w:szCs w:val="20"/>
        </w:rPr>
        <w:t>000352</w:t>
      </w:r>
      <w:r w:rsidR="002B1E28" w:rsidRPr="00104D6C">
        <w:rPr>
          <w:sz w:val="20"/>
          <w:szCs w:val="20"/>
        </w:rPr>
        <w:t xml:space="preserve"> т/рік; </w:t>
      </w:r>
      <w:r w:rsidR="009A2DF8" w:rsidRPr="00104D6C">
        <w:rPr>
          <w:sz w:val="20"/>
          <w:szCs w:val="20"/>
          <w:shd w:val="clear" w:color="auto" w:fill="FFFFFF"/>
        </w:rPr>
        <w:t>сірки діоксид</w:t>
      </w:r>
      <w:r w:rsidR="002B1E28" w:rsidRPr="00104D6C">
        <w:rPr>
          <w:sz w:val="20"/>
          <w:szCs w:val="20"/>
          <w:shd w:val="clear" w:color="auto" w:fill="FFFFFF"/>
        </w:rPr>
        <w:t xml:space="preserve"> – </w:t>
      </w:r>
      <w:r w:rsidR="002B1E28" w:rsidRPr="00104D6C">
        <w:rPr>
          <w:sz w:val="20"/>
          <w:szCs w:val="20"/>
        </w:rPr>
        <w:t>0,00</w:t>
      </w:r>
      <w:r w:rsidR="00896A94">
        <w:rPr>
          <w:sz w:val="20"/>
          <w:szCs w:val="20"/>
        </w:rPr>
        <w:t>2070</w:t>
      </w:r>
      <w:r w:rsidR="002B1E28" w:rsidRPr="00104D6C">
        <w:rPr>
          <w:sz w:val="20"/>
          <w:szCs w:val="20"/>
        </w:rPr>
        <w:t xml:space="preserve"> т/рік; </w:t>
      </w:r>
      <w:bookmarkStart w:id="0" w:name="_GoBack"/>
      <w:bookmarkEnd w:id="0"/>
      <w:r w:rsidR="002B1E28" w:rsidRPr="00104D6C">
        <w:rPr>
          <w:sz w:val="20"/>
          <w:szCs w:val="20"/>
        </w:rPr>
        <w:t xml:space="preserve">оксид вуглецю </w:t>
      </w:r>
      <w:r w:rsidR="006A0D40" w:rsidRPr="00104D6C">
        <w:rPr>
          <w:sz w:val="20"/>
          <w:szCs w:val="20"/>
        </w:rPr>
        <w:t>–</w:t>
      </w:r>
      <w:r w:rsidR="002B1E28" w:rsidRPr="00104D6C">
        <w:rPr>
          <w:sz w:val="20"/>
          <w:szCs w:val="20"/>
        </w:rPr>
        <w:t xml:space="preserve"> 0,</w:t>
      </w:r>
      <w:r w:rsidR="00104D6C" w:rsidRPr="00104D6C">
        <w:rPr>
          <w:sz w:val="20"/>
          <w:szCs w:val="20"/>
        </w:rPr>
        <w:t>00</w:t>
      </w:r>
      <w:r w:rsidR="00896A94">
        <w:rPr>
          <w:sz w:val="20"/>
          <w:szCs w:val="20"/>
        </w:rPr>
        <w:t>0906</w:t>
      </w:r>
      <w:r w:rsidR="002B1E28" w:rsidRPr="00104D6C">
        <w:rPr>
          <w:sz w:val="20"/>
          <w:szCs w:val="20"/>
        </w:rPr>
        <w:t xml:space="preserve"> т/рік</w:t>
      </w:r>
      <w:r w:rsidR="006A0D40" w:rsidRPr="00104D6C">
        <w:rPr>
          <w:sz w:val="20"/>
          <w:szCs w:val="20"/>
        </w:rPr>
        <w:t xml:space="preserve">; вуглецю діоксид – </w:t>
      </w:r>
      <w:r w:rsidR="00104D6C" w:rsidRPr="00104D6C">
        <w:rPr>
          <w:sz w:val="20"/>
          <w:szCs w:val="20"/>
        </w:rPr>
        <w:t>10,411004</w:t>
      </w:r>
      <w:r w:rsidR="009A2DF8" w:rsidRPr="00104D6C">
        <w:rPr>
          <w:sz w:val="20"/>
          <w:szCs w:val="20"/>
        </w:rPr>
        <w:t xml:space="preserve"> </w:t>
      </w:r>
      <w:r w:rsidR="006A0D40" w:rsidRPr="00104D6C">
        <w:rPr>
          <w:sz w:val="20"/>
          <w:szCs w:val="20"/>
        </w:rPr>
        <w:t xml:space="preserve">т/рік; </w:t>
      </w:r>
      <w:r w:rsidR="009A2DF8" w:rsidRPr="00104D6C">
        <w:rPr>
          <w:sz w:val="20"/>
          <w:szCs w:val="20"/>
        </w:rPr>
        <w:t xml:space="preserve">неметанові легкі органічні сполуки (НМЛОС) – </w:t>
      </w:r>
      <w:r w:rsidR="00104D6C" w:rsidRPr="00104D6C">
        <w:rPr>
          <w:sz w:val="20"/>
          <w:szCs w:val="20"/>
        </w:rPr>
        <w:t>7,824191</w:t>
      </w:r>
      <w:r w:rsidR="009A2DF8" w:rsidRPr="00104D6C">
        <w:rPr>
          <w:sz w:val="20"/>
          <w:szCs w:val="20"/>
        </w:rPr>
        <w:t xml:space="preserve"> т/рік (в </w:t>
      </w:r>
      <w:proofErr w:type="spellStart"/>
      <w:r w:rsidR="009A2DF8" w:rsidRPr="00104D6C">
        <w:rPr>
          <w:sz w:val="20"/>
          <w:szCs w:val="20"/>
        </w:rPr>
        <w:t>т.ч</w:t>
      </w:r>
      <w:proofErr w:type="spellEnd"/>
      <w:r w:rsidR="009A2DF8" w:rsidRPr="00104D6C">
        <w:rPr>
          <w:sz w:val="20"/>
          <w:szCs w:val="20"/>
        </w:rPr>
        <w:t xml:space="preserve">. </w:t>
      </w:r>
      <w:r w:rsidR="006A0D40" w:rsidRPr="00104D6C">
        <w:rPr>
          <w:sz w:val="20"/>
          <w:szCs w:val="20"/>
        </w:rPr>
        <w:t xml:space="preserve">бензин (нафтовий малосірчистий, у перерахунку на вуглець) – </w:t>
      </w:r>
      <w:r w:rsidR="00104D6C" w:rsidRPr="00104D6C">
        <w:rPr>
          <w:sz w:val="20"/>
          <w:szCs w:val="20"/>
        </w:rPr>
        <w:t>6,582270</w:t>
      </w:r>
      <w:r w:rsidR="009A2DF8" w:rsidRPr="00104D6C">
        <w:rPr>
          <w:sz w:val="20"/>
          <w:szCs w:val="20"/>
        </w:rPr>
        <w:t xml:space="preserve"> т/рік; </w:t>
      </w:r>
      <w:r w:rsidR="006A0D40" w:rsidRPr="00104D6C">
        <w:rPr>
          <w:sz w:val="20"/>
          <w:szCs w:val="20"/>
        </w:rPr>
        <w:t>вуглеводні насичені С</w:t>
      </w:r>
      <w:r w:rsidR="006A0D40" w:rsidRPr="00104D6C">
        <w:rPr>
          <w:sz w:val="20"/>
          <w:szCs w:val="20"/>
          <w:vertAlign w:val="subscript"/>
        </w:rPr>
        <w:t>12</w:t>
      </w:r>
      <w:r w:rsidR="006A0D40" w:rsidRPr="00104D6C">
        <w:rPr>
          <w:sz w:val="20"/>
          <w:szCs w:val="20"/>
        </w:rPr>
        <w:t>-С</w:t>
      </w:r>
      <w:r w:rsidR="006A0D40" w:rsidRPr="00104D6C">
        <w:rPr>
          <w:sz w:val="20"/>
          <w:szCs w:val="20"/>
          <w:vertAlign w:val="subscript"/>
        </w:rPr>
        <w:t>19</w:t>
      </w:r>
      <w:r w:rsidR="006A0D40" w:rsidRPr="00104D6C">
        <w:rPr>
          <w:sz w:val="20"/>
          <w:szCs w:val="20"/>
        </w:rPr>
        <w:t xml:space="preserve"> (розчинник РПК-26611 і ін.) у перерахунку на сумарний органічний вуглець – 0,</w:t>
      </w:r>
      <w:r w:rsidR="00104D6C" w:rsidRPr="00104D6C">
        <w:rPr>
          <w:sz w:val="20"/>
          <w:szCs w:val="20"/>
        </w:rPr>
        <w:t>419878</w:t>
      </w:r>
      <w:r w:rsidR="006A0D40" w:rsidRPr="00104D6C">
        <w:rPr>
          <w:sz w:val="20"/>
          <w:szCs w:val="20"/>
        </w:rPr>
        <w:t xml:space="preserve"> т/рік;</w:t>
      </w:r>
      <w:r w:rsidR="009A2DF8" w:rsidRPr="00104D6C">
        <w:rPr>
          <w:sz w:val="20"/>
          <w:szCs w:val="20"/>
        </w:rPr>
        <w:t xml:space="preserve"> пропан – 0,</w:t>
      </w:r>
      <w:r w:rsidR="00104D6C" w:rsidRPr="00104D6C">
        <w:rPr>
          <w:sz w:val="20"/>
          <w:szCs w:val="20"/>
        </w:rPr>
        <w:t>326</w:t>
      </w:r>
      <w:r w:rsidR="00111589" w:rsidRPr="00104D6C">
        <w:rPr>
          <w:sz w:val="20"/>
          <w:szCs w:val="20"/>
        </w:rPr>
        <w:t>000</w:t>
      </w:r>
      <w:r w:rsidR="009A2DF8" w:rsidRPr="00104D6C">
        <w:rPr>
          <w:sz w:val="20"/>
          <w:szCs w:val="20"/>
        </w:rPr>
        <w:t xml:space="preserve"> т/рік; бутан – 0,</w:t>
      </w:r>
      <w:r w:rsidR="00104D6C" w:rsidRPr="00104D6C">
        <w:rPr>
          <w:sz w:val="20"/>
          <w:szCs w:val="20"/>
        </w:rPr>
        <w:t>489</w:t>
      </w:r>
      <w:r w:rsidR="00111589" w:rsidRPr="00104D6C">
        <w:rPr>
          <w:sz w:val="20"/>
          <w:szCs w:val="20"/>
        </w:rPr>
        <w:t>000</w:t>
      </w:r>
      <w:r w:rsidR="009A2DF8" w:rsidRPr="00104D6C">
        <w:rPr>
          <w:sz w:val="20"/>
          <w:szCs w:val="20"/>
        </w:rPr>
        <w:t xml:space="preserve"> т/рік)</w:t>
      </w:r>
      <w:r w:rsidR="006A0D40" w:rsidRPr="00104D6C">
        <w:rPr>
          <w:sz w:val="20"/>
          <w:szCs w:val="20"/>
        </w:rPr>
        <w:t>; метан - 0,00</w:t>
      </w:r>
      <w:r w:rsidR="00104D6C" w:rsidRPr="00104D6C">
        <w:rPr>
          <w:sz w:val="20"/>
          <w:szCs w:val="20"/>
        </w:rPr>
        <w:t>0423</w:t>
      </w:r>
      <w:r w:rsidR="009A2DF8" w:rsidRPr="00104D6C">
        <w:rPr>
          <w:sz w:val="20"/>
          <w:szCs w:val="20"/>
        </w:rPr>
        <w:t xml:space="preserve"> т/рік</w:t>
      </w:r>
      <w:r w:rsidR="002B1E28" w:rsidRPr="00104D6C">
        <w:rPr>
          <w:sz w:val="20"/>
          <w:szCs w:val="20"/>
        </w:rPr>
        <w:t>.</w:t>
      </w:r>
    </w:p>
    <w:p w:rsidR="00AB7752" w:rsidRPr="005D6970" w:rsidRDefault="00AB7752" w:rsidP="002D4C3F">
      <w:pPr>
        <w:ind w:firstLine="567"/>
        <w:rPr>
          <w:color w:val="000000" w:themeColor="text1"/>
          <w:sz w:val="20"/>
          <w:szCs w:val="20"/>
          <w:u w:val="single"/>
          <w:shd w:val="clear" w:color="auto" w:fill="FFFFFF"/>
        </w:rPr>
      </w:pPr>
      <w:r w:rsidRPr="005D6970">
        <w:rPr>
          <w:rFonts w:cs="Times New Roman"/>
          <w:b/>
          <w:color w:val="000000" w:themeColor="text1"/>
          <w:sz w:val="20"/>
          <w:szCs w:val="20"/>
        </w:rPr>
        <w:t>Заходи щодо впровадження найкращих існуючих технологій виробництва, що виконані або/та які потребують виконання</w:t>
      </w:r>
      <w:r w:rsidRPr="005D6970">
        <w:rPr>
          <w:color w:val="000000" w:themeColor="text1"/>
          <w:sz w:val="20"/>
          <w:szCs w:val="20"/>
          <w:shd w:val="clear" w:color="auto" w:fill="FFFFFF"/>
        </w:rPr>
        <w:t>:</w:t>
      </w:r>
      <w:r w:rsidR="006A0D40" w:rsidRPr="005D697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6A0D40" w:rsidRPr="005D6970">
        <w:rPr>
          <w:rStyle w:val="docdata"/>
          <w:rFonts w:cs="Times New Roman"/>
          <w:color w:val="000000" w:themeColor="text1"/>
          <w:sz w:val="20"/>
          <w:szCs w:val="20"/>
        </w:rPr>
        <w:t xml:space="preserve">заходи щодо впровадження </w:t>
      </w:r>
      <w:r w:rsidR="006A0D40" w:rsidRPr="005D6970">
        <w:rPr>
          <w:rFonts w:cs="Times New Roman"/>
          <w:color w:val="000000" w:themeColor="text1"/>
          <w:sz w:val="20"/>
          <w:szCs w:val="20"/>
        </w:rPr>
        <w:t xml:space="preserve">найкращих існуючих технологій виробництва для підприємств </w:t>
      </w:r>
      <w:r w:rsidR="002B57A9">
        <w:rPr>
          <w:rFonts w:cs="Times New Roman"/>
          <w:color w:val="000000" w:themeColor="text1"/>
          <w:sz w:val="20"/>
          <w:szCs w:val="20"/>
        </w:rPr>
        <w:t>2</w:t>
      </w:r>
      <w:r w:rsidR="006A0D40" w:rsidRPr="005D6970">
        <w:rPr>
          <w:rFonts w:cs="Times New Roman"/>
          <w:color w:val="000000" w:themeColor="text1"/>
          <w:sz w:val="20"/>
          <w:szCs w:val="20"/>
        </w:rPr>
        <w:t xml:space="preserve"> групи згідно Наказу Міндовкілля № 448 від 27.06.2023 не </w:t>
      </w:r>
      <w:r w:rsidR="00526A74" w:rsidRPr="005D6970">
        <w:rPr>
          <w:rFonts w:cs="Times New Roman"/>
          <w:color w:val="000000" w:themeColor="text1"/>
          <w:sz w:val="20"/>
          <w:szCs w:val="20"/>
        </w:rPr>
        <w:t>передбачаються</w:t>
      </w:r>
      <w:r w:rsidR="006A0D40" w:rsidRPr="005D6970">
        <w:rPr>
          <w:rFonts w:cs="Times New Roman"/>
          <w:color w:val="000000" w:themeColor="text1"/>
          <w:sz w:val="20"/>
          <w:szCs w:val="20"/>
        </w:rPr>
        <w:t>.</w:t>
      </w:r>
    </w:p>
    <w:p w:rsidR="00AB7752" w:rsidRPr="005D6970" w:rsidRDefault="00AB7752" w:rsidP="002D4C3F">
      <w:pPr>
        <w:ind w:firstLine="567"/>
        <w:rPr>
          <w:rFonts w:cs="Times New Roman"/>
          <w:color w:val="000000" w:themeColor="text1"/>
          <w:sz w:val="20"/>
          <w:szCs w:val="20"/>
        </w:rPr>
      </w:pPr>
      <w:r w:rsidRPr="005D6970">
        <w:rPr>
          <w:b/>
          <w:color w:val="000000" w:themeColor="text1"/>
          <w:sz w:val="20"/>
          <w:szCs w:val="20"/>
          <w:shd w:val="clear" w:color="auto" w:fill="FFFFFF"/>
        </w:rPr>
        <w:t>Перелік заходів щодо скорочення викидів, що виконані або/та які потребують виконання:</w:t>
      </w:r>
      <w:r w:rsidR="00526A74" w:rsidRPr="005D6970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526A74" w:rsidRPr="005D6970">
        <w:rPr>
          <w:color w:val="000000" w:themeColor="text1"/>
          <w:sz w:val="20"/>
          <w:szCs w:val="20"/>
          <w:shd w:val="clear" w:color="auto" w:fill="FFFFFF"/>
        </w:rPr>
        <w:t xml:space="preserve">в </w:t>
      </w:r>
      <w:r w:rsidR="00526A74" w:rsidRPr="005D6970">
        <w:rPr>
          <w:rFonts w:cs="Times New Roman"/>
          <w:color w:val="000000" w:themeColor="text1"/>
          <w:sz w:val="20"/>
          <w:szCs w:val="20"/>
        </w:rPr>
        <w:t xml:space="preserve">силу відсутності перевищень встановлених нормативів граничнодопустимих викидів забруднюючих речовин на стаціонарних джерелах викидів та дотримання гігієнічних регламентів допустимого вмісту хімічних і біологічних речовин в атмосферному повітрі на межі санітарно-захисної зони </w:t>
      </w:r>
      <w:r w:rsidR="002B57A9">
        <w:rPr>
          <w:rFonts w:cs="Times New Roman"/>
          <w:color w:val="000000" w:themeColor="text1"/>
          <w:sz w:val="20"/>
          <w:szCs w:val="20"/>
        </w:rPr>
        <w:t>об'єкта</w:t>
      </w:r>
      <w:r w:rsidR="00526A74" w:rsidRPr="005D6970">
        <w:rPr>
          <w:rFonts w:cs="Times New Roman"/>
          <w:color w:val="000000" w:themeColor="text1"/>
          <w:sz w:val="20"/>
          <w:szCs w:val="20"/>
        </w:rPr>
        <w:t>, впровадження заходів щодо скорочення викидів забруднюючих ре</w:t>
      </w:r>
      <w:r w:rsidR="00940347" w:rsidRPr="005D6970">
        <w:rPr>
          <w:rFonts w:cs="Times New Roman"/>
          <w:color w:val="000000" w:themeColor="text1"/>
          <w:sz w:val="20"/>
          <w:szCs w:val="20"/>
        </w:rPr>
        <w:t>човин в атмосферне повітря не передбачене</w:t>
      </w:r>
      <w:r w:rsidR="00526A74" w:rsidRPr="005D6970">
        <w:rPr>
          <w:rFonts w:cs="Times New Roman"/>
          <w:color w:val="000000" w:themeColor="text1"/>
          <w:sz w:val="20"/>
          <w:szCs w:val="20"/>
        </w:rPr>
        <w:t>.</w:t>
      </w:r>
    </w:p>
    <w:p w:rsidR="00AB7752" w:rsidRPr="0072731D" w:rsidRDefault="00AB7752" w:rsidP="002D4C3F">
      <w:pPr>
        <w:ind w:firstLine="567"/>
        <w:rPr>
          <w:color w:val="000000" w:themeColor="text1"/>
          <w:sz w:val="20"/>
          <w:szCs w:val="20"/>
          <w:shd w:val="clear" w:color="auto" w:fill="FFFFFF"/>
        </w:rPr>
      </w:pPr>
      <w:r w:rsidRPr="005D6970">
        <w:rPr>
          <w:b/>
          <w:color w:val="000000" w:themeColor="text1"/>
          <w:sz w:val="20"/>
          <w:szCs w:val="20"/>
          <w:shd w:val="clear" w:color="auto" w:fill="FFFFFF"/>
        </w:rPr>
        <w:t xml:space="preserve">Дотримання виконання природоохоронних заходів щодо скорочення викидів: </w:t>
      </w:r>
      <w:r w:rsidR="00940347" w:rsidRPr="0072731D">
        <w:rPr>
          <w:color w:val="000000" w:themeColor="text1"/>
          <w:sz w:val="20"/>
          <w:szCs w:val="20"/>
          <w:shd w:val="clear" w:color="auto" w:fill="FFFFFF"/>
        </w:rPr>
        <w:t xml:space="preserve">нормативи гранично допустимих викидів дотримуються тому природоохоронні заходи </w:t>
      </w:r>
      <w:r w:rsidR="0072731D" w:rsidRPr="0072731D">
        <w:rPr>
          <w:color w:val="000000" w:themeColor="text1"/>
          <w:sz w:val="20"/>
          <w:szCs w:val="20"/>
          <w:shd w:val="clear" w:color="auto" w:fill="FFFFFF"/>
        </w:rPr>
        <w:t xml:space="preserve">щодо скорочення викидів </w:t>
      </w:r>
      <w:r w:rsidR="00940347" w:rsidRPr="0072731D">
        <w:rPr>
          <w:color w:val="000000" w:themeColor="text1"/>
          <w:sz w:val="20"/>
          <w:szCs w:val="20"/>
          <w:shd w:val="clear" w:color="auto" w:fill="FFFFFF"/>
        </w:rPr>
        <w:t>для їх виконання не передбачені.</w:t>
      </w:r>
    </w:p>
    <w:p w:rsidR="00AB7752" w:rsidRPr="005D6970" w:rsidRDefault="00AB7752" w:rsidP="002D4C3F">
      <w:pPr>
        <w:ind w:firstLine="567"/>
        <w:rPr>
          <w:rFonts w:cs="Times New Roman"/>
          <w:color w:val="000000"/>
          <w:sz w:val="20"/>
          <w:szCs w:val="20"/>
          <w:shd w:val="clear" w:color="auto" w:fill="FFFFFF"/>
        </w:rPr>
      </w:pPr>
      <w:r w:rsidRPr="005D6970">
        <w:rPr>
          <w:b/>
          <w:color w:val="000000" w:themeColor="text1"/>
          <w:sz w:val="20"/>
          <w:szCs w:val="20"/>
          <w:shd w:val="clear" w:color="auto" w:fill="FFFFFF"/>
        </w:rPr>
        <w:t>Відповідність пропозицій щодо дозволених обсягів викидів законодавству:</w:t>
      </w:r>
      <w:r w:rsidR="00940347" w:rsidRPr="005D6970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940347" w:rsidRPr="005D6970">
        <w:rPr>
          <w:rFonts w:cs="Times New Roman"/>
          <w:color w:val="000000"/>
          <w:sz w:val="20"/>
          <w:szCs w:val="20"/>
          <w:shd w:val="clear" w:color="auto" w:fill="FFFFFF"/>
        </w:rPr>
        <w:t>викиди забруднюючих речовин відповідають вимогам Наказу Міністерства охорони навколишнього природного середовища України від 27.06.2006 №309 та Наказу Міністерства екології та природних ресурсів України від 10.05.2002 № 177.</w:t>
      </w:r>
    </w:p>
    <w:p w:rsidR="00A81128" w:rsidRPr="00104D6C" w:rsidRDefault="00AB7752" w:rsidP="000A1433">
      <w:pPr>
        <w:ind w:firstLine="567"/>
        <w:rPr>
          <w:rFonts w:cs="Times New Roman"/>
          <w:color w:val="000000" w:themeColor="text1"/>
          <w:sz w:val="20"/>
          <w:szCs w:val="20"/>
        </w:rPr>
      </w:pPr>
      <w:r w:rsidRPr="005D6970">
        <w:rPr>
          <w:b/>
          <w:color w:val="000000" w:themeColor="text1"/>
          <w:sz w:val="20"/>
          <w:szCs w:val="20"/>
          <w:shd w:val="clear" w:color="auto" w:fill="FFFFFF"/>
        </w:rPr>
        <w:t>Адреса органу влади до якого можуть надсилатися зауваження та пропозиції громадськості щодо дозволу на викиди</w:t>
      </w:r>
      <w:r w:rsidR="00D43B6D" w:rsidRPr="005D6970">
        <w:rPr>
          <w:b/>
          <w:color w:val="000000" w:themeColor="text1"/>
          <w:sz w:val="20"/>
          <w:szCs w:val="20"/>
          <w:shd w:val="clear" w:color="auto" w:fill="FFFFFF"/>
        </w:rPr>
        <w:t xml:space="preserve">: </w:t>
      </w:r>
      <w:r w:rsidR="00104D6C" w:rsidRPr="00104D6C">
        <w:rPr>
          <w:color w:val="000000" w:themeColor="text1"/>
          <w:sz w:val="20"/>
          <w:szCs w:val="20"/>
          <w:shd w:val="clear" w:color="auto" w:fill="FFFFFF"/>
        </w:rPr>
        <w:t xml:space="preserve">зауваження та пропозиції подавати протягом 30 днів з моменту опублікування даного повідомлення до </w:t>
      </w:r>
      <w:r w:rsidR="00BE0074" w:rsidRPr="00104D6C">
        <w:rPr>
          <w:color w:val="000000" w:themeColor="text1"/>
          <w:sz w:val="20"/>
          <w:szCs w:val="20"/>
          <w:shd w:val="clear" w:color="auto" w:fill="FFFFFF"/>
        </w:rPr>
        <w:t>Київськ</w:t>
      </w:r>
      <w:r w:rsidR="00104D6C" w:rsidRPr="00104D6C">
        <w:rPr>
          <w:color w:val="000000" w:themeColor="text1"/>
          <w:sz w:val="20"/>
          <w:szCs w:val="20"/>
          <w:shd w:val="clear" w:color="auto" w:fill="FFFFFF"/>
        </w:rPr>
        <w:t>ої</w:t>
      </w:r>
      <w:r w:rsidR="00BE0074" w:rsidRPr="00104D6C">
        <w:rPr>
          <w:color w:val="000000" w:themeColor="text1"/>
          <w:sz w:val="20"/>
          <w:szCs w:val="20"/>
          <w:shd w:val="clear" w:color="auto" w:fill="FFFFFF"/>
        </w:rPr>
        <w:t xml:space="preserve"> міськ</w:t>
      </w:r>
      <w:r w:rsidR="00104D6C" w:rsidRPr="00104D6C">
        <w:rPr>
          <w:color w:val="000000" w:themeColor="text1"/>
          <w:sz w:val="20"/>
          <w:szCs w:val="20"/>
          <w:shd w:val="clear" w:color="auto" w:fill="FFFFFF"/>
        </w:rPr>
        <w:t>ої</w:t>
      </w:r>
      <w:r w:rsidR="00BE0074" w:rsidRPr="00104D6C">
        <w:rPr>
          <w:color w:val="000000" w:themeColor="text1"/>
          <w:sz w:val="20"/>
          <w:szCs w:val="20"/>
          <w:shd w:val="clear" w:color="auto" w:fill="FFFFFF"/>
        </w:rPr>
        <w:t xml:space="preserve"> державн</w:t>
      </w:r>
      <w:r w:rsidR="00104D6C" w:rsidRPr="00104D6C">
        <w:rPr>
          <w:color w:val="000000" w:themeColor="text1"/>
          <w:sz w:val="20"/>
          <w:szCs w:val="20"/>
          <w:shd w:val="clear" w:color="auto" w:fill="FFFFFF"/>
        </w:rPr>
        <w:t>ої</w:t>
      </w:r>
      <w:r w:rsidR="00BE0074" w:rsidRPr="00104D6C">
        <w:rPr>
          <w:color w:val="000000" w:themeColor="text1"/>
          <w:sz w:val="20"/>
          <w:szCs w:val="20"/>
          <w:shd w:val="clear" w:color="auto" w:fill="FFFFFF"/>
        </w:rPr>
        <w:t xml:space="preserve"> адміністраці</w:t>
      </w:r>
      <w:r w:rsidR="00104D6C" w:rsidRPr="00104D6C">
        <w:rPr>
          <w:color w:val="000000" w:themeColor="text1"/>
          <w:sz w:val="20"/>
          <w:szCs w:val="20"/>
          <w:shd w:val="clear" w:color="auto" w:fill="FFFFFF"/>
        </w:rPr>
        <w:t>ї за адресою:</w:t>
      </w:r>
      <w:r w:rsidR="00BE0074" w:rsidRPr="00104D6C">
        <w:rPr>
          <w:color w:val="000000" w:themeColor="text1"/>
          <w:sz w:val="20"/>
          <w:szCs w:val="20"/>
          <w:shd w:val="clear" w:color="auto" w:fill="FFFFFF"/>
        </w:rPr>
        <w:t xml:space="preserve"> 01044, м. Київ, вул. Хрещатик, 36, тел.: (044) 205-73-37; </w:t>
      </w:r>
      <w:r w:rsidR="00BE0074"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e</w:t>
      </w:r>
      <w:r w:rsidR="00BE0074" w:rsidRPr="00104D6C">
        <w:rPr>
          <w:color w:val="000000" w:themeColor="text1"/>
          <w:sz w:val="20"/>
          <w:szCs w:val="20"/>
          <w:shd w:val="clear" w:color="auto" w:fill="FFFFFF"/>
        </w:rPr>
        <w:t>-</w:t>
      </w:r>
      <w:r w:rsidR="00BE0074"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mail</w:t>
      </w:r>
      <w:r w:rsidR="00BE0074" w:rsidRPr="00104D6C">
        <w:rPr>
          <w:color w:val="000000" w:themeColor="text1"/>
          <w:sz w:val="20"/>
          <w:szCs w:val="20"/>
          <w:shd w:val="clear" w:color="auto" w:fill="FFFFFF"/>
        </w:rPr>
        <w:t xml:space="preserve">: </w:t>
      </w:r>
      <w:proofErr w:type="spellStart"/>
      <w:r w:rsidR="00BE0074"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zvernen</w:t>
      </w:r>
      <w:proofErr w:type="spellEnd"/>
      <w:r w:rsidR="00BE0074" w:rsidRPr="00104D6C">
        <w:rPr>
          <w:color w:val="000000" w:themeColor="text1"/>
          <w:sz w:val="20"/>
          <w:szCs w:val="20"/>
          <w:shd w:val="clear" w:color="auto" w:fill="FFFFFF"/>
        </w:rPr>
        <w:t>@</w:t>
      </w:r>
      <w:proofErr w:type="spellStart"/>
      <w:r w:rsidR="00BE0074"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kmda</w:t>
      </w:r>
      <w:proofErr w:type="spellEnd"/>
      <w:r w:rsidR="00BE0074" w:rsidRPr="00104D6C">
        <w:rPr>
          <w:color w:val="000000" w:themeColor="text1"/>
          <w:sz w:val="20"/>
          <w:szCs w:val="20"/>
          <w:shd w:val="clear" w:color="auto" w:fill="FFFFFF"/>
        </w:rPr>
        <w:t>.</w:t>
      </w:r>
      <w:proofErr w:type="spellStart"/>
      <w:r w:rsidR="00BE0074"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gov</w:t>
      </w:r>
      <w:proofErr w:type="spellEnd"/>
      <w:r w:rsidR="00BE0074" w:rsidRPr="00104D6C">
        <w:rPr>
          <w:color w:val="000000" w:themeColor="text1"/>
          <w:sz w:val="20"/>
          <w:szCs w:val="20"/>
          <w:shd w:val="clear" w:color="auto" w:fill="FFFFFF"/>
        </w:rPr>
        <w:t>.</w:t>
      </w:r>
      <w:proofErr w:type="spellStart"/>
      <w:r w:rsidR="00BE0074" w:rsidRPr="00104D6C">
        <w:rPr>
          <w:color w:val="000000" w:themeColor="text1"/>
          <w:sz w:val="20"/>
          <w:szCs w:val="20"/>
          <w:shd w:val="clear" w:color="auto" w:fill="FFFFFF"/>
          <w:lang w:val="en-US"/>
        </w:rPr>
        <w:t>ua</w:t>
      </w:r>
      <w:proofErr w:type="spellEnd"/>
    </w:p>
    <w:sectPr w:rsidR="00A81128" w:rsidRPr="00104D6C" w:rsidSect="00195EE8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43" w:rsidRDefault="00384243">
      <w:pPr>
        <w:spacing w:line="240" w:lineRule="auto"/>
      </w:pPr>
      <w:r>
        <w:separator/>
      </w:r>
    </w:p>
  </w:endnote>
  <w:endnote w:type="continuationSeparator" w:id="0">
    <w:p w:rsidR="00384243" w:rsidRDefault="00384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43" w:rsidRDefault="00384243">
      <w:pPr>
        <w:spacing w:line="240" w:lineRule="auto"/>
      </w:pPr>
      <w:r>
        <w:separator/>
      </w:r>
    </w:p>
  </w:footnote>
  <w:footnote w:type="continuationSeparator" w:id="0">
    <w:p w:rsidR="00384243" w:rsidRDefault="00384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E65"/>
    <w:multiLevelType w:val="hybridMultilevel"/>
    <w:tmpl w:val="47421686"/>
    <w:lvl w:ilvl="0" w:tplc="8D22D52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EA94E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5F0E2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500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2BE8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4A874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E6F6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2630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C66A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9063757"/>
    <w:multiLevelType w:val="hybridMultilevel"/>
    <w:tmpl w:val="A9F48FAA"/>
    <w:lvl w:ilvl="0" w:tplc="E3829E8E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78BB"/>
    <w:multiLevelType w:val="hybridMultilevel"/>
    <w:tmpl w:val="C89A399E"/>
    <w:lvl w:ilvl="0" w:tplc="9B268166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3F"/>
    <w:rsid w:val="000316F1"/>
    <w:rsid w:val="00036E4C"/>
    <w:rsid w:val="000A1433"/>
    <w:rsid w:val="00101EC7"/>
    <w:rsid w:val="00104D6C"/>
    <w:rsid w:val="00111589"/>
    <w:rsid w:val="0013028B"/>
    <w:rsid w:val="00163AFC"/>
    <w:rsid w:val="00177A70"/>
    <w:rsid w:val="00195EE8"/>
    <w:rsid w:val="001C582D"/>
    <w:rsid w:val="001C6149"/>
    <w:rsid w:val="001F5D3C"/>
    <w:rsid w:val="00231AEE"/>
    <w:rsid w:val="00251D7B"/>
    <w:rsid w:val="00281A48"/>
    <w:rsid w:val="002A0CC1"/>
    <w:rsid w:val="002B1E28"/>
    <w:rsid w:val="002B57A9"/>
    <w:rsid w:val="002D4C3F"/>
    <w:rsid w:val="00384243"/>
    <w:rsid w:val="003E6108"/>
    <w:rsid w:val="00423B17"/>
    <w:rsid w:val="0042502C"/>
    <w:rsid w:val="004926F4"/>
    <w:rsid w:val="0052111F"/>
    <w:rsid w:val="00526A74"/>
    <w:rsid w:val="005534E2"/>
    <w:rsid w:val="00562477"/>
    <w:rsid w:val="005651E6"/>
    <w:rsid w:val="005D6970"/>
    <w:rsid w:val="005F0334"/>
    <w:rsid w:val="006059C8"/>
    <w:rsid w:val="00674E50"/>
    <w:rsid w:val="006A0D40"/>
    <w:rsid w:val="0072731D"/>
    <w:rsid w:val="00740DAA"/>
    <w:rsid w:val="007423A6"/>
    <w:rsid w:val="00776BFC"/>
    <w:rsid w:val="007956D0"/>
    <w:rsid w:val="007D5750"/>
    <w:rsid w:val="008257D3"/>
    <w:rsid w:val="008366FE"/>
    <w:rsid w:val="008511DF"/>
    <w:rsid w:val="00896A94"/>
    <w:rsid w:val="008D567D"/>
    <w:rsid w:val="008D7C61"/>
    <w:rsid w:val="008F33A4"/>
    <w:rsid w:val="00916520"/>
    <w:rsid w:val="009260FB"/>
    <w:rsid w:val="00940347"/>
    <w:rsid w:val="0094718D"/>
    <w:rsid w:val="0095064F"/>
    <w:rsid w:val="00971EEF"/>
    <w:rsid w:val="00981571"/>
    <w:rsid w:val="009A2DF8"/>
    <w:rsid w:val="009C7486"/>
    <w:rsid w:val="00A81128"/>
    <w:rsid w:val="00AB7752"/>
    <w:rsid w:val="00AF43B6"/>
    <w:rsid w:val="00B17DDE"/>
    <w:rsid w:val="00B363F4"/>
    <w:rsid w:val="00B731BF"/>
    <w:rsid w:val="00BE0074"/>
    <w:rsid w:val="00BE10DE"/>
    <w:rsid w:val="00BE482A"/>
    <w:rsid w:val="00D43B6D"/>
    <w:rsid w:val="00D464A3"/>
    <w:rsid w:val="00DB3B80"/>
    <w:rsid w:val="00DB5101"/>
    <w:rsid w:val="00DC0DAA"/>
    <w:rsid w:val="00EB0261"/>
    <w:rsid w:val="00F16977"/>
    <w:rsid w:val="00F76C13"/>
    <w:rsid w:val="00FA539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повідомлення"/>
    <w:qFormat/>
    <w:rsid w:val="002D4C3F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6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3B6D"/>
    <w:pPr>
      <w:keepNext/>
      <w:spacing w:line="240" w:lineRule="auto"/>
      <w:jc w:val="center"/>
      <w:outlineLvl w:val="2"/>
    </w:pPr>
    <w:rPr>
      <w:rFonts w:eastAsia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міст в проект СЗЗ"/>
    <w:basedOn w:val="a"/>
    <w:next w:val="a"/>
    <w:autoRedefine/>
    <w:uiPriority w:val="39"/>
    <w:unhideWhenUsed/>
    <w:rsid w:val="001F5D3C"/>
    <w:pPr>
      <w:spacing w:before="120" w:after="100"/>
    </w:pPr>
    <w:rPr>
      <w:rFonts w:ascii="Century Gothic" w:hAnsi="Century Gothic"/>
      <w:b/>
      <w:caps/>
      <w:sz w:val="28"/>
    </w:rPr>
  </w:style>
  <w:style w:type="paragraph" w:customStyle="1" w:styleId="a3">
    <w:name w:val="Шапка повідомлення"/>
    <w:link w:val="a4"/>
    <w:qFormat/>
    <w:rsid w:val="002D4C3F"/>
    <w:pPr>
      <w:ind w:firstLine="567"/>
      <w:jc w:val="center"/>
    </w:pPr>
    <w:rPr>
      <w:rFonts w:ascii="Times New Roman" w:hAnsi="Times New Roman"/>
      <w:sz w:val="24"/>
    </w:rPr>
  </w:style>
  <w:style w:type="character" w:customStyle="1" w:styleId="a4">
    <w:name w:val="Шапка повідомлення Знак"/>
    <w:basedOn w:val="a0"/>
    <w:link w:val="a3"/>
    <w:rsid w:val="002D4C3F"/>
    <w:rPr>
      <w:rFonts w:ascii="Times New Roman" w:hAnsi="Times New Roman"/>
      <w:sz w:val="24"/>
    </w:rPr>
  </w:style>
  <w:style w:type="table" w:customStyle="1" w:styleId="a5">
    <w:name w:val="Таблиці в проект СЗЗ"/>
    <w:basedOn w:val="a1"/>
    <w:uiPriority w:val="99"/>
    <w:rsid w:val="009260FB"/>
    <w:pPr>
      <w:spacing w:after="0" w:line="240" w:lineRule="auto"/>
      <w:ind w:left="1134"/>
      <w:jc w:val="center"/>
    </w:pPr>
    <w:rPr>
      <w:rFonts w:ascii="Century Gothic" w:hAnsi="Century Gothic"/>
      <w:sz w:val="16"/>
    </w:rPr>
    <w:tblPr>
      <w:tblStyleRowBandSize w:val="1"/>
      <w:tblInd w:w="96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paragraph" w:customStyle="1" w:styleId="2-">
    <w:name w:val="Заголовок №2-СЗЗ"/>
    <w:next w:val="a3"/>
    <w:link w:val="2-0"/>
    <w:rsid w:val="009260FB"/>
    <w:pPr>
      <w:ind w:left="720" w:hanging="360"/>
    </w:pPr>
    <w:rPr>
      <w:rFonts w:ascii="Century Gothic" w:hAnsi="Century Gothic"/>
      <w:b/>
      <w:caps/>
      <w:sz w:val="24"/>
    </w:rPr>
  </w:style>
  <w:style w:type="character" w:customStyle="1" w:styleId="2-0">
    <w:name w:val="Заголовок №2-СЗЗ Знак"/>
    <w:basedOn w:val="a0"/>
    <w:link w:val="2-"/>
    <w:rsid w:val="009260FB"/>
    <w:rPr>
      <w:rFonts w:ascii="Century Gothic" w:hAnsi="Century Gothic"/>
      <w:b/>
      <w:caps/>
      <w:sz w:val="24"/>
    </w:rPr>
  </w:style>
  <w:style w:type="table" w:customStyle="1" w:styleId="a6">
    <w:name w:val="Таблиці альбомні в проект СЗЗ"/>
    <w:basedOn w:val="a1"/>
    <w:uiPriority w:val="99"/>
    <w:rsid w:val="001C6149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customStyle="1" w:styleId="a7">
    <w:name w:val="Таблиці книжні"/>
    <w:basedOn w:val="a8"/>
    <w:uiPriority w:val="99"/>
    <w:rsid w:val="00036E4C"/>
    <w:pPr>
      <w:jc w:val="center"/>
    </w:pPr>
    <w:rPr>
      <w:rFonts w:ascii="Century Gothic" w:hAnsi="Century Gothic"/>
      <w:sz w:val="16"/>
      <w:szCs w:val="20"/>
      <w:lang w:eastAsia="uk-UA"/>
    </w:rPr>
    <w:tblPr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tblHeader/>
    </w:trPr>
    <w:tcPr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styleId="a8">
    <w:name w:val="Table Grid"/>
    <w:basedOn w:val="a1"/>
    <w:uiPriority w:val="59"/>
    <w:rsid w:val="000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AB7752"/>
    <w:rPr>
      <w:color w:val="0000FF"/>
      <w:u w:val="single"/>
    </w:rPr>
  </w:style>
  <w:style w:type="character" w:customStyle="1" w:styleId="rvts40">
    <w:name w:val="rvts40"/>
    <w:basedOn w:val="a0"/>
    <w:rsid w:val="002B1E28"/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6A0D40"/>
  </w:style>
  <w:style w:type="paragraph" w:styleId="aa">
    <w:name w:val="Balloon Text"/>
    <w:basedOn w:val="a"/>
    <w:link w:val="ab"/>
    <w:uiPriority w:val="99"/>
    <w:semiHidden/>
    <w:unhideWhenUsed/>
    <w:rsid w:val="0052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A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43B6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No Spacing"/>
    <w:link w:val="ad"/>
    <w:uiPriority w:val="99"/>
    <w:qFormat/>
    <w:rsid w:val="00D4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99"/>
    <w:rsid w:val="00D4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43B6D"/>
    <w:pPr>
      <w:spacing w:after="120" w:line="240" w:lineRule="auto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D43B6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link w:val="af"/>
    <w:uiPriority w:val="34"/>
    <w:qFormat/>
    <w:rsid w:val="00D43B6D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D43B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Title"/>
    <w:basedOn w:val="a"/>
    <w:link w:val="12"/>
    <w:uiPriority w:val="99"/>
    <w:qFormat/>
    <w:rsid w:val="00D43B6D"/>
    <w:pPr>
      <w:spacing w:line="240" w:lineRule="auto"/>
      <w:jc w:val="center"/>
    </w:pPr>
    <w:rPr>
      <w:rFonts w:eastAsia="Times New Roman" w:cs="Times New Roman"/>
      <w:b/>
      <w:bCs/>
      <w:sz w:val="28"/>
      <w:szCs w:val="24"/>
      <w:lang w:eastAsia="x-none"/>
    </w:rPr>
  </w:style>
  <w:style w:type="character" w:customStyle="1" w:styleId="af1">
    <w:name w:val="Название Знак"/>
    <w:basedOn w:val="a0"/>
    <w:uiPriority w:val="10"/>
    <w:rsid w:val="00D43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0"/>
    <w:uiPriority w:val="99"/>
    <w:rsid w:val="00D43B6D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Bodytext2">
    <w:name w:val="Body text (2)"/>
    <w:basedOn w:val="a0"/>
    <w:rsid w:val="00D43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A8112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paragraph" w:customStyle="1" w:styleId="af2">
    <w:name w:val="[Немає стилю абзацу]"/>
    <w:rsid w:val="007D57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D575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7D575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uiPriority w:val="99"/>
    <w:rsid w:val="007D5750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аблиця № (TABL)"/>
    <w:basedOn w:val="af2"/>
    <w:uiPriority w:val="99"/>
    <w:rsid w:val="007D5750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PrimitkaPRIMITKA">
    <w:name w:val="Primitka (PRIMITKA)"/>
    <w:basedOn w:val="a"/>
    <w:uiPriority w:val="99"/>
    <w:rsid w:val="007D5750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7D5750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7D5750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jc w:val="left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character" w:customStyle="1" w:styleId="af3">
    <w:name w:val="Верхний индекс (Вспомогательные)"/>
    <w:uiPriority w:val="99"/>
    <w:rsid w:val="007D57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3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повідомлення"/>
    <w:qFormat/>
    <w:rsid w:val="002D4C3F"/>
    <w:pPr>
      <w:spacing w:after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63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43B6D"/>
    <w:pPr>
      <w:keepNext/>
      <w:spacing w:line="240" w:lineRule="auto"/>
      <w:jc w:val="center"/>
      <w:outlineLvl w:val="2"/>
    </w:pPr>
    <w:rPr>
      <w:rFonts w:eastAsia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aliases w:val="Зміст в проект СЗЗ"/>
    <w:basedOn w:val="a"/>
    <w:next w:val="a"/>
    <w:autoRedefine/>
    <w:uiPriority w:val="39"/>
    <w:unhideWhenUsed/>
    <w:rsid w:val="001F5D3C"/>
    <w:pPr>
      <w:spacing w:before="120" w:after="100"/>
    </w:pPr>
    <w:rPr>
      <w:rFonts w:ascii="Century Gothic" w:hAnsi="Century Gothic"/>
      <w:b/>
      <w:caps/>
      <w:sz w:val="28"/>
    </w:rPr>
  </w:style>
  <w:style w:type="paragraph" w:customStyle="1" w:styleId="a3">
    <w:name w:val="Шапка повідомлення"/>
    <w:link w:val="a4"/>
    <w:qFormat/>
    <w:rsid w:val="002D4C3F"/>
    <w:pPr>
      <w:ind w:firstLine="567"/>
      <w:jc w:val="center"/>
    </w:pPr>
    <w:rPr>
      <w:rFonts w:ascii="Times New Roman" w:hAnsi="Times New Roman"/>
      <w:sz w:val="24"/>
    </w:rPr>
  </w:style>
  <w:style w:type="character" w:customStyle="1" w:styleId="a4">
    <w:name w:val="Шапка повідомлення Знак"/>
    <w:basedOn w:val="a0"/>
    <w:link w:val="a3"/>
    <w:rsid w:val="002D4C3F"/>
    <w:rPr>
      <w:rFonts w:ascii="Times New Roman" w:hAnsi="Times New Roman"/>
      <w:sz w:val="24"/>
    </w:rPr>
  </w:style>
  <w:style w:type="table" w:customStyle="1" w:styleId="a5">
    <w:name w:val="Таблиці в проект СЗЗ"/>
    <w:basedOn w:val="a1"/>
    <w:uiPriority w:val="99"/>
    <w:rsid w:val="009260FB"/>
    <w:pPr>
      <w:spacing w:after="0" w:line="240" w:lineRule="auto"/>
      <w:ind w:left="1134"/>
      <w:jc w:val="center"/>
    </w:pPr>
    <w:rPr>
      <w:rFonts w:ascii="Century Gothic" w:hAnsi="Century Gothic"/>
      <w:sz w:val="16"/>
    </w:rPr>
    <w:tblPr>
      <w:tblStyleRowBandSize w:val="1"/>
      <w:tblInd w:w="96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paragraph" w:customStyle="1" w:styleId="2-">
    <w:name w:val="Заголовок №2-СЗЗ"/>
    <w:next w:val="a3"/>
    <w:link w:val="2-0"/>
    <w:rsid w:val="009260FB"/>
    <w:pPr>
      <w:ind w:left="720" w:hanging="360"/>
    </w:pPr>
    <w:rPr>
      <w:rFonts w:ascii="Century Gothic" w:hAnsi="Century Gothic"/>
      <w:b/>
      <w:caps/>
      <w:sz w:val="24"/>
    </w:rPr>
  </w:style>
  <w:style w:type="character" w:customStyle="1" w:styleId="2-0">
    <w:name w:val="Заголовок №2-СЗЗ Знак"/>
    <w:basedOn w:val="a0"/>
    <w:link w:val="2-"/>
    <w:rsid w:val="009260FB"/>
    <w:rPr>
      <w:rFonts w:ascii="Century Gothic" w:hAnsi="Century Gothic"/>
      <w:b/>
      <w:caps/>
      <w:sz w:val="24"/>
    </w:rPr>
  </w:style>
  <w:style w:type="table" w:customStyle="1" w:styleId="a6">
    <w:name w:val="Таблиці альбомні в проект СЗЗ"/>
    <w:basedOn w:val="a1"/>
    <w:uiPriority w:val="99"/>
    <w:rsid w:val="001C6149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customStyle="1" w:styleId="a7">
    <w:name w:val="Таблиці книжні"/>
    <w:basedOn w:val="a8"/>
    <w:uiPriority w:val="99"/>
    <w:rsid w:val="00036E4C"/>
    <w:pPr>
      <w:jc w:val="center"/>
    </w:pPr>
    <w:rPr>
      <w:rFonts w:ascii="Century Gothic" w:hAnsi="Century Gothic"/>
      <w:sz w:val="16"/>
      <w:szCs w:val="20"/>
      <w:lang w:eastAsia="uk-UA"/>
    </w:rPr>
    <w:tblPr>
      <w:tblInd w:w="1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cantSplit/>
      <w:tblHeader/>
    </w:trPr>
    <w:tcPr>
      <w:vAlign w:val="center"/>
    </w:tcPr>
    <w:tblStylePr w:type="firstRow">
      <w:pPr>
        <w:wordWrap/>
        <w:jc w:val="center"/>
      </w:pPr>
      <w:rPr>
        <w:rFonts w:ascii="Century Gothic" w:hAnsi="Century Gothic"/>
        <w:b/>
        <w:sz w:val="16"/>
      </w:rPr>
      <w:tblPr/>
      <w:trPr>
        <w:tblHeader/>
      </w:trPr>
      <w:tcPr>
        <w:noWrap/>
      </w:tcPr>
    </w:tblStylePr>
  </w:style>
  <w:style w:type="table" w:styleId="a8">
    <w:name w:val="Table Grid"/>
    <w:basedOn w:val="a1"/>
    <w:uiPriority w:val="59"/>
    <w:rsid w:val="0003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AB7752"/>
    <w:rPr>
      <w:color w:val="0000FF"/>
      <w:u w:val="single"/>
    </w:rPr>
  </w:style>
  <w:style w:type="character" w:customStyle="1" w:styleId="rvts40">
    <w:name w:val="rvts40"/>
    <w:basedOn w:val="a0"/>
    <w:rsid w:val="002B1E28"/>
  </w:style>
  <w:style w:type="character" w:customStyle="1" w:styleId="docdata">
    <w:name w:val="docdata"/>
    <w:aliases w:val="docy,v5,2244,baiaagaaboqcaaad+gyaaauibwaaaaaaaaaaaaaaaaaaaaaaaaaaaaaaaaaaaaaaaaaaaaaaaaaaaaaaaaaaaaaaaaaaaaaaaaaaaaaaaaaaaaaaaaaaaaaaaaaaaaaaaaaaaaaaaaaaaaaaaaaaaaaaaaaaaaaaaaaaaaaaaaaaaaaaaaaaaaaaaaaaaaaaaaaaaaaaaaaaaaaaaaaaaaaaaaaaaaaaaaaaaaaa"/>
    <w:basedOn w:val="a0"/>
    <w:rsid w:val="006A0D40"/>
  </w:style>
  <w:style w:type="paragraph" w:styleId="aa">
    <w:name w:val="Balloon Text"/>
    <w:basedOn w:val="a"/>
    <w:link w:val="ab"/>
    <w:uiPriority w:val="99"/>
    <w:semiHidden/>
    <w:unhideWhenUsed/>
    <w:rsid w:val="00526A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A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D43B6D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c">
    <w:name w:val="No Spacing"/>
    <w:link w:val="ad"/>
    <w:uiPriority w:val="99"/>
    <w:qFormat/>
    <w:rsid w:val="00D4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99"/>
    <w:rsid w:val="00D4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43B6D"/>
    <w:pPr>
      <w:spacing w:after="120" w:line="240" w:lineRule="auto"/>
      <w:jc w:val="left"/>
    </w:pPr>
    <w:rPr>
      <w:rFonts w:eastAsia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D43B6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e">
    <w:name w:val="List Paragraph"/>
    <w:basedOn w:val="a"/>
    <w:link w:val="af"/>
    <w:uiPriority w:val="34"/>
    <w:qFormat/>
    <w:rsid w:val="00D43B6D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D43B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Title"/>
    <w:basedOn w:val="a"/>
    <w:link w:val="12"/>
    <w:uiPriority w:val="99"/>
    <w:qFormat/>
    <w:rsid w:val="00D43B6D"/>
    <w:pPr>
      <w:spacing w:line="240" w:lineRule="auto"/>
      <w:jc w:val="center"/>
    </w:pPr>
    <w:rPr>
      <w:rFonts w:eastAsia="Times New Roman" w:cs="Times New Roman"/>
      <w:b/>
      <w:bCs/>
      <w:sz w:val="28"/>
      <w:szCs w:val="24"/>
      <w:lang w:eastAsia="x-none"/>
    </w:rPr>
  </w:style>
  <w:style w:type="character" w:customStyle="1" w:styleId="af1">
    <w:name w:val="Название Знак"/>
    <w:basedOn w:val="a0"/>
    <w:uiPriority w:val="10"/>
    <w:rsid w:val="00D43B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link w:val="af0"/>
    <w:uiPriority w:val="99"/>
    <w:rsid w:val="00D43B6D"/>
    <w:rPr>
      <w:rFonts w:ascii="Times New Roman" w:eastAsia="Times New Roman" w:hAnsi="Times New Roman" w:cs="Times New Roman"/>
      <w:b/>
      <w:bCs/>
      <w:sz w:val="28"/>
      <w:szCs w:val="24"/>
      <w:lang w:eastAsia="x-none"/>
    </w:rPr>
  </w:style>
  <w:style w:type="character" w:customStyle="1" w:styleId="Bodytext2">
    <w:name w:val="Body text (2)"/>
    <w:basedOn w:val="a0"/>
    <w:rsid w:val="00D43B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rvps2">
    <w:name w:val="rvps2"/>
    <w:basedOn w:val="a"/>
    <w:rsid w:val="00A8112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paragraph" w:customStyle="1" w:styleId="af2">
    <w:name w:val="[Немає стилю абзацу]"/>
    <w:rsid w:val="007D575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D575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textAlignment w:val="center"/>
    </w:pPr>
    <w:rPr>
      <w:rFonts w:ascii="Pragmatica-Book" w:eastAsiaTheme="minorEastAsia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7D575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Ch61">
    <w:name w:val="Стаття по центру (Ch_6 Міністерства)"/>
    <w:basedOn w:val="a"/>
    <w:next w:val="a"/>
    <w:uiPriority w:val="99"/>
    <w:rsid w:val="007D5750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-Bold" w:eastAsiaTheme="minorEastAsia" w:hAnsi="Pragmatica-Bold" w:cs="Pragmatica-Bold"/>
      <w:b/>
      <w:bCs/>
      <w:color w:val="000000"/>
      <w:w w:val="90"/>
      <w:sz w:val="18"/>
      <w:szCs w:val="18"/>
      <w:lang w:eastAsia="uk-UA"/>
    </w:rPr>
  </w:style>
  <w:style w:type="paragraph" w:customStyle="1" w:styleId="TABL">
    <w:name w:val="Таблиця № (TABL)"/>
    <w:basedOn w:val="af2"/>
    <w:uiPriority w:val="99"/>
    <w:rsid w:val="007D5750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PrimitkaPRIMITKA">
    <w:name w:val="Primitka (PRIMITKA)"/>
    <w:basedOn w:val="a"/>
    <w:uiPriority w:val="99"/>
    <w:rsid w:val="007D5750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textAlignment w:val="center"/>
    </w:pPr>
    <w:rPr>
      <w:rFonts w:ascii="Pragmatica-Book" w:eastAsiaTheme="minorEastAsia" w:hAnsi="Pragmatica-Book" w:cs="Pragmatica-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7D5750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-Book" w:eastAsiaTheme="minorEastAsia" w:hAnsi="Pragmatica-Book" w:cs="Pragmatica-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7D5750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jc w:val="left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character" w:customStyle="1" w:styleId="af3">
    <w:name w:val="Верхний индекс (Вспомогательные)"/>
    <w:uiPriority w:val="99"/>
    <w:rsid w:val="007D575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3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microsoft.com/office/2007/relationships/stylesWithEffects" Target="stylesWithEffects.xml"/>
	<Relationship Id="rId7" Type="http://schemas.openxmlformats.org/officeDocument/2006/relationships/endnotes" Target="endnotes.xml"/>
	<Relationship Id="rId12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otnotes" Target="footnotes.xml"/>
	<Relationship Id="rId11" Type="http://schemas.openxmlformats.org/officeDocument/2006/relationships/fontTable" Target="fontTable.xml"/>
	<Relationship Id="rId5" Type="http://schemas.openxmlformats.org/officeDocument/2006/relationships/webSettings" Target="webSettings.xml"/>
	<Relationship Id="rId10" Type="http://schemas.openxmlformats.org/officeDocument/2006/relationships/hyperlink" Target="http://?" TargetMode="Externa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1</Pages>
  <Words>3622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2023-11-10T11:26:00Z</cp:lastPrinted>
  <dcterms:created xsi:type="dcterms:W3CDTF">2023-11-10T03:25:00Z</dcterms:created>
  <dcterms:modified xsi:type="dcterms:W3CDTF">2023-12-28T11:49:00Z</dcterms:modified>
</cp:coreProperties>
</file>